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37BCF">
        <w:rPr>
          <w:rFonts w:hint="eastAsia"/>
          <w:sz w:val="28"/>
          <w:szCs w:val="28"/>
        </w:rPr>
        <w:t>2</w:t>
      </w:r>
      <w:r w:rsidR="00AF7899">
        <w:rPr>
          <w:rFonts w:hint="eastAsia"/>
          <w:sz w:val="28"/>
          <w:szCs w:val="28"/>
        </w:rPr>
        <w:t>月</w:t>
      </w:r>
      <w:r w:rsidR="00137BCF">
        <w:rPr>
          <w:rFonts w:hint="eastAsia"/>
          <w:sz w:val="28"/>
          <w:szCs w:val="28"/>
        </w:rPr>
        <w:t>2</w:t>
      </w:r>
      <w:r w:rsidR="00AF7899">
        <w:rPr>
          <w:rFonts w:hint="eastAsia"/>
          <w:sz w:val="28"/>
          <w:szCs w:val="28"/>
        </w:rPr>
        <w:t>日</w:t>
      </w:r>
    </w:p>
    <w:p w:rsidR="00710520" w:rsidRDefault="001657A7" w:rsidP="00D856BF">
      <w:pPr>
        <w:rPr>
          <w:rFonts w:ascii="標楷體" w:eastAsia="標楷體" w:hAnsi="標楷體" w:cs="Arial"/>
          <w:color w:val="000000"/>
          <w:sz w:val="25"/>
          <w:szCs w:val="25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137BCF" w:rsidRPr="00A04C8C">
        <w:rPr>
          <w:rFonts w:ascii="標楷體" w:eastAsia="標楷體" w:hAnsi="標楷體" w:cs="Arial"/>
          <w:color w:val="000000"/>
          <w:sz w:val="28"/>
          <w:szCs w:val="28"/>
        </w:rPr>
        <w:t>起造人於公寓大廈使用執照申請時有提列公共基金於公庫，請問管理委員會要如何提領之</w:t>
      </w: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504E5" w:rsidRPr="00A04C8C" w:rsidRDefault="00137BCF" w:rsidP="00137BCF">
      <w:pPr>
        <w:widowControl/>
        <w:rPr>
          <w:sz w:val="28"/>
          <w:szCs w:val="28"/>
        </w:rPr>
      </w:pPr>
      <w:r w:rsidRPr="00A04C8C">
        <w:rPr>
          <w:rFonts w:ascii="標楷體" w:eastAsia="標楷體" w:hAnsi="標楷體" w:cs="Arial"/>
          <w:color w:val="000000"/>
          <w:sz w:val="28"/>
          <w:szCs w:val="28"/>
        </w:rPr>
        <w:t>依公寓大廈管理條例第18條第2項規定：「依前項第1款規定提列</w:t>
      </w:r>
      <w:bookmarkStart w:id="0" w:name="_GoBack"/>
      <w:r w:rsidRPr="00A04C8C">
        <w:rPr>
          <w:rFonts w:ascii="標楷體" w:eastAsia="標楷體" w:hAnsi="標楷體" w:cs="Arial"/>
          <w:color w:val="000000"/>
          <w:sz w:val="28"/>
          <w:szCs w:val="28"/>
        </w:rPr>
        <w:t>之公共基金，起造人於該公寓大廈使用執照申請時，應提出繳交各</w:t>
      </w:r>
      <w:bookmarkEnd w:id="0"/>
      <w:r w:rsidRPr="00A04C8C">
        <w:rPr>
          <w:rFonts w:ascii="標楷體" w:eastAsia="標楷體" w:hAnsi="標楷體" w:cs="Arial"/>
          <w:color w:val="000000"/>
          <w:sz w:val="28"/>
          <w:szCs w:val="28"/>
        </w:rPr>
        <w:t>直轄市、縣（市）主管機關公庫代收之證明；於公寓大廈成立管理委員會或推選管理負責人，並完成依第五十七條規定點交共用部分、約定共用部分及其附屬設施設備後向直轄市、縣（市）主管機關報備，由公庫代為撥付。同款所稱比例或金額，由中央主管機關定之。」故管理委員會於報備成立完成後，檢附依公寓大廈管理條例第57條規定之點交文件及其他相關文件與申請書表，始得向主管機關申請提領公共基金。</w:t>
      </w:r>
    </w:p>
    <w:sectPr w:rsidR="00F504E5" w:rsidRPr="00A04C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3E3" w:rsidRDefault="00BC53E3" w:rsidP="00A04C8C">
      <w:r>
        <w:separator/>
      </w:r>
    </w:p>
  </w:endnote>
  <w:endnote w:type="continuationSeparator" w:id="0">
    <w:p w:rsidR="00BC53E3" w:rsidRDefault="00BC53E3" w:rsidP="00A0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3E3" w:rsidRDefault="00BC53E3" w:rsidP="00A04C8C">
      <w:r>
        <w:separator/>
      </w:r>
    </w:p>
  </w:footnote>
  <w:footnote w:type="continuationSeparator" w:id="0">
    <w:p w:rsidR="00BC53E3" w:rsidRDefault="00BC53E3" w:rsidP="00A04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37BCF"/>
    <w:rsid w:val="001657A7"/>
    <w:rsid w:val="001A68E8"/>
    <w:rsid w:val="001B20A5"/>
    <w:rsid w:val="0047390B"/>
    <w:rsid w:val="00710520"/>
    <w:rsid w:val="00A04C8C"/>
    <w:rsid w:val="00AF7899"/>
    <w:rsid w:val="00BC53E3"/>
    <w:rsid w:val="00CA0965"/>
    <w:rsid w:val="00D856BF"/>
    <w:rsid w:val="00EB42B5"/>
    <w:rsid w:val="00F43138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04C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04C8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04C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04C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2026-07-16T06:20:00Z</dcterms:created>
  <dcterms:modified xsi:type="dcterms:W3CDTF">2026-07-16T06:52:00Z</dcterms:modified>
</cp:coreProperties>
</file>