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48" w:rsidRPr="00B35180" w:rsidRDefault="00B35180">
      <w:pPr>
        <w:rPr>
          <w:rFonts w:hint="eastAsia"/>
          <w:sz w:val="27"/>
          <w:szCs w:val="27"/>
        </w:rPr>
      </w:pPr>
      <w:r w:rsidRPr="00B35180">
        <w:rPr>
          <w:rFonts w:hint="eastAsia"/>
          <w:sz w:val="27"/>
          <w:szCs w:val="27"/>
        </w:rPr>
        <w:t>法規名稱：</w:t>
      </w:r>
      <w:r w:rsidRPr="00B35180">
        <w:rPr>
          <w:rFonts w:hint="eastAsia"/>
          <w:sz w:val="27"/>
          <w:szCs w:val="27"/>
        </w:rPr>
        <w:tab/>
      </w:r>
      <w:r w:rsidRPr="00B35180">
        <w:rPr>
          <w:rFonts w:hint="eastAsia"/>
          <w:b/>
          <w:sz w:val="27"/>
          <w:szCs w:val="27"/>
        </w:rPr>
        <w:t>南投縣公共停車場作業基金收支保管及運用辦法</w:t>
      </w:r>
    </w:p>
    <w:p w:rsidR="00B35180" w:rsidRPr="00B35180" w:rsidRDefault="00B35180">
      <w:pPr>
        <w:rPr>
          <w:rFonts w:hint="eastAsia"/>
          <w:sz w:val="27"/>
          <w:szCs w:val="27"/>
        </w:rPr>
      </w:pPr>
      <w:r w:rsidRPr="00B35180">
        <w:rPr>
          <w:rFonts w:hint="eastAsia"/>
          <w:sz w:val="27"/>
          <w:szCs w:val="27"/>
        </w:rPr>
        <w:t>公發布日：</w:t>
      </w:r>
      <w:r w:rsidRPr="00B35180">
        <w:rPr>
          <w:rFonts w:hint="eastAsia"/>
          <w:sz w:val="27"/>
          <w:szCs w:val="27"/>
        </w:rPr>
        <w:tab/>
      </w:r>
      <w:r w:rsidRPr="00B35180">
        <w:rPr>
          <w:rFonts w:hint="eastAsia"/>
          <w:sz w:val="27"/>
          <w:szCs w:val="27"/>
        </w:rPr>
        <w:t>民國</w:t>
      </w:r>
      <w:r w:rsidRPr="00B35180">
        <w:rPr>
          <w:rFonts w:hint="eastAsia"/>
          <w:sz w:val="27"/>
          <w:szCs w:val="27"/>
        </w:rPr>
        <w:t xml:space="preserve"> 89 </w:t>
      </w:r>
      <w:r w:rsidRPr="00B35180">
        <w:rPr>
          <w:rFonts w:hint="eastAsia"/>
          <w:sz w:val="27"/>
          <w:szCs w:val="27"/>
        </w:rPr>
        <w:t>年</w:t>
      </w:r>
      <w:r w:rsidRPr="00B35180">
        <w:rPr>
          <w:rFonts w:hint="eastAsia"/>
          <w:sz w:val="27"/>
          <w:szCs w:val="27"/>
        </w:rPr>
        <w:t xml:space="preserve"> 05 </w:t>
      </w:r>
      <w:r w:rsidRPr="00B35180">
        <w:rPr>
          <w:rFonts w:hint="eastAsia"/>
          <w:sz w:val="27"/>
          <w:szCs w:val="27"/>
        </w:rPr>
        <w:t>月</w:t>
      </w:r>
      <w:r w:rsidRPr="00B35180">
        <w:rPr>
          <w:rFonts w:hint="eastAsia"/>
          <w:sz w:val="27"/>
          <w:szCs w:val="27"/>
        </w:rPr>
        <w:t xml:space="preserve"> 16 </w:t>
      </w:r>
      <w:r w:rsidRPr="00B35180">
        <w:rPr>
          <w:rFonts w:hint="eastAsia"/>
          <w:sz w:val="27"/>
          <w:szCs w:val="27"/>
        </w:rPr>
        <w:t>日</w:t>
      </w:r>
    </w:p>
    <w:p w:rsidR="00B35180" w:rsidRDefault="00B35180">
      <w:pPr>
        <w:rPr>
          <w:rFonts w:hint="eastAsia"/>
        </w:rPr>
      </w:pPr>
    </w:p>
    <w:p w:rsidR="00B35180" w:rsidRPr="00B35180" w:rsidRDefault="00B35180"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1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本辦法依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場法第四條第二項規定訂定之。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2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南投縣公共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場作業基金（以下簡稱本基金）之收支保管及運用，除法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律另有規定外，依本辦法之規定辦理。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3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本基金之主管機關為南投縣政府（以下簡稱本府）。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4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本基金之來源如下：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一、地方政府之一般財源。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二、上級政府補助。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三、汽車燃料使用費部分收入。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四、交通違規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罰鍰收入。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五、路邊及公有路外公共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場之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費收入。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六、違規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場之移置費及保管費收入。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七、民間機構繳交之權利金及租金收入。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八、依建築法第一百零二條之</w:t>
      </w:r>
      <w:proofErr w:type="gramStart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一</w:t>
      </w:r>
      <w:proofErr w:type="gramEnd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規定，建築物附設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場空間繳納代金收入。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九、公有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場經營附屬事業收入。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十、基金之孳息收入。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十一、其他收入。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5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本基金應設立專戶存儲。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6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本基金之用途如下：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一、政府規劃及興建公有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二、公有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場之設備擴充及改良支出。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三、公有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場維護管理費支出。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四、獎助民間機構興建及營運路外公共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場部分支出。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lastRenderedPageBreak/>
        <w:t>五、違規車輛拖吊業務費用支出。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六、取締違規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之部分支出。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七、公有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場稅費支出。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八、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場作業基金管理委員會支出。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九、有關改善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設施管理支出。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十、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場經營管理事項之投資。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十一、其他經主管機關核准支出。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7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本基金之保管運用，由業務主管單位辦理，並得設</w:t>
      </w:r>
      <w:r>
        <w:t>停車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場作業基金管理委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員會負責審議、監督及考核。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8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本基金年度預算之編造及執行、會計事務之處理、年度決算之編造，應依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預算法、會計法、決算法、審計法及相關法令規定辦理。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9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本基金結束時，應予結算，其結餘應循預算程序辦理解繳公庫。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10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各鄉（鎮、市）公所未訂作業基金收支保管及運用辦法者，得比照本辦法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之規定辦理。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b/>
          <w:bCs/>
          <w:color w:val="000000"/>
          <w:sz w:val="27"/>
          <w:szCs w:val="27"/>
          <w:shd w:val="clear" w:color="auto" w:fill="FFFFFF"/>
        </w:rPr>
        <w:t>第 11 條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本辦法自發布日施行。</w:t>
      </w:r>
    </w:p>
    <w:sectPr w:rsidR="00B35180" w:rsidRPr="00B35180" w:rsidSect="00FF0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180"/>
    <w:rsid w:val="00B35180"/>
    <w:rsid w:val="00FF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2020-07-28T07:26:00Z</dcterms:created>
  <dcterms:modified xsi:type="dcterms:W3CDTF">2020-07-28T07:30:00Z</dcterms:modified>
</cp:coreProperties>
</file>