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5C" w:rsidRPr="00F81C30" w:rsidRDefault="00F81C30">
      <w:pPr>
        <w:rPr>
          <w:rFonts w:hint="eastAsia"/>
          <w:sz w:val="27"/>
          <w:szCs w:val="27"/>
        </w:rPr>
      </w:pPr>
      <w:r w:rsidRPr="00F81C30">
        <w:rPr>
          <w:rFonts w:hint="eastAsia"/>
          <w:sz w:val="27"/>
          <w:szCs w:val="27"/>
        </w:rPr>
        <w:t>法規名稱：</w:t>
      </w:r>
      <w:r w:rsidRPr="00F81C30">
        <w:rPr>
          <w:rFonts w:hint="eastAsia"/>
          <w:sz w:val="27"/>
          <w:szCs w:val="27"/>
        </w:rPr>
        <w:tab/>
      </w:r>
      <w:r w:rsidRPr="00F81C30">
        <w:rPr>
          <w:rFonts w:hint="eastAsia"/>
          <w:b/>
          <w:sz w:val="27"/>
          <w:szCs w:val="27"/>
        </w:rPr>
        <w:t>南投縣公有路外停車場委託民間經營辦法</w:t>
      </w:r>
    </w:p>
    <w:p w:rsidR="00F81C30" w:rsidRPr="00F81C30" w:rsidRDefault="00F81C30">
      <w:pPr>
        <w:rPr>
          <w:rFonts w:hint="eastAsia"/>
          <w:sz w:val="27"/>
          <w:szCs w:val="27"/>
        </w:rPr>
      </w:pPr>
      <w:r w:rsidRPr="00F81C30">
        <w:rPr>
          <w:rFonts w:hint="eastAsia"/>
          <w:sz w:val="27"/>
          <w:szCs w:val="27"/>
        </w:rPr>
        <w:t>公發布日：</w:t>
      </w:r>
      <w:r w:rsidRPr="00F81C30">
        <w:rPr>
          <w:rFonts w:hint="eastAsia"/>
          <w:sz w:val="27"/>
          <w:szCs w:val="27"/>
        </w:rPr>
        <w:tab/>
      </w:r>
      <w:r w:rsidRPr="00F81C30">
        <w:rPr>
          <w:rFonts w:hint="eastAsia"/>
          <w:sz w:val="27"/>
          <w:szCs w:val="27"/>
        </w:rPr>
        <w:t>民國</w:t>
      </w:r>
      <w:r w:rsidRPr="00F81C30">
        <w:rPr>
          <w:rFonts w:hint="eastAsia"/>
          <w:sz w:val="27"/>
          <w:szCs w:val="27"/>
        </w:rPr>
        <w:t xml:space="preserve"> 92 </w:t>
      </w:r>
      <w:r w:rsidRPr="00F81C30">
        <w:rPr>
          <w:rFonts w:hint="eastAsia"/>
          <w:sz w:val="27"/>
          <w:szCs w:val="27"/>
        </w:rPr>
        <w:t>年</w:t>
      </w:r>
      <w:r w:rsidRPr="00F81C30">
        <w:rPr>
          <w:rFonts w:hint="eastAsia"/>
          <w:sz w:val="27"/>
          <w:szCs w:val="27"/>
        </w:rPr>
        <w:t xml:space="preserve"> 05 </w:t>
      </w:r>
      <w:r w:rsidRPr="00F81C30">
        <w:rPr>
          <w:rFonts w:hint="eastAsia"/>
          <w:sz w:val="27"/>
          <w:szCs w:val="27"/>
        </w:rPr>
        <w:t>月</w:t>
      </w:r>
      <w:r w:rsidRPr="00F81C30">
        <w:rPr>
          <w:rFonts w:hint="eastAsia"/>
          <w:sz w:val="27"/>
          <w:szCs w:val="27"/>
        </w:rPr>
        <w:t xml:space="preserve"> 22 </w:t>
      </w:r>
      <w:r w:rsidRPr="00F81C30">
        <w:rPr>
          <w:rFonts w:hint="eastAsia"/>
          <w:sz w:val="27"/>
          <w:szCs w:val="27"/>
        </w:rPr>
        <w:t>日</w:t>
      </w:r>
    </w:p>
    <w:p w:rsidR="00F81C30" w:rsidRDefault="00F81C30">
      <w:pPr>
        <w:rPr>
          <w:rFonts w:hint="eastAsia"/>
        </w:rPr>
      </w:pPr>
    </w:p>
    <w:p w:rsidR="00F81C30" w:rsidRPr="00F81C30" w:rsidRDefault="00F81C30"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1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本辦法依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場法第二十九條規定訂定之。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2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本辦法所稱公有路外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場指南投縣政府 (以下簡稱本府) 或各鄉 (鎮、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市) 公所在道路路面外，以平面式立體式，機械式或塔臺式等，所設供停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放車輛之場所。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3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本辦法所稱主管機關在縣為本府；在鄉 (鎮、市) 為各鄉 (鎮、市) 公所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4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公有路外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場委託民間經營應以公開招標方式並依政府採購法有關規定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為之。由得標者與管理機關訂定委託經營契約後取得經營權。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5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公有路外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場委託民間經營之契約要項應參照交通部訂定路外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場租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用定型化契約範本辦理。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6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委託經營期間公有路外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場應繳納之地價稅及房屋稅由委託機關負擔，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其餘有關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場經營應繳納之稅捐及費用由受託經營者自行負擔。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受託經營者如需增加或更換設備應徵得委託機關同意後始得為之，所支出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之費用由受託經營者負擔，並不得要求任何補償。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契約應載明受託經營者所增加或更換設備，於契約終止或解除時，委託經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營者享有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按耐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用年數優先折讓之權利。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lastRenderedPageBreak/>
        <w:t>第 7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受託經營者應將公有路外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場開放供公眾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使用，除法令另有規定外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，不得指定專用車位供特定對象使用。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受託經營者不得於公有路外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場經營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場業務以外之商業行為。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8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受託經營者得依區域、流量時段之不同，訂定差別費率，其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費以計時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收取為原則，並得採月票方式收費，其位於市中心區域或商業區者得採計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時累進方式收費，收費不得超過南投縣公共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場收費自治條例第四條收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費費率標準之規定並應報請管理機關備查後實施。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9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本辦法自發布日施行。</w:t>
      </w:r>
    </w:p>
    <w:sectPr w:rsidR="00F81C30" w:rsidRPr="00F81C30" w:rsidSect="007B09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C30"/>
    <w:rsid w:val="007B095C"/>
    <w:rsid w:val="00F8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2020-07-28T07:17:00Z</dcterms:created>
  <dcterms:modified xsi:type="dcterms:W3CDTF">2020-07-28T07:19:00Z</dcterms:modified>
</cp:coreProperties>
</file>