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E30" w:rsidRDefault="007F2EA3" w:rsidP="004C27FB">
      <w:pPr>
        <w:ind w:left="708" w:hangingChars="177" w:hanging="708"/>
        <w:jc w:val="center"/>
        <w:rPr>
          <w:rFonts w:ascii="標楷體" w:eastAsia="標楷體" w:hAnsi="標楷體" w:hint="eastAsia"/>
          <w:sz w:val="40"/>
          <w:szCs w:val="40"/>
        </w:rPr>
      </w:pPr>
      <w:r w:rsidRPr="004C27FB">
        <w:rPr>
          <w:rFonts w:ascii="標楷體" w:eastAsia="標楷體" w:hAnsi="標楷體" w:hint="eastAsia"/>
          <w:sz w:val="40"/>
          <w:szCs w:val="40"/>
        </w:rPr>
        <w:t>南投縣</w:t>
      </w:r>
      <w:r w:rsidR="005624A1" w:rsidRPr="004C27FB">
        <w:rPr>
          <w:rFonts w:ascii="標楷體" w:eastAsia="標楷體" w:hAnsi="標楷體" w:hint="eastAsia"/>
          <w:sz w:val="40"/>
          <w:szCs w:val="40"/>
        </w:rPr>
        <w:t>申請</w:t>
      </w:r>
      <w:r w:rsidRPr="004C27FB">
        <w:rPr>
          <w:rFonts w:ascii="標楷體" w:eastAsia="標楷體" w:hAnsi="標楷體" w:hint="eastAsia"/>
          <w:sz w:val="40"/>
          <w:szCs w:val="40"/>
        </w:rPr>
        <w:t>辦理農業用地改良作業要點</w:t>
      </w:r>
    </w:p>
    <w:p w:rsidR="00B00816" w:rsidRPr="007013CE" w:rsidRDefault="007013CE" w:rsidP="004C27FB">
      <w:pPr>
        <w:ind w:left="425" w:hangingChars="177" w:hanging="425"/>
        <w:jc w:val="center"/>
        <w:rPr>
          <w:rFonts w:ascii="標楷體" w:eastAsia="標楷體" w:hAnsi="標楷體" w:hint="eastAsia"/>
          <w:sz w:val="16"/>
          <w:szCs w:val="16"/>
        </w:rPr>
      </w:pPr>
      <w:r>
        <w:rPr>
          <w:rFonts w:ascii="標楷體" w:eastAsia="標楷體" w:hAnsi="標楷體" w:hint="eastAsia"/>
          <w:szCs w:val="24"/>
        </w:rPr>
        <w:t xml:space="preserve">              </w:t>
      </w:r>
      <w:r>
        <w:rPr>
          <w:rFonts w:ascii="標楷體" w:eastAsia="標楷體" w:hAnsi="標楷體"/>
          <w:szCs w:val="24"/>
        </w:rPr>
        <w:t xml:space="preserve">               </w:t>
      </w:r>
      <w:bookmarkStart w:id="0" w:name="_GoBack"/>
      <w:bookmarkEnd w:id="0"/>
      <w:r>
        <w:rPr>
          <w:rFonts w:ascii="標楷體" w:eastAsia="標楷體" w:hAnsi="標楷體" w:hint="eastAsia"/>
          <w:szCs w:val="24"/>
        </w:rPr>
        <w:t xml:space="preserve"> </w:t>
      </w:r>
      <w:r w:rsidRPr="007013CE">
        <w:rPr>
          <w:rFonts w:ascii="標楷體" w:eastAsia="標楷體" w:hAnsi="標楷體" w:hint="eastAsia"/>
          <w:sz w:val="16"/>
          <w:szCs w:val="16"/>
        </w:rPr>
        <w:t>中</w:t>
      </w:r>
      <w:r w:rsidRPr="007013CE">
        <w:rPr>
          <w:rFonts w:ascii="標楷體" w:eastAsia="標楷體" w:hAnsi="標楷體"/>
          <w:sz w:val="16"/>
          <w:szCs w:val="16"/>
        </w:rPr>
        <w:t>華民國</w:t>
      </w:r>
      <w:r w:rsidRPr="007013CE">
        <w:rPr>
          <w:rFonts w:ascii="標楷體" w:eastAsia="標楷體" w:hAnsi="標楷體" w:hint="eastAsia"/>
          <w:sz w:val="16"/>
          <w:szCs w:val="16"/>
        </w:rPr>
        <w:t>111年3月1日府</w:t>
      </w:r>
      <w:r w:rsidRPr="007013CE">
        <w:rPr>
          <w:rFonts w:ascii="標楷體" w:eastAsia="標楷體" w:hAnsi="標楷體"/>
          <w:sz w:val="16"/>
          <w:szCs w:val="16"/>
        </w:rPr>
        <w:t>農務字第</w:t>
      </w:r>
      <w:r w:rsidRPr="007013CE">
        <w:rPr>
          <w:rFonts w:ascii="標楷體" w:eastAsia="標楷體" w:hAnsi="標楷體" w:hint="eastAsia"/>
          <w:sz w:val="16"/>
          <w:szCs w:val="16"/>
        </w:rPr>
        <w:t>1110038225號</w:t>
      </w:r>
      <w:r w:rsidRPr="007013CE">
        <w:rPr>
          <w:rFonts w:ascii="標楷體" w:eastAsia="標楷體" w:hAnsi="標楷體"/>
          <w:sz w:val="16"/>
          <w:szCs w:val="16"/>
        </w:rPr>
        <w:t>函頒實施</w:t>
      </w:r>
    </w:p>
    <w:p w:rsidR="007F2EA3" w:rsidRPr="00CC47EA" w:rsidRDefault="007F2EA3" w:rsidP="00CC47EA">
      <w:pPr>
        <w:pStyle w:val="Default"/>
        <w:snapToGrid w:val="0"/>
        <w:spacing w:line="360" w:lineRule="auto"/>
        <w:ind w:left="496" w:hangingChars="177" w:hanging="496"/>
        <w:jc w:val="both"/>
        <w:rPr>
          <w:rFonts w:hAnsi="標楷體"/>
          <w:sz w:val="28"/>
          <w:szCs w:val="28"/>
        </w:rPr>
      </w:pPr>
      <w:r w:rsidRPr="00CC47EA">
        <w:rPr>
          <w:rFonts w:hAnsi="標楷體" w:hint="eastAsia"/>
          <w:sz w:val="28"/>
          <w:szCs w:val="28"/>
        </w:rPr>
        <w:t>一、南投縣政府（以下簡稱本府）為有效管制</w:t>
      </w:r>
      <w:r w:rsidR="004C27FB" w:rsidRPr="00CC47EA">
        <w:rPr>
          <w:rFonts w:hAnsi="標楷體" w:hint="eastAsia"/>
          <w:sz w:val="28"/>
          <w:szCs w:val="28"/>
        </w:rPr>
        <w:t>南投</w:t>
      </w:r>
      <w:r w:rsidRPr="00CC47EA">
        <w:rPr>
          <w:rFonts w:hAnsi="標楷體" w:hint="eastAsia"/>
          <w:sz w:val="28"/>
          <w:szCs w:val="28"/>
        </w:rPr>
        <w:t>縣</w:t>
      </w:r>
      <w:r w:rsidRPr="00CC47EA">
        <w:rPr>
          <w:rFonts w:hAnsi="標楷體"/>
          <w:sz w:val="28"/>
          <w:szCs w:val="28"/>
        </w:rPr>
        <w:t>(</w:t>
      </w:r>
      <w:r w:rsidRPr="00CC47EA">
        <w:rPr>
          <w:rFonts w:hAnsi="標楷體" w:hint="eastAsia"/>
          <w:sz w:val="28"/>
          <w:szCs w:val="28"/>
        </w:rPr>
        <w:t>以下簡稱本縣</w:t>
      </w:r>
      <w:r w:rsidRPr="00CC47EA">
        <w:rPr>
          <w:rFonts w:hAnsi="標楷體"/>
          <w:sz w:val="28"/>
          <w:szCs w:val="28"/>
        </w:rPr>
        <w:t>)</w:t>
      </w:r>
      <w:r w:rsidR="00BE2064">
        <w:rPr>
          <w:rFonts w:hAnsi="標楷體" w:hint="eastAsia"/>
          <w:sz w:val="28"/>
          <w:szCs w:val="28"/>
        </w:rPr>
        <w:t>農業用地改良需求，改善</w:t>
      </w:r>
      <w:r w:rsidR="00E614D5">
        <w:rPr>
          <w:rFonts w:hAnsi="標楷體" w:hint="eastAsia"/>
          <w:sz w:val="28"/>
          <w:szCs w:val="28"/>
        </w:rPr>
        <w:t>農耕環境並確保農地永續經營，提高農作收益</w:t>
      </w:r>
      <w:r w:rsidR="003C5B5F">
        <w:rPr>
          <w:rFonts w:hAnsi="標楷體" w:hint="eastAsia"/>
          <w:sz w:val="28"/>
          <w:szCs w:val="28"/>
        </w:rPr>
        <w:t>，</w:t>
      </w:r>
      <w:r w:rsidRPr="00CC47EA">
        <w:rPr>
          <w:rFonts w:hAnsi="標楷體" w:hint="eastAsia"/>
          <w:sz w:val="28"/>
          <w:szCs w:val="28"/>
        </w:rPr>
        <w:t>特訂定本要點。</w:t>
      </w:r>
    </w:p>
    <w:p w:rsidR="007F2EA3" w:rsidRPr="00CC47EA" w:rsidRDefault="002D25CC" w:rsidP="00CC47EA">
      <w:pPr>
        <w:pStyle w:val="Default"/>
        <w:snapToGrid w:val="0"/>
        <w:spacing w:line="360" w:lineRule="auto"/>
        <w:ind w:left="496" w:hangingChars="177" w:hanging="496"/>
        <w:jc w:val="both"/>
        <w:rPr>
          <w:rFonts w:hAnsi="標楷體"/>
          <w:sz w:val="28"/>
          <w:szCs w:val="28"/>
        </w:rPr>
      </w:pPr>
      <w:r>
        <w:rPr>
          <w:rFonts w:hAnsi="標楷體" w:hint="eastAsia"/>
          <w:sz w:val="28"/>
          <w:szCs w:val="28"/>
        </w:rPr>
        <w:t>二</w:t>
      </w:r>
      <w:r w:rsidR="007F2EA3" w:rsidRPr="00CC47EA">
        <w:rPr>
          <w:rFonts w:hAnsi="標楷體" w:hint="eastAsia"/>
          <w:sz w:val="28"/>
          <w:szCs w:val="28"/>
        </w:rPr>
        <w:t>、</w:t>
      </w:r>
      <w:r w:rsidR="00B00816" w:rsidRPr="00DF5AA0">
        <w:rPr>
          <w:rFonts w:hAnsi="標楷體"/>
          <w:sz w:val="28"/>
          <w:szCs w:val="28"/>
        </w:rPr>
        <w:t>本要點所稱農業用地（以下簡稱農地），為</w:t>
      </w:r>
      <w:r w:rsidR="005F1155">
        <w:rPr>
          <w:rFonts w:hAnsi="標楷體" w:hint="eastAsia"/>
          <w:sz w:val="28"/>
          <w:szCs w:val="28"/>
        </w:rPr>
        <w:t>非都市土地</w:t>
      </w:r>
      <w:r w:rsidR="00D8680C">
        <w:rPr>
          <w:rFonts w:hAnsi="標楷體" w:hint="eastAsia"/>
          <w:sz w:val="28"/>
          <w:szCs w:val="28"/>
        </w:rPr>
        <w:t>特定農業區及</w:t>
      </w:r>
      <w:r w:rsidR="00D8680C">
        <w:rPr>
          <w:rFonts w:hAnsi="標楷體"/>
          <w:sz w:val="28"/>
          <w:szCs w:val="28"/>
        </w:rPr>
        <w:t>一</w:t>
      </w:r>
      <w:r w:rsidR="00D8680C">
        <w:rPr>
          <w:rFonts w:hAnsi="標楷體" w:hint="eastAsia"/>
          <w:sz w:val="28"/>
          <w:szCs w:val="28"/>
        </w:rPr>
        <w:t>般農業區</w:t>
      </w:r>
      <w:r w:rsidR="00B00816" w:rsidRPr="00DF5AA0">
        <w:rPr>
          <w:rFonts w:hAnsi="標楷體"/>
          <w:sz w:val="28"/>
          <w:szCs w:val="28"/>
        </w:rPr>
        <w:t>之</w:t>
      </w:r>
      <w:r w:rsidR="00D8680C">
        <w:rPr>
          <w:rFonts w:hAnsi="標楷體" w:hint="eastAsia"/>
          <w:sz w:val="28"/>
          <w:szCs w:val="28"/>
        </w:rPr>
        <w:t>農牧用地</w:t>
      </w:r>
      <w:r w:rsidR="00B00816" w:rsidRPr="00DF5AA0">
        <w:rPr>
          <w:rFonts w:hAnsi="標楷體"/>
          <w:sz w:val="28"/>
          <w:szCs w:val="28"/>
        </w:rPr>
        <w:t>及依都市計畫法劃定之農業區土地。</w:t>
      </w:r>
    </w:p>
    <w:p w:rsidR="007F2EA3" w:rsidRPr="00CC47EA" w:rsidRDefault="007F2EA3" w:rsidP="00CC47EA">
      <w:pPr>
        <w:pStyle w:val="Default"/>
        <w:snapToGrid w:val="0"/>
        <w:spacing w:line="360" w:lineRule="auto"/>
        <w:ind w:leftChars="206" w:left="494" w:firstLineChars="25" w:firstLine="70"/>
        <w:jc w:val="both"/>
        <w:rPr>
          <w:rFonts w:hAnsi="標楷體"/>
          <w:sz w:val="28"/>
          <w:szCs w:val="28"/>
        </w:rPr>
      </w:pPr>
      <w:r w:rsidRPr="00CC47EA">
        <w:rPr>
          <w:rFonts w:hAnsi="標楷體" w:hint="eastAsia"/>
          <w:sz w:val="28"/>
          <w:szCs w:val="28"/>
        </w:rPr>
        <w:t>前項農業用地符合下列各款條件之</w:t>
      </w:r>
      <w:proofErr w:type="gramStart"/>
      <w:r w:rsidRPr="00CC47EA">
        <w:rPr>
          <w:rFonts w:hAnsi="標楷體" w:hint="eastAsia"/>
          <w:sz w:val="28"/>
          <w:szCs w:val="28"/>
        </w:rPr>
        <w:t>一</w:t>
      </w:r>
      <w:proofErr w:type="gramEnd"/>
      <w:r w:rsidRPr="00CC47EA">
        <w:rPr>
          <w:rFonts w:hAnsi="標楷體" w:hint="eastAsia"/>
          <w:sz w:val="28"/>
          <w:szCs w:val="28"/>
        </w:rPr>
        <w:t>者，不適用本要點規定：</w:t>
      </w:r>
    </w:p>
    <w:p w:rsidR="007F2EA3" w:rsidRPr="00CC47EA" w:rsidRDefault="007F2EA3" w:rsidP="00B57B34">
      <w:pPr>
        <w:pStyle w:val="Default"/>
        <w:ind w:leftChars="235" w:left="1130" w:hangingChars="202" w:hanging="566"/>
        <w:rPr>
          <w:rFonts w:hAnsi="標楷體"/>
          <w:sz w:val="28"/>
          <w:szCs w:val="28"/>
        </w:rPr>
      </w:pPr>
      <w:r w:rsidRPr="00CC47EA">
        <w:rPr>
          <w:rFonts w:hAnsi="標楷體"/>
          <w:sz w:val="28"/>
          <w:szCs w:val="28"/>
        </w:rPr>
        <w:t>(</w:t>
      </w:r>
      <w:proofErr w:type="gramStart"/>
      <w:r w:rsidRPr="00CC47EA">
        <w:rPr>
          <w:rFonts w:hAnsi="標楷體" w:hint="eastAsia"/>
          <w:sz w:val="28"/>
          <w:szCs w:val="28"/>
        </w:rPr>
        <w:t>一</w:t>
      </w:r>
      <w:proofErr w:type="gramEnd"/>
      <w:r w:rsidRPr="00CC47EA">
        <w:rPr>
          <w:rFonts w:hAnsi="標楷體"/>
          <w:sz w:val="28"/>
          <w:szCs w:val="28"/>
        </w:rPr>
        <w:t>)</w:t>
      </w:r>
      <w:r w:rsidR="00B57B34" w:rsidRPr="00B57B34">
        <w:rPr>
          <w:rFonts w:hint="eastAsia"/>
          <w:sz w:val="28"/>
          <w:szCs w:val="28"/>
        </w:rPr>
        <w:t>位於</w:t>
      </w:r>
      <w:r w:rsidR="00D4180A">
        <w:rPr>
          <w:rFonts w:hAnsi="標楷體" w:hint="eastAsia"/>
          <w:sz w:val="28"/>
          <w:szCs w:val="28"/>
        </w:rPr>
        <w:t>經政府機關公告為</w:t>
      </w:r>
      <w:r w:rsidR="00E434AA">
        <w:rPr>
          <w:rFonts w:hAnsi="標楷體" w:hint="eastAsia"/>
          <w:sz w:val="28"/>
          <w:szCs w:val="28"/>
        </w:rPr>
        <w:t>山坡</w:t>
      </w:r>
      <w:r w:rsidR="00E434AA">
        <w:rPr>
          <w:rFonts w:hAnsi="標楷體"/>
          <w:sz w:val="28"/>
          <w:szCs w:val="28"/>
        </w:rPr>
        <w:t>地範圍、</w:t>
      </w:r>
      <w:r w:rsidR="00D4180A">
        <w:rPr>
          <w:rFonts w:hAnsi="標楷體" w:hint="eastAsia"/>
          <w:sz w:val="28"/>
          <w:szCs w:val="28"/>
        </w:rPr>
        <w:t>特定水土保持區、野生動</w:t>
      </w:r>
      <w:r w:rsidR="00D4180A">
        <w:rPr>
          <w:rFonts w:hAnsi="標楷體"/>
          <w:sz w:val="28"/>
          <w:szCs w:val="28"/>
        </w:rPr>
        <w:t>物重要棲息環境</w:t>
      </w:r>
      <w:r w:rsidR="00D4180A">
        <w:rPr>
          <w:rFonts w:hAnsi="標楷體" w:hint="eastAsia"/>
          <w:sz w:val="28"/>
          <w:szCs w:val="28"/>
        </w:rPr>
        <w:t>、自然保留</w:t>
      </w:r>
      <w:r w:rsidRPr="00CC47EA">
        <w:rPr>
          <w:rFonts w:hAnsi="標楷體" w:hint="eastAsia"/>
          <w:sz w:val="28"/>
          <w:szCs w:val="28"/>
        </w:rPr>
        <w:t>區、飲用水水質保護區及水庫集水區等範圍。</w:t>
      </w:r>
    </w:p>
    <w:p w:rsidR="007F2EA3" w:rsidRPr="00CC47EA" w:rsidRDefault="007F2EA3" w:rsidP="00CC47EA">
      <w:pPr>
        <w:pStyle w:val="Default"/>
        <w:snapToGrid w:val="0"/>
        <w:spacing w:after="128" w:line="360" w:lineRule="auto"/>
        <w:ind w:leftChars="206" w:left="494" w:firstLineChars="25" w:firstLine="70"/>
        <w:jc w:val="both"/>
        <w:rPr>
          <w:rFonts w:hAnsi="標楷體"/>
          <w:sz w:val="28"/>
          <w:szCs w:val="28"/>
        </w:rPr>
      </w:pPr>
      <w:r w:rsidRPr="00CC47EA">
        <w:rPr>
          <w:rFonts w:hAnsi="標楷體"/>
          <w:sz w:val="28"/>
          <w:szCs w:val="28"/>
        </w:rPr>
        <w:t>(</w:t>
      </w:r>
      <w:r w:rsidRPr="00CC47EA">
        <w:rPr>
          <w:rFonts w:hAnsi="標楷體" w:hint="eastAsia"/>
          <w:sz w:val="28"/>
          <w:szCs w:val="28"/>
        </w:rPr>
        <w:t>二</w:t>
      </w:r>
      <w:r w:rsidRPr="00CC47EA">
        <w:rPr>
          <w:rFonts w:hAnsi="標楷體"/>
          <w:sz w:val="28"/>
          <w:szCs w:val="28"/>
        </w:rPr>
        <w:t>)</w:t>
      </w:r>
      <w:r w:rsidRPr="00CC47EA">
        <w:rPr>
          <w:rFonts w:hAnsi="標楷體" w:hint="eastAsia"/>
          <w:sz w:val="28"/>
          <w:szCs w:val="28"/>
        </w:rPr>
        <w:t>涉及土石外運。</w:t>
      </w:r>
    </w:p>
    <w:p w:rsidR="007F2EA3" w:rsidRPr="00CC47EA" w:rsidRDefault="007F2EA3" w:rsidP="00CC47EA">
      <w:pPr>
        <w:pStyle w:val="Default"/>
        <w:snapToGrid w:val="0"/>
        <w:spacing w:after="128" w:line="360" w:lineRule="auto"/>
        <w:ind w:leftChars="206" w:left="494" w:firstLineChars="25" w:firstLine="70"/>
        <w:jc w:val="both"/>
        <w:rPr>
          <w:rFonts w:hAnsi="標楷體"/>
          <w:sz w:val="28"/>
          <w:szCs w:val="28"/>
        </w:rPr>
      </w:pPr>
      <w:r w:rsidRPr="00CC47EA">
        <w:rPr>
          <w:rFonts w:hAnsi="標楷體"/>
          <w:sz w:val="28"/>
          <w:szCs w:val="28"/>
        </w:rPr>
        <w:t>(</w:t>
      </w:r>
      <w:r w:rsidRPr="00CC47EA">
        <w:rPr>
          <w:rFonts w:hAnsi="標楷體" w:hint="eastAsia"/>
          <w:sz w:val="28"/>
          <w:szCs w:val="28"/>
        </w:rPr>
        <w:t>三</w:t>
      </w:r>
      <w:r w:rsidRPr="00CC47EA">
        <w:rPr>
          <w:rFonts w:hAnsi="標楷體"/>
          <w:sz w:val="28"/>
          <w:szCs w:val="28"/>
        </w:rPr>
        <w:t>)</w:t>
      </w:r>
      <w:r w:rsidRPr="00CC47EA">
        <w:rPr>
          <w:rFonts w:hAnsi="標楷體" w:hint="eastAsia"/>
          <w:sz w:val="28"/>
          <w:szCs w:val="28"/>
        </w:rPr>
        <w:t>曾違規盜濫</w:t>
      </w:r>
      <w:proofErr w:type="gramStart"/>
      <w:r w:rsidRPr="00CC47EA">
        <w:rPr>
          <w:rFonts w:hAnsi="標楷體" w:hint="eastAsia"/>
          <w:sz w:val="28"/>
          <w:szCs w:val="28"/>
        </w:rPr>
        <w:t>採</w:t>
      </w:r>
      <w:proofErr w:type="gramEnd"/>
      <w:r w:rsidRPr="00CC47EA">
        <w:rPr>
          <w:rFonts w:hAnsi="標楷體" w:hint="eastAsia"/>
          <w:sz w:val="28"/>
          <w:szCs w:val="28"/>
        </w:rPr>
        <w:t>土石等原因形成坑洞。</w:t>
      </w:r>
    </w:p>
    <w:p w:rsidR="007F2EA3" w:rsidRPr="00CC47EA" w:rsidRDefault="007F2EA3" w:rsidP="00CC47EA">
      <w:pPr>
        <w:pStyle w:val="Default"/>
        <w:snapToGrid w:val="0"/>
        <w:spacing w:after="128" w:line="360" w:lineRule="auto"/>
        <w:ind w:leftChars="206" w:left="494" w:firstLineChars="25" w:firstLine="70"/>
        <w:jc w:val="both"/>
        <w:rPr>
          <w:rFonts w:hAnsi="標楷體"/>
          <w:sz w:val="28"/>
          <w:szCs w:val="28"/>
        </w:rPr>
      </w:pPr>
      <w:r w:rsidRPr="00CC47EA">
        <w:rPr>
          <w:rFonts w:hAnsi="標楷體"/>
          <w:sz w:val="28"/>
          <w:szCs w:val="28"/>
        </w:rPr>
        <w:t>(</w:t>
      </w:r>
      <w:r w:rsidRPr="00CC47EA">
        <w:rPr>
          <w:rFonts w:hAnsi="標楷體" w:hint="eastAsia"/>
          <w:sz w:val="28"/>
          <w:szCs w:val="28"/>
        </w:rPr>
        <w:t>四</w:t>
      </w:r>
      <w:r w:rsidRPr="00CC47EA">
        <w:rPr>
          <w:rFonts w:hAnsi="標楷體"/>
          <w:sz w:val="28"/>
          <w:szCs w:val="28"/>
        </w:rPr>
        <w:t>)</w:t>
      </w:r>
      <w:r w:rsidRPr="00CC47EA">
        <w:rPr>
          <w:rFonts w:hAnsi="標楷體" w:hint="eastAsia"/>
          <w:sz w:val="28"/>
          <w:szCs w:val="28"/>
        </w:rPr>
        <w:t>未依本要點申請同意前，先行作業經相關單位查獲者。</w:t>
      </w:r>
    </w:p>
    <w:p w:rsidR="007F2EA3" w:rsidRPr="00CC47EA" w:rsidRDefault="007F2EA3" w:rsidP="00CC47EA">
      <w:pPr>
        <w:pStyle w:val="Default"/>
        <w:snapToGrid w:val="0"/>
        <w:spacing w:after="128" w:line="360" w:lineRule="auto"/>
        <w:ind w:leftChars="206" w:left="494" w:firstLineChars="25" w:firstLine="70"/>
        <w:jc w:val="both"/>
        <w:rPr>
          <w:rFonts w:hAnsi="標楷體"/>
          <w:sz w:val="28"/>
          <w:szCs w:val="28"/>
        </w:rPr>
      </w:pPr>
      <w:r w:rsidRPr="00CC47EA">
        <w:rPr>
          <w:rFonts w:hAnsi="標楷體"/>
          <w:sz w:val="28"/>
          <w:szCs w:val="28"/>
        </w:rPr>
        <w:t>(</w:t>
      </w:r>
      <w:r w:rsidRPr="00CC47EA">
        <w:rPr>
          <w:rFonts w:hAnsi="標楷體" w:hint="eastAsia"/>
          <w:sz w:val="28"/>
          <w:szCs w:val="28"/>
        </w:rPr>
        <w:t>五</w:t>
      </w:r>
      <w:r w:rsidRPr="00CC47EA">
        <w:rPr>
          <w:rFonts w:hAnsi="標楷體"/>
          <w:sz w:val="28"/>
          <w:szCs w:val="28"/>
        </w:rPr>
        <w:t>)</w:t>
      </w:r>
      <w:r w:rsidRPr="00CC47EA">
        <w:rPr>
          <w:rFonts w:hAnsi="標楷體" w:hint="eastAsia"/>
          <w:sz w:val="28"/>
          <w:szCs w:val="28"/>
        </w:rPr>
        <w:t>經本府相關單位會</w:t>
      </w:r>
      <w:proofErr w:type="gramStart"/>
      <w:r w:rsidRPr="00CC47EA">
        <w:rPr>
          <w:rFonts w:hAnsi="標楷體" w:hint="eastAsia"/>
          <w:sz w:val="28"/>
          <w:szCs w:val="28"/>
        </w:rPr>
        <w:t>勘</w:t>
      </w:r>
      <w:proofErr w:type="gramEnd"/>
      <w:r w:rsidRPr="00CC47EA">
        <w:rPr>
          <w:rFonts w:hAnsi="標楷體" w:hint="eastAsia"/>
          <w:sz w:val="28"/>
          <w:szCs w:val="28"/>
        </w:rPr>
        <w:t>後認定，屬不適合改良或無改良之必要。</w:t>
      </w:r>
    </w:p>
    <w:p w:rsidR="007F2EA3" w:rsidRPr="00CC47EA" w:rsidRDefault="007F2EA3" w:rsidP="00CC47EA">
      <w:pPr>
        <w:pStyle w:val="Default"/>
        <w:snapToGrid w:val="0"/>
        <w:spacing w:after="128" w:line="360" w:lineRule="auto"/>
        <w:ind w:leftChars="206" w:left="494" w:firstLineChars="25" w:firstLine="70"/>
        <w:jc w:val="both"/>
        <w:rPr>
          <w:rFonts w:hAnsi="標楷體"/>
          <w:sz w:val="28"/>
          <w:szCs w:val="28"/>
        </w:rPr>
      </w:pPr>
      <w:r w:rsidRPr="00CC47EA">
        <w:rPr>
          <w:rFonts w:hAnsi="標楷體"/>
          <w:sz w:val="28"/>
          <w:szCs w:val="28"/>
        </w:rPr>
        <w:t>(</w:t>
      </w:r>
      <w:r w:rsidRPr="00CC47EA">
        <w:rPr>
          <w:rFonts w:hAnsi="標楷體" w:hint="eastAsia"/>
          <w:sz w:val="28"/>
          <w:szCs w:val="28"/>
        </w:rPr>
        <w:t>六</w:t>
      </w:r>
      <w:r w:rsidRPr="00CC47EA">
        <w:rPr>
          <w:rFonts w:hAnsi="標楷體"/>
          <w:sz w:val="28"/>
          <w:szCs w:val="28"/>
        </w:rPr>
        <w:t>)</w:t>
      </w:r>
      <w:r w:rsidRPr="00CC47EA">
        <w:rPr>
          <w:rFonts w:hAnsi="標楷體" w:hint="eastAsia"/>
          <w:sz w:val="28"/>
          <w:szCs w:val="28"/>
        </w:rPr>
        <w:t>違反其他法令規定。</w:t>
      </w:r>
    </w:p>
    <w:p w:rsidR="007F2EA3" w:rsidRPr="00CC47EA" w:rsidRDefault="002D25CC" w:rsidP="00CC47EA">
      <w:pPr>
        <w:pStyle w:val="Default"/>
        <w:snapToGrid w:val="0"/>
        <w:spacing w:after="128" w:line="360" w:lineRule="auto"/>
        <w:ind w:left="496" w:hangingChars="177" w:hanging="496"/>
        <w:jc w:val="both"/>
        <w:rPr>
          <w:rFonts w:hAnsi="標楷體"/>
          <w:sz w:val="28"/>
          <w:szCs w:val="28"/>
        </w:rPr>
      </w:pPr>
      <w:r>
        <w:rPr>
          <w:rFonts w:hAnsi="標楷體" w:hint="eastAsia"/>
          <w:sz w:val="28"/>
          <w:szCs w:val="28"/>
        </w:rPr>
        <w:t>三</w:t>
      </w:r>
      <w:r w:rsidR="007F2EA3" w:rsidRPr="00CC47EA">
        <w:rPr>
          <w:rFonts w:hAnsi="標楷體" w:hint="eastAsia"/>
          <w:sz w:val="28"/>
          <w:szCs w:val="28"/>
        </w:rPr>
        <w:t>、農業用地改良有下列情形之</w:t>
      </w:r>
      <w:proofErr w:type="gramStart"/>
      <w:r w:rsidR="007F2EA3" w:rsidRPr="00CC47EA">
        <w:rPr>
          <w:rFonts w:hAnsi="標楷體" w:hint="eastAsia"/>
          <w:sz w:val="28"/>
          <w:szCs w:val="28"/>
        </w:rPr>
        <w:t>一</w:t>
      </w:r>
      <w:proofErr w:type="gramEnd"/>
      <w:r w:rsidR="007F2EA3" w:rsidRPr="00CC47EA">
        <w:rPr>
          <w:rFonts w:hAnsi="標楷體" w:hint="eastAsia"/>
          <w:sz w:val="28"/>
          <w:szCs w:val="28"/>
        </w:rPr>
        <w:t>者，免依本要點提出申請：</w:t>
      </w:r>
    </w:p>
    <w:p w:rsidR="007F2EA3" w:rsidRPr="00CC47EA" w:rsidRDefault="007F2EA3" w:rsidP="00CC47EA">
      <w:pPr>
        <w:pStyle w:val="Default"/>
        <w:snapToGrid w:val="0"/>
        <w:spacing w:after="128" w:line="360" w:lineRule="auto"/>
        <w:ind w:leftChars="237" w:left="1135" w:hangingChars="202" w:hanging="566"/>
        <w:jc w:val="both"/>
        <w:rPr>
          <w:rFonts w:hAnsi="標楷體"/>
          <w:sz w:val="28"/>
          <w:szCs w:val="28"/>
        </w:rPr>
      </w:pPr>
      <w:r w:rsidRPr="00CC47EA">
        <w:rPr>
          <w:rFonts w:hAnsi="標楷體"/>
          <w:sz w:val="28"/>
          <w:szCs w:val="28"/>
        </w:rPr>
        <w:t>(</w:t>
      </w:r>
      <w:proofErr w:type="gramStart"/>
      <w:r w:rsidRPr="00CC47EA">
        <w:rPr>
          <w:rFonts w:hAnsi="標楷體" w:hint="eastAsia"/>
          <w:sz w:val="28"/>
          <w:szCs w:val="28"/>
        </w:rPr>
        <w:t>一</w:t>
      </w:r>
      <w:proofErr w:type="gramEnd"/>
      <w:r w:rsidRPr="00CC47EA">
        <w:rPr>
          <w:rFonts w:hAnsi="標楷體"/>
          <w:sz w:val="28"/>
          <w:szCs w:val="28"/>
        </w:rPr>
        <w:t>)</w:t>
      </w:r>
      <w:r w:rsidRPr="00CC47EA">
        <w:rPr>
          <w:rFonts w:hAnsi="標楷體" w:hint="eastAsia"/>
          <w:sz w:val="28"/>
          <w:szCs w:val="28"/>
        </w:rPr>
        <w:t>農業用地實施中耕除草及利用曳引機等農機具翻</w:t>
      </w:r>
      <w:proofErr w:type="gramStart"/>
      <w:r w:rsidRPr="00CC47EA">
        <w:rPr>
          <w:rFonts w:hAnsi="標楷體" w:hint="eastAsia"/>
          <w:sz w:val="28"/>
          <w:szCs w:val="28"/>
        </w:rPr>
        <w:t>鬆</w:t>
      </w:r>
      <w:proofErr w:type="gramEnd"/>
      <w:r w:rsidRPr="00CC47EA">
        <w:rPr>
          <w:rFonts w:hAnsi="標楷體" w:hint="eastAsia"/>
          <w:sz w:val="28"/>
          <w:szCs w:val="28"/>
        </w:rPr>
        <w:t>土壤作業，或使用有機或化學肥料進行土壤改良。</w:t>
      </w:r>
    </w:p>
    <w:p w:rsidR="007F2EA3" w:rsidRPr="00CC47EA" w:rsidRDefault="007F2EA3" w:rsidP="00CC47EA">
      <w:pPr>
        <w:pStyle w:val="Default"/>
        <w:snapToGrid w:val="0"/>
        <w:spacing w:after="128" w:line="360" w:lineRule="auto"/>
        <w:ind w:leftChars="237" w:left="1135" w:hangingChars="202" w:hanging="566"/>
        <w:jc w:val="both"/>
        <w:rPr>
          <w:rFonts w:hAnsi="標楷體"/>
          <w:sz w:val="28"/>
          <w:szCs w:val="28"/>
        </w:rPr>
      </w:pPr>
      <w:r w:rsidRPr="00CC47EA">
        <w:rPr>
          <w:rFonts w:hAnsi="標楷體"/>
          <w:sz w:val="28"/>
          <w:szCs w:val="28"/>
        </w:rPr>
        <w:t>(</w:t>
      </w:r>
      <w:r w:rsidRPr="00CC47EA">
        <w:rPr>
          <w:rFonts w:hAnsi="標楷體" w:hint="eastAsia"/>
          <w:sz w:val="28"/>
          <w:szCs w:val="28"/>
        </w:rPr>
        <w:t>二</w:t>
      </w:r>
      <w:r w:rsidRPr="00CC47EA">
        <w:rPr>
          <w:rFonts w:hAnsi="標楷體"/>
          <w:sz w:val="28"/>
          <w:szCs w:val="28"/>
        </w:rPr>
        <w:t>)</w:t>
      </w:r>
      <w:r w:rsidRPr="00CC47EA">
        <w:rPr>
          <w:rFonts w:hAnsi="標楷體" w:hint="eastAsia"/>
          <w:sz w:val="28"/>
          <w:szCs w:val="28"/>
        </w:rPr>
        <w:t>依規定須申請容許使用之各項農業設施，其依建築法規領有建造執照之基地整理。</w:t>
      </w:r>
    </w:p>
    <w:p w:rsidR="007F2EA3" w:rsidRPr="00CC47EA" w:rsidRDefault="007F2EA3" w:rsidP="00CC47EA">
      <w:pPr>
        <w:pStyle w:val="Default"/>
        <w:snapToGrid w:val="0"/>
        <w:spacing w:after="128" w:line="360" w:lineRule="auto"/>
        <w:ind w:leftChars="206" w:left="494" w:firstLineChars="25" w:firstLine="70"/>
        <w:jc w:val="both"/>
        <w:rPr>
          <w:rFonts w:hAnsi="標楷體"/>
          <w:sz w:val="28"/>
          <w:szCs w:val="28"/>
        </w:rPr>
      </w:pPr>
      <w:r w:rsidRPr="00CC47EA">
        <w:rPr>
          <w:rFonts w:hAnsi="標楷體"/>
          <w:sz w:val="28"/>
          <w:szCs w:val="28"/>
        </w:rPr>
        <w:t>(</w:t>
      </w:r>
      <w:r w:rsidRPr="00CC47EA">
        <w:rPr>
          <w:rFonts w:hAnsi="標楷體" w:hint="eastAsia"/>
          <w:sz w:val="28"/>
          <w:szCs w:val="28"/>
        </w:rPr>
        <w:t>三</w:t>
      </w:r>
      <w:r w:rsidRPr="00CC47EA">
        <w:rPr>
          <w:rFonts w:hAnsi="標楷體"/>
          <w:sz w:val="28"/>
          <w:szCs w:val="28"/>
        </w:rPr>
        <w:t>)</w:t>
      </w:r>
      <w:r w:rsidRPr="00CC47EA">
        <w:rPr>
          <w:rFonts w:hAnsi="標楷體" w:hint="eastAsia"/>
          <w:sz w:val="28"/>
          <w:szCs w:val="28"/>
        </w:rPr>
        <w:t>興建農舍之整地行為，依建築法規領有建造執照之基地整理。</w:t>
      </w:r>
    </w:p>
    <w:p w:rsidR="007F2EA3" w:rsidRPr="00CC47EA" w:rsidRDefault="007F2EA3" w:rsidP="00CC47EA">
      <w:pPr>
        <w:pStyle w:val="Default"/>
        <w:snapToGrid w:val="0"/>
        <w:spacing w:line="360" w:lineRule="auto"/>
        <w:ind w:leftChars="237" w:left="1132" w:hangingChars="201" w:hanging="563"/>
        <w:jc w:val="both"/>
        <w:rPr>
          <w:rFonts w:hAnsi="標楷體"/>
          <w:sz w:val="28"/>
          <w:szCs w:val="28"/>
        </w:rPr>
      </w:pPr>
      <w:r w:rsidRPr="00CC47EA">
        <w:rPr>
          <w:rFonts w:hAnsi="標楷體"/>
          <w:sz w:val="28"/>
          <w:szCs w:val="28"/>
        </w:rPr>
        <w:lastRenderedPageBreak/>
        <w:t>(</w:t>
      </w:r>
      <w:r w:rsidRPr="00CC47EA">
        <w:rPr>
          <w:rFonts w:hAnsi="標楷體" w:hint="eastAsia"/>
          <w:sz w:val="28"/>
          <w:szCs w:val="28"/>
        </w:rPr>
        <w:t>四</w:t>
      </w:r>
      <w:r w:rsidRPr="00CC47EA">
        <w:rPr>
          <w:rFonts w:hAnsi="標楷體"/>
          <w:sz w:val="28"/>
          <w:szCs w:val="28"/>
        </w:rPr>
        <w:t>)</w:t>
      </w:r>
      <w:r w:rsidR="005624A1">
        <w:rPr>
          <w:rFonts w:hAnsi="標楷體" w:hint="eastAsia"/>
          <w:sz w:val="28"/>
          <w:szCs w:val="28"/>
        </w:rPr>
        <w:t>農業用地整地未涉及土</w:t>
      </w:r>
      <w:r w:rsidRPr="00CC47EA">
        <w:rPr>
          <w:rFonts w:hAnsi="標楷體" w:hint="eastAsia"/>
          <w:sz w:val="28"/>
          <w:szCs w:val="28"/>
        </w:rPr>
        <w:t>方移入或移出者，且以農業機械從事整地，未以其他工程機具從事開挖、移動土石。</w:t>
      </w:r>
    </w:p>
    <w:p w:rsidR="007F2EA3" w:rsidRPr="00CC47EA" w:rsidRDefault="002D25CC" w:rsidP="00CC47EA">
      <w:pPr>
        <w:pStyle w:val="Default"/>
        <w:snapToGrid w:val="0"/>
        <w:spacing w:after="142" w:line="360" w:lineRule="auto"/>
        <w:ind w:left="496" w:hangingChars="177" w:hanging="496"/>
        <w:jc w:val="both"/>
        <w:rPr>
          <w:rFonts w:hAnsi="標楷體"/>
          <w:sz w:val="28"/>
          <w:szCs w:val="28"/>
        </w:rPr>
      </w:pPr>
      <w:r>
        <w:rPr>
          <w:rFonts w:hAnsi="標楷體" w:hint="eastAsia"/>
          <w:sz w:val="28"/>
          <w:szCs w:val="28"/>
        </w:rPr>
        <w:t>四</w:t>
      </w:r>
      <w:r w:rsidR="007F2EA3" w:rsidRPr="00CC47EA">
        <w:rPr>
          <w:rFonts w:hAnsi="標楷體" w:hint="eastAsia"/>
          <w:sz w:val="28"/>
          <w:szCs w:val="28"/>
        </w:rPr>
        <w:t>、依本要點申請農地改良，應填具申請書，並檢附下列資料各一式五份，送本府農業處提出申請：</w:t>
      </w:r>
    </w:p>
    <w:p w:rsidR="007F2EA3" w:rsidRPr="00CC47EA" w:rsidRDefault="007F2EA3" w:rsidP="00CC47EA">
      <w:pPr>
        <w:pStyle w:val="Default"/>
        <w:snapToGrid w:val="0"/>
        <w:spacing w:after="142" w:line="360" w:lineRule="auto"/>
        <w:ind w:leftChars="207" w:left="993" w:hangingChars="177" w:hanging="496"/>
        <w:jc w:val="both"/>
        <w:rPr>
          <w:rFonts w:hAnsi="標楷體"/>
          <w:sz w:val="28"/>
          <w:szCs w:val="28"/>
        </w:rPr>
      </w:pPr>
      <w:r w:rsidRPr="00CC47EA">
        <w:rPr>
          <w:rFonts w:hAnsi="標楷體"/>
          <w:sz w:val="28"/>
          <w:szCs w:val="28"/>
        </w:rPr>
        <w:t>(</w:t>
      </w:r>
      <w:proofErr w:type="gramStart"/>
      <w:r w:rsidRPr="00CC47EA">
        <w:rPr>
          <w:rFonts w:hAnsi="標楷體" w:hint="eastAsia"/>
          <w:sz w:val="28"/>
          <w:szCs w:val="28"/>
        </w:rPr>
        <w:t>一</w:t>
      </w:r>
      <w:proofErr w:type="gramEnd"/>
      <w:r w:rsidRPr="00CC47EA">
        <w:rPr>
          <w:rFonts w:hAnsi="標楷體"/>
          <w:sz w:val="28"/>
          <w:szCs w:val="28"/>
        </w:rPr>
        <w:t>)</w:t>
      </w:r>
      <w:r w:rsidR="00BE2064">
        <w:rPr>
          <w:rFonts w:hAnsi="標楷體" w:hint="eastAsia"/>
          <w:sz w:val="28"/>
          <w:szCs w:val="28"/>
        </w:rPr>
        <w:t>農業用地改良申請書（附件一</w:t>
      </w:r>
      <w:r w:rsidRPr="00CC47EA">
        <w:rPr>
          <w:rFonts w:hAnsi="標楷體" w:hint="eastAsia"/>
          <w:sz w:val="28"/>
          <w:szCs w:val="28"/>
        </w:rPr>
        <w:t>）。</w:t>
      </w:r>
    </w:p>
    <w:p w:rsidR="007F2EA3" w:rsidRPr="00CC47EA" w:rsidRDefault="007F2EA3" w:rsidP="00CC47EA">
      <w:pPr>
        <w:pStyle w:val="Default"/>
        <w:snapToGrid w:val="0"/>
        <w:spacing w:after="142" w:line="360" w:lineRule="auto"/>
        <w:ind w:leftChars="207" w:left="993" w:hangingChars="177" w:hanging="496"/>
        <w:jc w:val="both"/>
        <w:rPr>
          <w:rFonts w:hAnsi="標楷體"/>
          <w:sz w:val="28"/>
          <w:szCs w:val="28"/>
        </w:rPr>
      </w:pPr>
      <w:r w:rsidRPr="00CC47EA">
        <w:rPr>
          <w:rFonts w:hAnsi="標楷體"/>
          <w:sz w:val="28"/>
          <w:szCs w:val="28"/>
        </w:rPr>
        <w:t>(</w:t>
      </w:r>
      <w:r w:rsidRPr="00CC47EA">
        <w:rPr>
          <w:rFonts w:hAnsi="標楷體" w:hint="eastAsia"/>
          <w:sz w:val="28"/>
          <w:szCs w:val="28"/>
        </w:rPr>
        <w:t>二</w:t>
      </w:r>
      <w:r w:rsidRPr="00CC47EA">
        <w:rPr>
          <w:rFonts w:hAnsi="標楷體"/>
          <w:sz w:val="28"/>
          <w:szCs w:val="28"/>
        </w:rPr>
        <w:t>)</w:t>
      </w:r>
      <w:r w:rsidRPr="00CC47EA">
        <w:rPr>
          <w:rFonts w:hAnsi="標楷體" w:hint="eastAsia"/>
          <w:sz w:val="28"/>
          <w:szCs w:val="28"/>
        </w:rPr>
        <w:t>申請人（限土地所有權人</w:t>
      </w:r>
      <w:r w:rsidR="00856D74">
        <w:rPr>
          <w:rFonts w:hAnsi="標楷體" w:hint="eastAsia"/>
          <w:sz w:val="28"/>
          <w:szCs w:val="28"/>
        </w:rPr>
        <w:t>，</w:t>
      </w:r>
      <w:r w:rsidR="00856D74">
        <w:rPr>
          <w:rFonts w:hAnsi="標楷體"/>
          <w:sz w:val="28"/>
          <w:szCs w:val="28"/>
        </w:rPr>
        <w:t>土地共有時，共有人出具同意書</w:t>
      </w:r>
      <w:r w:rsidRPr="00CC47EA">
        <w:rPr>
          <w:rFonts w:hAnsi="標楷體" w:hint="eastAsia"/>
          <w:sz w:val="28"/>
          <w:szCs w:val="28"/>
        </w:rPr>
        <w:t>）身分證影本及最近一個月內之土地登記謄本、地籍圖謄本（屬都市計畫土地者，應另檢附都市計畫土地使用分區證明）。</w:t>
      </w:r>
    </w:p>
    <w:p w:rsidR="007F2EA3" w:rsidRPr="00CC47EA" w:rsidRDefault="007F2EA3" w:rsidP="00CC47EA">
      <w:pPr>
        <w:pStyle w:val="Default"/>
        <w:snapToGrid w:val="0"/>
        <w:spacing w:line="360" w:lineRule="auto"/>
        <w:ind w:leftChars="207" w:left="993" w:hangingChars="177" w:hanging="496"/>
        <w:jc w:val="both"/>
        <w:rPr>
          <w:rFonts w:hAnsi="標楷體"/>
          <w:sz w:val="28"/>
          <w:szCs w:val="28"/>
        </w:rPr>
      </w:pPr>
      <w:r w:rsidRPr="00CC47EA">
        <w:rPr>
          <w:rFonts w:hAnsi="標楷體"/>
          <w:sz w:val="28"/>
          <w:szCs w:val="28"/>
        </w:rPr>
        <w:t>(</w:t>
      </w:r>
      <w:r w:rsidRPr="00CC47EA">
        <w:rPr>
          <w:rFonts w:hAnsi="標楷體" w:hint="eastAsia"/>
          <w:sz w:val="28"/>
          <w:szCs w:val="28"/>
        </w:rPr>
        <w:t>三</w:t>
      </w:r>
      <w:r w:rsidRPr="00CC47EA">
        <w:rPr>
          <w:rFonts w:hAnsi="標楷體"/>
          <w:sz w:val="28"/>
          <w:szCs w:val="28"/>
        </w:rPr>
        <w:t>)</w:t>
      </w:r>
      <w:r w:rsidR="00BE2064">
        <w:rPr>
          <w:rFonts w:hAnsi="標楷體" w:hint="eastAsia"/>
          <w:sz w:val="28"/>
          <w:szCs w:val="28"/>
        </w:rPr>
        <w:t>農業用地改良使用計畫書（附件二</w:t>
      </w:r>
      <w:r w:rsidRPr="00CC47EA">
        <w:rPr>
          <w:rFonts w:hAnsi="標楷體" w:hint="eastAsia"/>
          <w:sz w:val="28"/>
          <w:szCs w:val="28"/>
        </w:rPr>
        <w:t>）</w:t>
      </w:r>
      <w:r w:rsidR="005D7578">
        <w:rPr>
          <w:rFonts w:hAnsi="標楷體" w:hint="eastAsia"/>
          <w:sz w:val="28"/>
          <w:szCs w:val="28"/>
        </w:rPr>
        <w:t>。</w:t>
      </w:r>
    </w:p>
    <w:p w:rsidR="007F2EA3" w:rsidRPr="00CC47EA" w:rsidRDefault="007F2EA3" w:rsidP="00CC47EA">
      <w:pPr>
        <w:pStyle w:val="Default"/>
        <w:snapToGrid w:val="0"/>
        <w:spacing w:after="130" w:line="360" w:lineRule="auto"/>
        <w:ind w:leftChars="470" w:left="1414" w:hangingChars="102" w:hanging="286"/>
        <w:jc w:val="both"/>
        <w:rPr>
          <w:rFonts w:hAnsi="標楷體"/>
          <w:sz w:val="28"/>
          <w:szCs w:val="28"/>
        </w:rPr>
      </w:pPr>
      <w:r w:rsidRPr="00CC47EA">
        <w:rPr>
          <w:rFonts w:hAnsi="標楷體"/>
          <w:sz w:val="28"/>
          <w:szCs w:val="28"/>
        </w:rPr>
        <w:t>1.</w:t>
      </w:r>
      <w:r w:rsidR="005F1155">
        <w:rPr>
          <w:rFonts w:hAnsi="標楷體" w:hint="eastAsia"/>
          <w:sz w:val="28"/>
          <w:szCs w:val="28"/>
        </w:rPr>
        <w:t>申請農地改良原因及目的，農業用地改良如涉及土方之增高者應詳述增高必要性理由，本府得裁量其改良目的之</w:t>
      </w:r>
      <w:r w:rsidR="00856D74">
        <w:rPr>
          <w:rFonts w:hAnsi="標楷體" w:hint="eastAsia"/>
          <w:sz w:val="28"/>
          <w:szCs w:val="28"/>
        </w:rPr>
        <w:t>正</w:t>
      </w:r>
      <w:r w:rsidR="005F1155">
        <w:rPr>
          <w:rFonts w:hAnsi="標楷體" w:hint="eastAsia"/>
          <w:sz w:val="28"/>
          <w:szCs w:val="28"/>
        </w:rPr>
        <w:t>當性。</w:t>
      </w:r>
    </w:p>
    <w:p w:rsidR="007F2EA3" w:rsidRPr="00CC47EA" w:rsidRDefault="007F2EA3" w:rsidP="00CC47EA">
      <w:pPr>
        <w:pStyle w:val="Default"/>
        <w:snapToGrid w:val="0"/>
        <w:spacing w:after="130" w:line="360" w:lineRule="auto"/>
        <w:ind w:leftChars="470" w:left="1414" w:hangingChars="102" w:hanging="286"/>
        <w:jc w:val="both"/>
        <w:rPr>
          <w:rFonts w:hAnsi="標楷體"/>
          <w:sz w:val="28"/>
          <w:szCs w:val="28"/>
        </w:rPr>
      </w:pPr>
      <w:r w:rsidRPr="00CC47EA">
        <w:rPr>
          <w:rFonts w:hAnsi="標楷體"/>
          <w:sz w:val="28"/>
          <w:szCs w:val="28"/>
        </w:rPr>
        <w:t>2.</w:t>
      </w:r>
      <w:r w:rsidR="00856D74">
        <w:rPr>
          <w:rFonts w:hAnsi="標楷體" w:hint="eastAsia"/>
          <w:sz w:val="28"/>
          <w:szCs w:val="28"/>
        </w:rPr>
        <w:t>現況說明：需</w:t>
      </w:r>
      <w:r w:rsidRPr="00CC47EA">
        <w:rPr>
          <w:rFonts w:hAnsi="標楷體" w:hint="eastAsia"/>
          <w:sz w:val="28"/>
          <w:szCs w:val="28"/>
        </w:rPr>
        <w:t>改良土地之地段、地號、</w:t>
      </w:r>
      <w:r w:rsidR="00856D74">
        <w:rPr>
          <w:rFonts w:hAnsi="標楷體" w:hint="eastAsia"/>
          <w:sz w:val="28"/>
          <w:szCs w:val="28"/>
        </w:rPr>
        <w:t>面積、位置圖、土地現況及與鄰地高程落差、鄰地周邊土地農作現況、需</w:t>
      </w:r>
      <w:r w:rsidRPr="00CC47EA">
        <w:rPr>
          <w:rFonts w:hAnsi="標楷體" w:hint="eastAsia"/>
          <w:sz w:val="28"/>
          <w:szCs w:val="28"/>
        </w:rPr>
        <w:t>移除農作物種類、區域排水、農田灌溉排水使用現況及土地周邊附近相關設施（道路名稱、灌排水溝等）</w:t>
      </w:r>
      <w:r w:rsidR="00856D74">
        <w:rPr>
          <w:rFonts w:hAnsi="標楷體" w:hint="eastAsia"/>
          <w:sz w:val="28"/>
          <w:szCs w:val="28"/>
        </w:rPr>
        <w:t>，</w:t>
      </w:r>
      <w:r w:rsidR="00856D74">
        <w:rPr>
          <w:rFonts w:hAnsi="標楷體"/>
          <w:sz w:val="28"/>
          <w:szCs w:val="28"/>
        </w:rPr>
        <w:t>所附圖比例尺不得小於五百分之一</w:t>
      </w:r>
      <w:r w:rsidRPr="00CC47EA">
        <w:rPr>
          <w:rFonts w:hAnsi="標楷體" w:hint="eastAsia"/>
          <w:sz w:val="28"/>
          <w:szCs w:val="28"/>
        </w:rPr>
        <w:t>。</w:t>
      </w:r>
    </w:p>
    <w:p w:rsidR="007F2EA3" w:rsidRPr="00CC47EA" w:rsidRDefault="007F2EA3" w:rsidP="00396EC1">
      <w:pPr>
        <w:pStyle w:val="Default"/>
        <w:snapToGrid w:val="0"/>
        <w:spacing w:after="130" w:line="360" w:lineRule="auto"/>
        <w:ind w:leftChars="472" w:left="1416" w:hangingChars="101" w:hanging="283"/>
        <w:jc w:val="both"/>
        <w:rPr>
          <w:rFonts w:hAnsi="標楷體"/>
          <w:sz w:val="28"/>
          <w:szCs w:val="28"/>
        </w:rPr>
      </w:pPr>
      <w:r w:rsidRPr="00CC47EA">
        <w:rPr>
          <w:rFonts w:hAnsi="標楷體"/>
          <w:sz w:val="28"/>
          <w:szCs w:val="28"/>
        </w:rPr>
        <w:t>3.</w:t>
      </w:r>
      <w:r w:rsidRPr="00CC47EA">
        <w:rPr>
          <w:rFonts w:hAnsi="標楷體" w:hint="eastAsia"/>
          <w:sz w:val="28"/>
          <w:szCs w:val="28"/>
        </w:rPr>
        <w:t>土地各</w:t>
      </w:r>
      <w:r w:rsidR="0080368D">
        <w:rPr>
          <w:rFonts w:hAnsi="標楷體" w:hint="eastAsia"/>
          <w:sz w:val="28"/>
          <w:szCs w:val="28"/>
        </w:rPr>
        <w:t>四</w:t>
      </w:r>
      <w:r w:rsidRPr="00CC47EA">
        <w:rPr>
          <w:rFonts w:hAnsi="標楷體" w:hint="eastAsia"/>
          <w:sz w:val="28"/>
          <w:szCs w:val="28"/>
        </w:rPr>
        <w:t>面向一個月內現況照片。</w:t>
      </w:r>
    </w:p>
    <w:p w:rsidR="007F2EA3" w:rsidRPr="00CC47EA" w:rsidRDefault="007F2EA3" w:rsidP="00396EC1">
      <w:pPr>
        <w:pStyle w:val="Default"/>
        <w:snapToGrid w:val="0"/>
        <w:spacing w:after="130" w:line="360" w:lineRule="auto"/>
        <w:ind w:leftChars="472" w:left="1416" w:hangingChars="101" w:hanging="283"/>
        <w:jc w:val="both"/>
        <w:rPr>
          <w:rFonts w:hAnsi="標楷體"/>
          <w:sz w:val="28"/>
          <w:szCs w:val="28"/>
        </w:rPr>
      </w:pPr>
      <w:r w:rsidRPr="00CC47EA">
        <w:rPr>
          <w:rFonts w:hAnsi="標楷體"/>
          <w:sz w:val="28"/>
          <w:szCs w:val="28"/>
        </w:rPr>
        <w:t>4.</w:t>
      </w:r>
      <w:r w:rsidRPr="00CC47EA">
        <w:rPr>
          <w:rFonts w:hAnsi="標楷體" w:hint="eastAsia"/>
          <w:sz w:val="28"/>
          <w:szCs w:val="28"/>
        </w:rPr>
        <w:t>農地改良後生產計畫（擬種植農作物種類、面積、產量、辦理休耕或其他農業使用計畫）。</w:t>
      </w:r>
    </w:p>
    <w:p w:rsidR="007F2EA3" w:rsidRPr="00CC47EA" w:rsidRDefault="007F2EA3" w:rsidP="00396EC1">
      <w:pPr>
        <w:pStyle w:val="Default"/>
        <w:snapToGrid w:val="0"/>
        <w:spacing w:after="130" w:line="360" w:lineRule="auto"/>
        <w:ind w:leftChars="472" w:left="1416" w:hangingChars="101" w:hanging="283"/>
        <w:jc w:val="both"/>
        <w:rPr>
          <w:rFonts w:hAnsi="標楷體"/>
          <w:sz w:val="28"/>
          <w:szCs w:val="28"/>
        </w:rPr>
      </w:pPr>
      <w:r w:rsidRPr="00CC47EA">
        <w:rPr>
          <w:rFonts w:hAnsi="標楷體"/>
          <w:sz w:val="28"/>
          <w:szCs w:val="28"/>
        </w:rPr>
        <w:t>5.</w:t>
      </w:r>
      <w:r w:rsidRPr="00CC47EA">
        <w:rPr>
          <w:rFonts w:hAnsi="標楷體" w:hint="eastAsia"/>
          <w:sz w:val="28"/>
          <w:szCs w:val="28"/>
        </w:rPr>
        <w:t>實際申請農地改良面積、整地深度、土石方數量估算</w:t>
      </w:r>
      <w:r w:rsidRPr="00CC47EA">
        <w:rPr>
          <w:rFonts w:hAnsi="標楷體"/>
          <w:sz w:val="28"/>
          <w:szCs w:val="28"/>
        </w:rPr>
        <w:t>(</w:t>
      </w:r>
      <w:r w:rsidR="00856D74">
        <w:rPr>
          <w:rFonts w:hAnsi="標楷體" w:hint="eastAsia"/>
          <w:sz w:val="28"/>
          <w:szCs w:val="28"/>
        </w:rPr>
        <w:t>負</w:t>
      </w:r>
      <w:r w:rsidR="00856D74">
        <w:rPr>
          <w:rFonts w:hAnsi="標楷體"/>
          <w:sz w:val="28"/>
          <w:szCs w:val="28"/>
        </w:rPr>
        <w:t>責自行</w:t>
      </w:r>
      <w:proofErr w:type="gramStart"/>
      <w:r w:rsidRPr="00CC47EA">
        <w:rPr>
          <w:rFonts w:hAnsi="標楷體" w:hint="eastAsia"/>
          <w:sz w:val="28"/>
          <w:szCs w:val="28"/>
        </w:rPr>
        <w:t>檢附土石方</w:t>
      </w:r>
      <w:proofErr w:type="gramEnd"/>
      <w:r w:rsidRPr="00CC47EA">
        <w:rPr>
          <w:rFonts w:hAnsi="標楷體" w:hint="eastAsia"/>
          <w:sz w:val="28"/>
          <w:szCs w:val="28"/>
        </w:rPr>
        <w:t>計算式</w:t>
      </w:r>
      <w:r w:rsidRPr="00CC47EA">
        <w:rPr>
          <w:rFonts w:hAnsi="標楷體"/>
          <w:sz w:val="28"/>
          <w:szCs w:val="28"/>
        </w:rPr>
        <w:t>)</w:t>
      </w:r>
      <w:r w:rsidRPr="00CC47EA">
        <w:rPr>
          <w:rFonts w:hAnsi="標楷體" w:hint="eastAsia"/>
          <w:sz w:val="28"/>
          <w:szCs w:val="28"/>
        </w:rPr>
        <w:t>、挖填土石方計算式。</w:t>
      </w:r>
    </w:p>
    <w:p w:rsidR="007F2EA3" w:rsidRPr="00CC47EA" w:rsidRDefault="007F2EA3" w:rsidP="00396EC1">
      <w:pPr>
        <w:pStyle w:val="Default"/>
        <w:snapToGrid w:val="0"/>
        <w:spacing w:after="130" w:line="360" w:lineRule="auto"/>
        <w:ind w:leftChars="472" w:left="1416" w:hangingChars="101" w:hanging="283"/>
        <w:jc w:val="both"/>
        <w:rPr>
          <w:rFonts w:hAnsi="標楷體"/>
          <w:sz w:val="28"/>
          <w:szCs w:val="28"/>
        </w:rPr>
      </w:pPr>
      <w:r w:rsidRPr="00CC47EA">
        <w:rPr>
          <w:rFonts w:hAnsi="標楷體"/>
          <w:sz w:val="28"/>
          <w:szCs w:val="28"/>
        </w:rPr>
        <w:t>6.</w:t>
      </w:r>
      <w:r w:rsidRPr="00CC47EA">
        <w:rPr>
          <w:rFonts w:hAnsi="標楷體" w:hint="eastAsia"/>
          <w:sz w:val="28"/>
          <w:szCs w:val="28"/>
        </w:rPr>
        <w:t>檢附合法土方來源證明，</w:t>
      </w:r>
      <w:r w:rsidR="00856D74" w:rsidRPr="00856D74">
        <w:rPr>
          <w:rFonts w:hAnsi="標楷體"/>
          <w:sz w:val="28"/>
          <w:szCs w:val="28"/>
        </w:rPr>
        <w:t>土質應為適合種植農作物之土壤，</w:t>
      </w:r>
      <w:r w:rsidR="00856D74" w:rsidRPr="00856D74">
        <w:rPr>
          <w:rFonts w:hAnsi="標楷體"/>
          <w:sz w:val="28"/>
          <w:szCs w:val="28"/>
        </w:rPr>
        <w:lastRenderedPageBreak/>
        <w:t>不得為砂、石、磚、瓦、混凝土塊、營建剩餘土石方、廢 棄物或其他有害物質</w:t>
      </w:r>
      <w:r w:rsidRPr="00CC47EA">
        <w:rPr>
          <w:rFonts w:hAnsi="標楷體" w:hint="eastAsia"/>
          <w:sz w:val="28"/>
          <w:szCs w:val="28"/>
        </w:rPr>
        <w:t>，並</w:t>
      </w:r>
      <w:r w:rsidR="00113FF2">
        <w:rPr>
          <w:rFonts w:hAnsi="標楷體" w:hint="eastAsia"/>
          <w:sz w:val="28"/>
          <w:szCs w:val="28"/>
        </w:rPr>
        <w:t>檢</w:t>
      </w:r>
      <w:r w:rsidRPr="00CC47EA">
        <w:rPr>
          <w:rFonts w:hAnsi="標楷體" w:hint="eastAsia"/>
          <w:sz w:val="28"/>
          <w:szCs w:val="28"/>
        </w:rPr>
        <w:t>附</w:t>
      </w:r>
      <w:r w:rsidR="00113FF2" w:rsidRPr="00113FF2">
        <w:rPr>
          <w:rFonts w:hAnsi="標楷體" w:hint="eastAsia"/>
          <w:sz w:val="28"/>
          <w:szCs w:val="28"/>
        </w:rPr>
        <w:t>由行政</w:t>
      </w:r>
      <w:r w:rsidR="00113FF2" w:rsidRPr="00113FF2">
        <w:rPr>
          <w:rFonts w:hAnsi="標楷體"/>
          <w:sz w:val="28"/>
          <w:szCs w:val="28"/>
        </w:rPr>
        <w:t>院環境保護署環境檢驗所認證之檢驗機構</w:t>
      </w:r>
      <w:r w:rsidRPr="00CC47EA">
        <w:rPr>
          <w:rFonts w:hAnsi="標楷體" w:hint="eastAsia"/>
          <w:sz w:val="28"/>
          <w:szCs w:val="28"/>
        </w:rPr>
        <w:t>出具之檢驗報告證明文件</w:t>
      </w:r>
      <w:r w:rsidR="0080368D">
        <w:rPr>
          <w:rFonts w:hAnsi="標楷體" w:hint="eastAsia"/>
          <w:sz w:val="28"/>
          <w:szCs w:val="28"/>
        </w:rPr>
        <w:t>及切結書（附件三</w:t>
      </w:r>
      <w:r w:rsidR="0080368D" w:rsidRPr="00CC47EA">
        <w:rPr>
          <w:rFonts w:hAnsi="標楷體" w:hint="eastAsia"/>
          <w:sz w:val="28"/>
          <w:szCs w:val="28"/>
        </w:rPr>
        <w:t>）。</w:t>
      </w:r>
    </w:p>
    <w:p w:rsidR="007F2EA3" w:rsidRPr="00CC47EA" w:rsidRDefault="00CD48C3" w:rsidP="00396EC1">
      <w:pPr>
        <w:pStyle w:val="Default"/>
        <w:snapToGrid w:val="0"/>
        <w:spacing w:after="130" w:line="360" w:lineRule="auto"/>
        <w:ind w:leftChars="472" w:left="1413" w:hangingChars="100" w:hanging="280"/>
        <w:jc w:val="both"/>
        <w:rPr>
          <w:rFonts w:hAnsi="標楷體"/>
          <w:sz w:val="28"/>
          <w:szCs w:val="28"/>
        </w:rPr>
      </w:pPr>
      <w:r>
        <w:rPr>
          <w:rFonts w:hAnsi="標楷體"/>
          <w:sz w:val="28"/>
          <w:szCs w:val="28"/>
        </w:rPr>
        <w:t>7</w:t>
      </w:r>
      <w:r w:rsidR="001F3CBB" w:rsidRPr="00CC47EA">
        <w:rPr>
          <w:rFonts w:hAnsi="標楷體"/>
          <w:sz w:val="28"/>
          <w:szCs w:val="28"/>
        </w:rPr>
        <w:t>.</w:t>
      </w:r>
      <w:r w:rsidR="007F2EA3" w:rsidRPr="00CC47EA">
        <w:rPr>
          <w:rFonts w:hAnsi="標楷體" w:hint="eastAsia"/>
          <w:sz w:val="28"/>
          <w:szCs w:val="28"/>
        </w:rPr>
        <w:t>施工方式、使用之機具種類、數量、工程費用概算。</w:t>
      </w:r>
    </w:p>
    <w:p w:rsidR="007F2EA3" w:rsidRPr="00CC47EA" w:rsidRDefault="00CD48C3" w:rsidP="00396EC1">
      <w:pPr>
        <w:pStyle w:val="Default"/>
        <w:snapToGrid w:val="0"/>
        <w:spacing w:after="130" w:line="360" w:lineRule="auto"/>
        <w:ind w:leftChars="472" w:left="1413" w:hangingChars="100" w:hanging="280"/>
        <w:jc w:val="both"/>
        <w:rPr>
          <w:rFonts w:hAnsi="標楷體"/>
          <w:sz w:val="28"/>
          <w:szCs w:val="28"/>
        </w:rPr>
      </w:pPr>
      <w:r>
        <w:rPr>
          <w:rFonts w:hAnsi="標楷體"/>
          <w:sz w:val="28"/>
          <w:szCs w:val="28"/>
        </w:rPr>
        <w:t>8</w:t>
      </w:r>
      <w:r w:rsidR="007F2EA3" w:rsidRPr="00CC47EA">
        <w:rPr>
          <w:rFonts w:hAnsi="標楷體"/>
          <w:sz w:val="28"/>
          <w:szCs w:val="28"/>
        </w:rPr>
        <w:t>.</w:t>
      </w:r>
      <w:r w:rsidR="005624A1">
        <w:rPr>
          <w:rFonts w:hAnsi="標楷體" w:hint="eastAsia"/>
          <w:sz w:val="28"/>
          <w:szCs w:val="28"/>
        </w:rPr>
        <w:t>土</w:t>
      </w:r>
      <w:r w:rsidR="007F2EA3" w:rsidRPr="00CC47EA">
        <w:rPr>
          <w:rFonts w:hAnsi="標楷體" w:hint="eastAsia"/>
          <w:sz w:val="28"/>
          <w:szCs w:val="28"/>
        </w:rPr>
        <w:t>方運輸計畫：應載明總運量、載運車輛型式</w:t>
      </w:r>
      <w:r w:rsidR="007F2EA3" w:rsidRPr="00CC47EA">
        <w:rPr>
          <w:rFonts w:hAnsi="標楷體"/>
          <w:sz w:val="28"/>
          <w:szCs w:val="28"/>
        </w:rPr>
        <w:t>/</w:t>
      </w:r>
      <w:r w:rsidR="007F2EA3" w:rsidRPr="00CC47EA">
        <w:rPr>
          <w:rFonts w:hAnsi="標楷體" w:hint="eastAsia"/>
          <w:sz w:val="28"/>
          <w:szCs w:val="28"/>
        </w:rPr>
        <w:t>規格</w:t>
      </w:r>
      <w:r w:rsidR="007F2EA3" w:rsidRPr="00CC47EA">
        <w:rPr>
          <w:rFonts w:hAnsi="標楷體"/>
          <w:sz w:val="28"/>
          <w:szCs w:val="28"/>
        </w:rPr>
        <w:t>/</w:t>
      </w:r>
      <w:r w:rsidR="007F2EA3" w:rsidRPr="00CC47EA">
        <w:rPr>
          <w:rFonts w:hAnsi="標楷體" w:hint="eastAsia"/>
          <w:sz w:val="28"/>
          <w:szCs w:val="28"/>
        </w:rPr>
        <w:t>車號</w:t>
      </w:r>
      <w:r w:rsidR="007F2EA3" w:rsidRPr="00CC47EA">
        <w:rPr>
          <w:rFonts w:hAnsi="標楷體"/>
          <w:sz w:val="28"/>
          <w:szCs w:val="28"/>
        </w:rPr>
        <w:t>(</w:t>
      </w:r>
      <w:r w:rsidR="007F2EA3" w:rsidRPr="00CC47EA">
        <w:rPr>
          <w:rFonts w:hAnsi="標楷體" w:hint="eastAsia"/>
          <w:sz w:val="28"/>
          <w:szCs w:val="28"/>
        </w:rPr>
        <w:t>含</w:t>
      </w:r>
      <w:proofErr w:type="gramStart"/>
      <w:r w:rsidR="007F2EA3" w:rsidRPr="00CC47EA">
        <w:rPr>
          <w:rFonts w:hAnsi="標楷體" w:hint="eastAsia"/>
          <w:sz w:val="28"/>
          <w:szCs w:val="28"/>
        </w:rPr>
        <w:t>曳</w:t>
      </w:r>
      <w:proofErr w:type="gramEnd"/>
      <w:r w:rsidR="007F2EA3" w:rsidRPr="00CC47EA">
        <w:rPr>
          <w:rFonts w:hAnsi="標楷體" w:hint="eastAsia"/>
          <w:sz w:val="28"/>
          <w:szCs w:val="28"/>
        </w:rPr>
        <w:t>引車及拖車牌證</w:t>
      </w:r>
      <w:r w:rsidR="007F2EA3" w:rsidRPr="00CC47EA">
        <w:rPr>
          <w:rFonts w:hAnsi="標楷體"/>
          <w:sz w:val="28"/>
          <w:szCs w:val="28"/>
        </w:rPr>
        <w:t>)</w:t>
      </w:r>
      <w:r w:rsidR="007F2EA3" w:rsidRPr="00CC47EA">
        <w:rPr>
          <w:rFonts w:hAnsi="標楷體" w:hint="eastAsia"/>
          <w:sz w:val="28"/>
          <w:szCs w:val="28"/>
        </w:rPr>
        <w:t>、作業期程與載運次數等具體內容</w:t>
      </w:r>
      <w:r w:rsidR="00E434AA">
        <w:rPr>
          <w:rFonts w:hAnsi="標楷體" w:hint="eastAsia"/>
          <w:sz w:val="28"/>
          <w:szCs w:val="28"/>
        </w:rPr>
        <w:t>、</w:t>
      </w:r>
      <w:r w:rsidR="00E434AA">
        <w:rPr>
          <w:rFonts w:hAnsi="標楷體"/>
          <w:sz w:val="28"/>
          <w:szCs w:val="28"/>
        </w:rPr>
        <w:t>車輛運輸</w:t>
      </w:r>
      <w:r w:rsidR="00E434AA">
        <w:rPr>
          <w:rFonts w:hAnsi="標楷體" w:hint="eastAsia"/>
          <w:sz w:val="28"/>
          <w:szCs w:val="28"/>
        </w:rPr>
        <w:t>路</w:t>
      </w:r>
      <w:r w:rsidR="00E434AA">
        <w:rPr>
          <w:rFonts w:hAnsi="標楷體"/>
          <w:sz w:val="28"/>
          <w:szCs w:val="28"/>
        </w:rPr>
        <w:t>線圖</w:t>
      </w:r>
      <w:r w:rsidR="007F2EA3" w:rsidRPr="00CC47EA">
        <w:rPr>
          <w:rFonts w:hAnsi="標楷體" w:hint="eastAsia"/>
          <w:sz w:val="28"/>
          <w:szCs w:val="28"/>
        </w:rPr>
        <w:t>，另應敘明農地改良作業現場存證方式及運輸污染防治措施。</w:t>
      </w:r>
    </w:p>
    <w:p w:rsidR="007F2EA3" w:rsidRPr="00CC47EA" w:rsidRDefault="00CD48C3" w:rsidP="00396EC1">
      <w:pPr>
        <w:pStyle w:val="Default"/>
        <w:snapToGrid w:val="0"/>
        <w:spacing w:after="130" w:line="360" w:lineRule="auto"/>
        <w:ind w:leftChars="472" w:left="1413" w:hangingChars="100" w:hanging="280"/>
        <w:jc w:val="both"/>
        <w:rPr>
          <w:rFonts w:hAnsi="標楷體"/>
          <w:sz w:val="28"/>
          <w:szCs w:val="28"/>
        </w:rPr>
      </w:pPr>
      <w:r>
        <w:rPr>
          <w:rFonts w:hAnsi="標楷體"/>
          <w:sz w:val="28"/>
          <w:szCs w:val="28"/>
        </w:rPr>
        <w:t>9</w:t>
      </w:r>
      <w:r w:rsidR="007F2EA3" w:rsidRPr="00CC47EA">
        <w:rPr>
          <w:rFonts w:hAnsi="標楷體"/>
          <w:sz w:val="28"/>
          <w:szCs w:val="28"/>
        </w:rPr>
        <w:t>.</w:t>
      </w:r>
      <w:r w:rsidR="007F2EA3" w:rsidRPr="00CC47EA">
        <w:rPr>
          <w:rFonts w:hAnsi="標楷體" w:hint="eastAsia"/>
          <w:sz w:val="28"/>
          <w:szCs w:val="28"/>
        </w:rPr>
        <w:t>預定作業工期及工程告示牌設置位置。</w:t>
      </w:r>
    </w:p>
    <w:p w:rsidR="007F2EA3" w:rsidRPr="00CC47EA" w:rsidRDefault="001F3CBB" w:rsidP="00396EC1">
      <w:pPr>
        <w:pStyle w:val="Default"/>
        <w:snapToGrid w:val="0"/>
        <w:spacing w:line="360" w:lineRule="auto"/>
        <w:ind w:leftChars="472" w:left="1413" w:hangingChars="100" w:hanging="280"/>
        <w:jc w:val="both"/>
        <w:rPr>
          <w:rFonts w:hAnsi="標楷體"/>
          <w:sz w:val="28"/>
          <w:szCs w:val="28"/>
        </w:rPr>
      </w:pPr>
      <w:r>
        <w:rPr>
          <w:rFonts w:hAnsi="標楷體"/>
          <w:sz w:val="28"/>
          <w:szCs w:val="28"/>
        </w:rPr>
        <w:t>1</w:t>
      </w:r>
      <w:r w:rsidR="0080368D">
        <w:rPr>
          <w:rFonts w:hAnsi="標楷體"/>
          <w:sz w:val="28"/>
          <w:szCs w:val="28"/>
        </w:rPr>
        <w:t>0</w:t>
      </w:r>
      <w:r w:rsidR="007F2EA3" w:rsidRPr="00CC47EA">
        <w:rPr>
          <w:rFonts w:hAnsi="標楷體"/>
          <w:sz w:val="28"/>
          <w:szCs w:val="28"/>
        </w:rPr>
        <w:t>.</w:t>
      </w:r>
      <w:r w:rsidR="007F2EA3" w:rsidRPr="00CC47EA">
        <w:rPr>
          <w:rFonts w:hAnsi="標楷體" w:hint="eastAsia"/>
          <w:sz w:val="28"/>
          <w:szCs w:val="28"/>
        </w:rPr>
        <w:t>全程錄影設備裝置位置及資料保存方式。</w:t>
      </w:r>
    </w:p>
    <w:p w:rsidR="00B94130" w:rsidRPr="00B94130" w:rsidRDefault="007F2EA3" w:rsidP="00E434AA">
      <w:pPr>
        <w:pStyle w:val="Default"/>
        <w:snapToGrid w:val="0"/>
        <w:spacing w:after="145" w:line="360" w:lineRule="auto"/>
        <w:ind w:leftChars="236" w:left="986" w:hangingChars="150" w:hanging="420"/>
        <w:jc w:val="both"/>
        <w:rPr>
          <w:rFonts w:hAnsi="標楷體"/>
          <w:sz w:val="28"/>
          <w:szCs w:val="28"/>
        </w:rPr>
      </w:pPr>
      <w:r w:rsidRPr="00CC47EA">
        <w:rPr>
          <w:rFonts w:hAnsi="標楷體"/>
          <w:sz w:val="28"/>
          <w:szCs w:val="28"/>
        </w:rPr>
        <w:t>(</w:t>
      </w:r>
      <w:r w:rsidRPr="00CC47EA">
        <w:rPr>
          <w:rFonts w:hAnsi="標楷體" w:hint="eastAsia"/>
          <w:sz w:val="28"/>
          <w:szCs w:val="28"/>
        </w:rPr>
        <w:t>四</w:t>
      </w:r>
      <w:r w:rsidRPr="00CC47EA">
        <w:rPr>
          <w:rFonts w:hAnsi="標楷體"/>
          <w:sz w:val="28"/>
          <w:szCs w:val="28"/>
        </w:rPr>
        <w:t>)</w:t>
      </w:r>
      <w:r w:rsidRPr="00CC47EA">
        <w:rPr>
          <w:rFonts w:hAnsi="標楷體" w:hint="eastAsia"/>
          <w:sz w:val="28"/>
          <w:szCs w:val="28"/>
        </w:rPr>
        <w:t>其他經主管機關認定之必需書件。</w:t>
      </w:r>
    </w:p>
    <w:p w:rsidR="007F2EA3" w:rsidRPr="00CC47EA" w:rsidRDefault="00E434AA" w:rsidP="00CC47EA">
      <w:pPr>
        <w:pStyle w:val="Default"/>
        <w:snapToGrid w:val="0"/>
        <w:spacing w:line="360" w:lineRule="auto"/>
        <w:ind w:left="496" w:hangingChars="177" w:hanging="496"/>
        <w:jc w:val="both"/>
        <w:rPr>
          <w:rFonts w:hAnsi="標楷體"/>
          <w:sz w:val="28"/>
          <w:szCs w:val="28"/>
        </w:rPr>
      </w:pPr>
      <w:r>
        <w:rPr>
          <w:rFonts w:hAnsi="標楷體" w:hint="eastAsia"/>
          <w:sz w:val="28"/>
          <w:szCs w:val="28"/>
        </w:rPr>
        <w:t>五</w:t>
      </w:r>
      <w:r w:rsidR="007F2EA3" w:rsidRPr="00CC47EA">
        <w:rPr>
          <w:rFonts w:hAnsi="標楷體" w:hint="eastAsia"/>
          <w:sz w:val="28"/>
          <w:szCs w:val="28"/>
        </w:rPr>
        <w:t>、農業用地改良之原有土石不得外運、堆置及篩選、</w:t>
      </w:r>
      <w:r w:rsidR="005F1155">
        <w:rPr>
          <w:rFonts w:hAnsi="標楷體" w:hint="eastAsia"/>
          <w:sz w:val="28"/>
          <w:szCs w:val="28"/>
        </w:rPr>
        <w:t>農業用地改良後土方如有增高者，</w:t>
      </w:r>
      <w:r w:rsidR="007F2EA3" w:rsidRPr="00CC47EA">
        <w:rPr>
          <w:rFonts w:hAnsi="標楷體" w:hint="eastAsia"/>
          <w:sz w:val="28"/>
          <w:szCs w:val="28"/>
        </w:rPr>
        <w:t>不得</w:t>
      </w:r>
      <w:r w:rsidR="005F1155">
        <w:rPr>
          <w:rFonts w:hAnsi="標楷體" w:hint="eastAsia"/>
          <w:sz w:val="28"/>
          <w:szCs w:val="28"/>
        </w:rPr>
        <w:t>逾原有</w:t>
      </w:r>
      <w:r w:rsidR="009C693F">
        <w:rPr>
          <w:rFonts w:hAnsi="標楷體" w:hint="eastAsia"/>
          <w:sz w:val="28"/>
          <w:szCs w:val="28"/>
        </w:rPr>
        <w:t>及鄰地</w:t>
      </w:r>
      <w:r w:rsidR="007F2EA3" w:rsidRPr="00CC47EA">
        <w:rPr>
          <w:rFonts w:hAnsi="標楷體" w:hint="eastAsia"/>
          <w:sz w:val="28"/>
          <w:szCs w:val="28"/>
        </w:rPr>
        <w:t>農</w:t>
      </w:r>
      <w:r w:rsidR="005F1155">
        <w:rPr>
          <w:rFonts w:hAnsi="標楷體" w:hint="eastAsia"/>
          <w:sz w:val="28"/>
          <w:szCs w:val="28"/>
        </w:rPr>
        <w:t>業用</w:t>
      </w:r>
      <w:r w:rsidR="007F2EA3" w:rsidRPr="00CC47EA">
        <w:rPr>
          <w:rFonts w:hAnsi="標楷體" w:hint="eastAsia"/>
          <w:sz w:val="28"/>
          <w:szCs w:val="28"/>
        </w:rPr>
        <w:t>地之高度</w:t>
      </w:r>
      <w:r w:rsidR="00E614D5">
        <w:rPr>
          <w:rFonts w:hAnsi="標楷體" w:hint="eastAsia"/>
          <w:sz w:val="28"/>
          <w:szCs w:val="28"/>
        </w:rPr>
        <w:t>二</w:t>
      </w:r>
      <w:r w:rsidR="00E614D5">
        <w:rPr>
          <w:rFonts w:hAnsi="標楷體"/>
          <w:sz w:val="28"/>
          <w:szCs w:val="28"/>
        </w:rPr>
        <w:t>十五</w:t>
      </w:r>
      <w:r w:rsidR="005624A1">
        <w:rPr>
          <w:rFonts w:hAnsi="標楷體" w:hint="eastAsia"/>
          <w:sz w:val="28"/>
          <w:szCs w:val="28"/>
        </w:rPr>
        <w:t>公分</w:t>
      </w:r>
      <w:r w:rsidR="00FA30AE">
        <w:rPr>
          <w:rFonts w:hAnsi="標楷體" w:hint="eastAsia"/>
          <w:sz w:val="28"/>
          <w:szCs w:val="28"/>
        </w:rPr>
        <w:t>上限</w:t>
      </w:r>
      <w:r w:rsidR="007F2EA3" w:rsidRPr="00CC47EA">
        <w:rPr>
          <w:rFonts w:hAnsi="標楷體" w:hint="eastAsia"/>
          <w:sz w:val="28"/>
          <w:szCs w:val="28"/>
        </w:rPr>
        <w:t>，並不得妨礙或影響灌排水功能、公共安全及住家安寧。農地利用及鄰近農業經營環境完整性如因農地改良造成周遭土地受損，應由申請人負責賠償及後續回復原狀等善後處理，所需費用由申請人負擔。</w:t>
      </w:r>
    </w:p>
    <w:p w:rsidR="007F2EA3" w:rsidRPr="00CC47EA" w:rsidRDefault="00E434AA" w:rsidP="0080368D">
      <w:pPr>
        <w:pStyle w:val="Default"/>
        <w:snapToGrid w:val="0"/>
        <w:spacing w:line="360" w:lineRule="auto"/>
        <w:ind w:left="496" w:hangingChars="177" w:hanging="496"/>
        <w:jc w:val="both"/>
        <w:rPr>
          <w:rFonts w:hAnsi="標楷體"/>
          <w:sz w:val="28"/>
          <w:szCs w:val="28"/>
        </w:rPr>
      </w:pPr>
      <w:r>
        <w:rPr>
          <w:rFonts w:hAnsi="標楷體" w:hint="eastAsia"/>
          <w:sz w:val="28"/>
          <w:szCs w:val="28"/>
        </w:rPr>
        <w:t>六</w:t>
      </w:r>
      <w:r w:rsidR="007F2EA3" w:rsidRPr="00CC47EA">
        <w:rPr>
          <w:rFonts w:hAnsi="標楷體" w:hint="eastAsia"/>
          <w:sz w:val="28"/>
          <w:szCs w:val="28"/>
        </w:rPr>
        <w:t>、依本要點申請農業用地改良填土來源，</w:t>
      </w:r>
      <w:r w:rsidR="00856D74" w:rsidRPr="00856D74">
        <w:rPr>
          <w:rFonts w:hAnsi="標楷體"/>
          <w:sz w:val="28"/>
          <w:szCs w:val="28"/>
        </w:rPr>
        <w:t>土質應為適合種植農 作物之土壤，</w:t>
      </w:r>
      <w:proofErr w:type="gramStart"/>
      <w:r w:rsidR="00856D74" w:rsidRPr="00856D74">
        <w:rPr>
          <w:rFonts w:hAnsi="標楷體"/>
          <w:sz w:val="28"/>
          <w:szCs w:val="28"/>
        </w:rPr>
        <w:t>不得為砂</w:t>
      </w:r>
      <w:proofErr w:type="gramEnd"/>
      <w:r w:rsidR="00856D74" w:rsidRPr="00856D74">
        <w:rPr>
          <w:rFonts w:hAnsi="標楷體"/>
          <w:sz w:val="28"/>
          <w:szCs w:val="28"/>
        </w:rPr>
        <w:t>、石、磚、瓦、混凝土塊、營建剩餘土石方、廢 棄物或其他有害物質</w:t>
      </w:r>
      <w:r w:rsidR="007F2EA3" w:rsidRPr="00CC47EA">
        <w:rPr>
          <w:rFonts w:hAnsi="標楷體" w:hint="eastAsia"/>
          <w:sz w:val="28"/>
          <w:szCs w:val="28"/>
        </w:rPr>
        <w:t>。</w:t>
      </w:r>
    </w:p>
    <w:p w:rsidR="002D25CC" w:rsidRDefault="00E434AA" w:rsidP="00CC47EA">
      <w:pPr>
        <w:pStyle w:val="Default"/>
        <w:snapToGrid w:val="0"/>
        <w:spacing w:line="360" w:lineRule="auto"/>
        <w:ind w:left="496" w:hangingChars="177" w:hanging="496"/>
        <w:jc w:val="both"/>
        <w:rPr>
          <w:rFonts w:hAnsi="標楷體"/>
          <w:sz w:val="28"/>
          <w:szCs w:val="28"/>
        </w:rPr>
      </w:pPr>
      <w:r>
        <w:rPr>
          <w:rFonts w:hAnsi="標楷體" w:hint="eastAsia"/>
          <w:sz w:val="28"/>
          <w:szCs w:val="28"/>
        </w:rPr>
        <w:t>七</w:t>
      </w:r>
      <w:r w:rsidR="007F2EA3" w:rsidRPr="00CC47EA">
        <w:rPr>
          <w:rFonts w:hAnsi="標楷體" w:hint="eastAsia"/>
          <w:sz w:val="28"/>
          <w:szCs w:val="28"/>
        </w:rPr>
        <w:t>、</w:t>
      </w:r>
      <w:r w:rsidR="002D25CC" w:rsidRPr="00CC47EA">
        <w:rPr>
          <w:rFonts w:hAnsi="標楷體" w:hint="eastAsia"/>
          <w:sz w:val="28"/>
          <w:szCs w:val="28"/>
        </w:rPr>
        <w:t>本府農業處受理申請</w:t>
      </w:r>
      <w:r w:rsidR="002D25CC">
        <w:rPr>
          <w:rFonts w:hAnsi="標楷體" w:hint="eastAsia"/>
          <w:sz w:val="28"/>
          <w:szCs w:val="28"/>
        </w:rPr>
        <w:t>後</w:t>
      </w:r>
      <w:r w:rsidR="002D25CC" w:rsidRPr="00CC47EA">
        <w:rPr>
          <w:rFonts w:hAnsi="標楷體" w:hint="eastAsia"/>
          <w:sz w:val="28"/>
          <w:szCs w:val="28"/>
        </w:rPr>
        <w:t>，會同本府建設處、工務處、地政處</w:t>
      </w:r>
      <w:r w:rsidR="002D25CC">
        <w:rPr>
          <w:rFonts w:hAnsi="標楷體" w:hint="eastAsia"/>
          <w:sz w:val="28"/>
          <w:szCs w:val="28"/>
        </w:rPr>
        <w:t>、本縣環境保護局、</w:t>
      </w:r>
      <w:r w:rsidR="004327AB">
        <w:rPr>
          <w:rFonts w:hAnsi="標楷體"/>
          <w:sz w:val="28"/>
          <w:szCs w:val="28"/>
        </w:rPr>
        <w:t>自來水公司</w:t>
      </w:r>
      <w:r w:rsidR="004327AB">
        <w:rPr>
          <w:rFonts w:hAnsi="標楷體" w:hint="eastAsia"/>
          <w:sz w:val="28"/>
          <w:szCs w:val="28"/>
        </w:rPr>
        <w:t>、</w:t>
      </w:r>
      <w:r w:rsidR="002D25CC">
        <w:rPr>
          <w:rFonts w:hAnsi="標楷體" w:hint="eastAsia"/>
          <w:sz w:val="28"/>
          <w:szCs w:val="28"/>
        </w:rPr>
        <w:t>警察局等相</w:t>
      </w:r>
      <w:r w:rsidR="00856D74">
        <w:rPr>
          <w:rFonts w:hAnsi="標楷體" w:hint="eastAsia"/>
          <w:sz w:val="28"/>
          <w:szCs w:val="28"/>
        </w:rPr>
        <w:t>關單位</w:t>
      </w:r>
      <w:r w:rsidR="002D25CC">
        <w:rPr>
          <w:rFonts w:hAnsi="標楷體" w:hint="eastAsia"/>
          <w:sz w:val="28"/>
          <w:szCs w:val="28"/>
        </w:rPr>
        <w:t>審查（附件</w:t>
      </w:r>
      <w:r w:rsidR="00BE2064">
        <w:rPr>
          <w:rFonts w:hAnsi="標楷體" w:hint="eastAsia"/>
          <w:sz w:val="28"/>
          <w:szCs w:val="28"/>
        </w:rPr>
        <w:t>四</w:t>
      </w:r>
      <w:r w:rsidR="002D25CC" w:rsidRPr="00CC47EA">
        <w:rPr>
          <w:rFonts w:hAnsi="標楷體" w:hint="eastAsia"/>
          <w:sz w:val="28"/>
          <w:szCs w:val="28"/>
        </w:rPr>
        <w:t>），如有疑義案件，本府農業處得召集各局處及邀請專家學者籌組本</w:t>
      </w:r>
      <w:r w:rsidR="002D25CC" w:rsidRPr="00CC47EA">
        <w:rPr>
          <w:rFonts w:hAnsi="標楷體" w:hint="eastAsia"/>
          <w:sz w:val="28"/>
          <w:szCs w:val="28"/>
        </w:rPr>
        <w:lastRenderedPageBreak/>
        <w:t>縣農地改良作業審查委員會，辦理聯合審查，依審查結果認定屬不適合改良或無改良之必要者，應予駁回。</w:t>
      </w:r>
    </w:p>
    <w:p w:rsidR="007F2EA3" w:rsidRPr="00CC47EA" w:rsidRDefault="00E434AA" w:rsidP="00CC47EA">
      <w:pPr>
        <w:pStyle w:val="Default"/>
        <w:snapToGrid w:val="0"/>
        <w:spacing w:line="360" w:lineRule="auto"/>
        <w:ind w:left="496" w:hangingChars="177" w:hanging="496"/>
        <w:jc w:val="both"/>
        <w:rPr>
          <w:rFonts w:hAnsi="標楷體"/>
          <w:sz w:val="28"/>
          <w:szCs w:val="28"/>
        </w:rPr>
      </w:pPr>
      <w:r>
        <w:rPr>
          <w:rFonts w:hAnsi="標楷體" w:hint="eastAsia"/>
          <w:sz w:val="28"/>
          <w:szCs w:val="28"/>
        </w:rPr>
        <w:t>八</w:t>
      </w:r>
      <w:r w:rsidR="002D25CC">
        <w:rPr>
          <w:rFonts w:hAnsi="標楷體" w:hint="eastAsia"/>
          <w:sz w:val="28"/>
          <w:szCs w:val="28"/>
        </w:rPr>
        <w:t>、</w:t>
      </w:r>
      <w:r w:rsidR="007F2EA3" w:rsidRPr="00CC47EA">
        <w:rPr>
          <w:rFonts w:hAnsi="標楷體" w:hint="eastAsia"/>
          <w:sz w:val="28"/>
          <w:szCs w:val="28"/>
        </w:rPr>
        <w:t>農業用地改良施工期限，應於本府核准後一個月內完成，未能於</w:t>
      </w:r>
      <w:r w:rsidR="00C576BD">
        <w:rPr>
          <w:rFonts w:hAnsi="標楷體" w:hint="eastAsia"/>
          <w:sz w:val="28"/>
          <w:szCs w:val="28"/>
        </w:rPr>
        <w:t>期限內完成者，得敍</w:t>
      </w:r>
      <w:r w:rsidR="007F2EA3" w:rsidRPr="00CC47EA">
        <w:rPr>
          <w:rFonts w:hAnsi="標楷體" w:hint="eastAsia"/>
          <w:sz w:val="28"/>
          <w:szCs w:val="28"/>
        </w:rPr>
        <w:t>明原因於期限屆滿前申請展期，並以一次為限，最長不得超過一個月。每日作業時間為上午八時至下午五時。土地四周除本府認定須設置圍籬外，不得設置黑網、鐵皮等不具穿透性圍籬。</w:t>
      </w:r>
    </w:p>
    <w:p w:rsidR="007F2EA3" w:rsidRPr="00CC47EA" w:rsidRDefault="002D25CC" w:rsidP="00CC47EA">
      <w:pPr>
        <w:pStyle w:val="Default"/>
        <w:snapToGrid w:val="0"/>
        <w:spacing w:line="360" w:lineRule="auto"/>
        <w:ind w:leftChars="177" w:left="495" w:hangingChars="25" w:hanging="70"/>
        <w:jc w:val="both"/>
        <w:rPr>
          <w:rFonts w:hAnsi="標楷體"/>
          <w:sz w:val="28"/>
          <w:szCs w:val="28"/>
        </w:rPr>
      </w:pPr>
      <w:r>
        <w:rPr>
          <w:rFonts w:hAnsi="標楷體" w:hint="eastAsia"/>
          <w:sz w:val="28"/>
          <w:szCs w:val="28"/>
        </w:rPr>
        <w:t>農業用地改良依核准計畫竣工後，應填具竣工報告（附件</w:t>
      </w:r>
      <w:r w:rsidR="00BE2064">
        <w:rPr>
          <w:rFonts w:hAnsi="標楷體" w:hint="eastAsia"/>
          <w:sz w:val="28"/>
          <w:szCs w:val="28"/>
        </w:rPr>
        <w:t>五</w:t>
      </w:r>
      <w:r w:rsidR="007F2EA3" w:rsidRPr="00CC47EA">
        <w:rPr>
          <w:rFonts w:hAnsi="標楷體" w:hint="eastAsia"/>
          <w:sz w:val="28"/>
          <w:szCs w:val="28"/>
        </w:rPr>
        <w:t>）向本府申請備查，且即恢復農業使用，並報請本府勘驗認定，符合規定後同意解除列管。</w:t>
      </w:r>
    </w:p>
    <w:p w:rsidR="007F2EA3" w:rsidRPr="00CC47EA" w:rsidRDefault="00E434AA" w:rsidP="00CC47EA">
      <w:pPr>
        <w:pStyle w:val="Default"/>
        <w:snapToGrid w:val="0"/>
        <w:spacing w:line="360" w:lineRule="auto"/>
        <w:ind w:left="496" w:hangingChars="177" w:hanging="496"/>
        <w:jc w:val="both"/>
        <w:rPr>
          <w:rFonts w:hAnsi="標楷體"/>
          <w:sz w:val="28"/>
          <w:szCs w:val="28"/>
        </w:rPr>
      </w:pPr>
      <w:r>
        <w:rPr>
          <w:rFonts w:hAnsi="標楷體" w:hint="eastAsia"/>
          <w:sz w:val="28"/>
          <w:szCs w:val="28"/>
        </w:rPr>
        <w:t>九</w:t>
      </w:r>
      <w:r w:rsidR="007F2EA3" w:rsidRPr="00CC47EA">
        <w:rPr>
          <w:rFonts w:hAnsi="標楷體" w:hint="eastAsia"/>
          <w:sz w:val="28"/>
          <w:szCs w:val="28"/>
        </w:rPr>
        <w:t>、本府</w:t>
      </w:r>
      <w:r w:rsidR="00E614D5">
        <w:rPr>
          <w:rFonts w:hAnsi="標楷體" w:hint="eastAsia"/>
          <w:sz w:val="28"/>
          <w:szCs w:val="28"/>
        </w:rPr>
        <w:t>(</w:t>
      </w:r>
      <w:r w:rsidR="007F2EA3" w:rsidRPr="00CC47EA">
        <w:rPr>
          <w:rFonts w:hAnsi="標楷體" w:hint="eastAsia"/>
          <w:sz w:val="28"/>
          <w:szCs w:val="28"/>
        </w:rPr>
        <w:t>農業處</w:t>
      </w:r>
      <w:r w:rsidR="00E614D5">
        <w:rPr>
          <w:rFonts w:hAnsi="標楷體" w:hint="eastAsia"/>
          <w:sz w:val="28"/>
          <w:szCs w:val="28"/>
        </w:rPr>
        <w:t>)</w:t>
      </w:r>
      <w:r w:rsidR="007F2EA3" w:rsidRPr="00CC47EA">
        <w:rPr>
          <w:rFonts w:hAnsi="標楷體" w:hint="eastAsia"/>
          <w:sz w:val="28"/>
          <w:szCs w:val="28"/>
        </w:rPr>
        <w:t>核發同意函時，</w:t>
      </w:r>
      <w:proofErr w:type="gramStart"/>
      <w:r w:rsidR="007F2EA3" w:rsidRPr="00CC47EA">
        <w:rPr>
          <w:rFonts w:hAnsi="標楷體" w:hint="eastAsia"/>
          <w:sz w:val="28"/>
          <w:szCs w:val="28"/>
        </w:rPr>
        <w:t>應副知</w:t>
      </w:r>
      <w:r w:rsidR="009E5EF8" w:rsidRPr="00CC47EA">
        <w:rPr>
          <w:rFonts w:hAnsi="標楷體" w:hint="eastAsia"/>
          <w:sz w:val="28"/>
          <w:szCs w:val="28"/>
        </w:rPr>
        <w:t>本</w:t>
      </w:r>
      <w:proofErr w:type="gramEnd"/>
      <w:r w:rsidR="009E5EF8" w:rsidRPr="00CC47EA">
        <w:rPr>
          <w:rFonts w:hAnsi="標楷體" w:hint="eastAsia"/>
          <w:sz w:val="28"/>
          <w:szCs w:val="28"/>
        </w:rPr>
        <w:t>府建設處、工務處、地政處</w:t>
      </w:r>
      <w:r w:rsidR="009E5EF8">
        <w:rPr>
          <w:rFonts w:hAnsi="標楷體" w:hint="eastAsia"/>
          <w:sz w:val="28"/>
          <w:szCs w:val="28"/>
        </w:rPr>
        <w:t>、本縣環境保護局、</w:t>
      </w:r>
      <w:r w:rsidR="009E5EF8">
        <w:rPr>
          <w:rFonts w:hAnsi="標楷體"/>
          <w:sz w:val="28"/>
          <w:szCs w:val="28"/>
        </w:rPr>
        <w:t>自來水公司</w:t>
      </w:r>
      <w:r w:rsidR="004327AB" w:rsidRPr="004327AB">
        <w:rPr>
          <w:rFonts w:hAnsi="標楷體" w:hint="eastAsia"/>
          <w:sz w:val="28"/>
          <w:szCs w:val="28"/>
        </w:rPr>
        <w:t>、警察局</w:t>
      </w:r>
      <w:r w:rsidR="007F2EA3" w:rsidRPr="00CC47EA">
        <w:rPr>
          <w:rFonts w:hAnsi="標楷體" w:hint="eastAsia"/>
          <w:sz w:val="28"/>
          <w:szCs w:val="28"/>
        </w:rPr>
        <w:t>所轄分局</w:t>
      </w:r>
      <w:r w:rsidR="004327AB">
        <w:rPr>
          <w:rFonts w:hAnsi="標楷體" w:hint="eastAsia"/>
          <w:sz w:val="28"/>
          <w:szCs w:val="28"/>
        </w:rPr>
        <w:t>及轄</w:t>
      </w:r>
      <w:r w:rsidR="004327AB">
        <w:rPr>
          <w:rFonts w:hAnsi="標楷體"/>
          <w:sz w:val="28"/>
          <w:szCs w:val="28"/>
        </w:rPr>
        <w:t>區各公所</w:t>
      </w:r>
      <w:r w:rsidR="007F2EA3" w:rsidRPr="00CC47EA">
        <w:rPr>
          <w:rFonts w:hAnsi="標楷體" w:hint="eastAsia"/>
          <w:sz w:val="28"/>
          <w:szCs w:val="28"/>
        </w:rPr>
        <w:t>就近協助監督管制。</w:t>
      </w:r>
    </w:p>
    <w:p w:rsidR="007F2EA3" w:rsidRPr="00CC47EA" w:rsidRDefault="007F2EA3" w:rsidP="00CC47EA">
      <w:pPr>
        <w:pStyle w:val="Default"/>
        <w:snapToGrid w:val="0"/>
        <w:spacing w:line="360" w:lineRule="auto"/>
        <w:ind w:leftChars="206" w:left="494" w:firstLineChars="25" w:firstLine="70"/>
        <w:jc w:val="both"/>
        <w:rPr>
          <w:rFonts w:hAnsi="標楷體"/>
          <w:sz w:val="28"/>
          <w:szCs w:val="28"/>
        </w:rPr>
      </w:pPr>
      <w:r w:rsidRPr="00CC47EA">
        <w:rPr>
          <w:rFonts w:hAnsi="標楷體" w:hint="eastAsia"/>
          <w:sz w:val="28"/>
          <w:szCs w:val="28"/>
        </w:rPr>
        <w:t>施工</w:t>
      </w:r>
      <w:proofErr w:type="gramStart"/>
      <w:r w:rsidRPr="00CC47EA">
        <w:rPr>
          <w:rFonts w:hAnsi="標楷體" w:hint="eastAsia"/>
          <w:sz w:val="28"/>
          <w:szCs w:val="28"/>
        </w:rPr>
        <w:t>期間，</w:t>
      </w:r>
      <w:proofErr w:type="gramEnd"/>
      <w:r w:rsidRPr="00CC47EA">
        <w:rPr>
          <w:rFonts w:hAnsi="標楷體" w:hint="eastAsia"/>
          <w:sz w:val="28"/>
          <w:szCs w:val="28"/>
        </w:rPr>
        <w:t>本府各單位</w:t>
      </w:r>
      <w:r w:rsidR="00E614D5">
        <w:rPr>
          <w:rFonts w:hAnsi="標楷體" w:hint="eastAsia"/>
          <w:sz w:val="28"/>
          <w:szCs w:val="28"/>
        </w:rPr>
        <w:t>(機</w:t>
      </w:r>
      <w:r w:rsidR="00E614D5">
        <w:rPr>
          <w:rFonts w:hAnsi="標楷體"/>
          <w:sz w:val="28"/>
          <w:szCs w:val="28"/>
        </w:rPr>
        <w:t>關</w:t>
      </w:r>
      <w:r w:rsidR="00E614D5">
        <w:rPr>
          <w:rFonts w:hAnsi="標楷體" w:hint="eastAsia"/>
          <w:sz w:val="28"/>
          <w:szCs w:val="28"/>
        </w:rPr>
        <w:t>)</w:t>
      </w:r>
      <w:r w:rsidRPr="00CC47EA">
        <w:rPr>
          <w:rFonts w:hAnsi="標楷體" w:hint="eastAsia"/>
          <w:sz w:val="28"/>
          <w:szCs w:val="28"/>
        </w:rPr>
        <w:t>及轄區公所得不定期實施查核，如有未依計畫施作或土石方來源不符、藉機盜濫</w:t>
      </w:r>
      <w:proofErr w:type="gramStart"/>
      <w:r w:rsidRPr="00CC47EA">
        <w:rPr>
          <w:rFonts w:hAnsi="標楷體" w:hint="eastAsia"/>
          <w:sz w:val="28"/>
          <w:szCs w:val="28"/>
        </w:rPr>
        <w:t>採</w:t>
      </w:r>
      <w:proofErr w:type="gramEnd"/>
      <w:r w:rsidRPr="00CC47EA">
        <w:rPr>
          <w:rFonts w:hAnsi="標楷體" w:hint="eastAsia"/>
          <w:sz w:val="28"/>
          <w:szCs w:val="28"/>
        </w:rPr>
        <w:t>或違反相關法令者，本府</w:t>
      </w:r>
      <w:proofErr w:type="gramStart"/>
      <w:r w:rsidRPr="00CC47EA">
        <w:rPr>
          <w:rFonts w:hAnsi="標楷體" w:hint="eastAsia"/>
          <w:sz w:val="28"/>
          <w:szCs w:val="28"/>
        </w:rPr>
        <w:t>逕</w:t>
      </w:r>
      <w:proofErr w:type="gramEnd"/>
      <w:r w:rsidRPr="00CC47EA">
        <w:rPr>
          <w:rFonts w:hAnsi="標楷體" w:hint="eastAsia"/>
          <w:sz w:val="28"/>
          <w:szCs w:val="28"/>
        </w:rPr>
        <w:t>為廢止農業用地改良同意，並依區域計畫法、</w:t>
      </w:r>
      <w:r w:rsidR="005624A1" w:rsidRPr="00CC47EA">
        <w:rPr>
          <w:rFonts w:hAnsi="標楷體" w:hint="eastAsia"/>
          <w:sz w:val="28"/>
          <w:szCs w:val="28"/>
        </w:rPr>
        <w:t>都市計畫法</w:t>
      </w:r>
      <w:r w:rsidR="005624A1">
        <w:rPr>
          <w:rFonts w:hAnsi="標楷體" w:hint="eastAsia"/>
          <w:sz w:val="28"/>
          <w:szCs w:val="28"/>
        </w:rPr>
        <w:t>、</w:t>
      </w:r>
      <w:r w:rsidRPr="00CC47EA">
        <w:rPr>
          <w:rFonts w:hAnsi="標楷體" w:hint="eastAsia"/>
          <w:sz w:val="28"/>
          <w:szCs w:val="28"/>
        </w:rPr>
        <w:t>土石採取法、或刑法等相關法令查處。</w:t>
      </w:r>
    </w:p>
    <w:p w:rsidR="007F2EA3" w:rsidRPr="00CC47EA" w:rsidRDefault="00E434AA" w:rsidP="00AD248D">
      <w:pPr>
        <w:pStyle w:val="Default"/>
        <w:snapToGrid w:val="0"/>
        <w:spacing w:line="360" w:lineRule="auto"/>
        <w:ind w:left="566" w:hangingChars="202" w:hanging="566"/>
        <w:jc w:val="both"/>
        <w:rPr>
          <w:rFonts w:hAnsi="標楷體"/>
          <w:sz w:val="28"/>
          <w:szCs w:val="28"/>
        </w:rPr>
      </w:pPr>
      <w:r>
        <w:rPr>
          <w:rFonts w:hAnsi="標楷體"/>
          <w:sz w:val="28"/>
          <w:szCs w:val="28"/>
        </w:rPr>
        <w:t>十</w:t>
      </w:r>
      <w:r w:rsidR="0062450B">
        <w:rPr>
          <w:rFonts w:hAnsi="標楷體"/>
          <w:sz w:val="28"/>
          <w:szCs w:val="28"/>
        </w:rPr>
        <w:t>、</w:t>
      </w:r>
      <w:r w:rsidR="0062450B">
        <w:rPr>
          <w:rFonts w:hAnsi="標楷體" w:hint="eastAsia"/>
          <w:sz w:val="28"/>
          <w:szCs w:val="28"/>
        </w:rPr>
        <w:t>先行填土</w:t>
      </w:r>
      <w:r w:rsidR="007F2EA3" w:rsidRPr="00CC47EA">
        <w:rPr>
          <w:rFonts w:hAnsi="標楷體" w:hint="eastAsia"/>
          <w:sz w:val="28"/>
          <w:szCs w:val="28"/>
        </w:rPr>
        <w:t>涉及違規行為</w:t>
      </w:r>
      <w:r w:rsidR="009C693F">
        <w:rPr>
          <w:rFonts w:hAnsi="標楷體" w:hint="eastAsia"/>
          <w:sz w:val="28"/>
          <w:szCs w:val="28"/>
        </w:rPr>
        <w:t>者，</w:t>
      </w:r>
      <w:r w:rsidR="0062450B">
        <w:rPr>
          <w:rFonts w:hAnsi="標楷體" w:hint="eastAsia"/>
          <w:sz w:val="28"/>
          <w:szCs w:val="28"/>
        </w:rPr>
        <w:t>先依違反土地使用管制相關規定處理後，並回復與鄰地</w:t>
      </w:r>
      <w:r w:rsidR="00AD248D">
        <w:rPr>
          <w:rFonts w:hAnsi="標楷體" w:hint="eastAsia"/>
          <w:sz w:val="28"/>
          <w:szCs w:val="28"/>
        </w:rPr>
        <w:t>相同高度</w:t>
      </w:r>
      <w:r w:rsidR="009C693F">
        <w:rPr>
          <w:rFonts w:hAnsi="標楷體" w:hint="eastAsia"/>
          <w:sz w:val="28"/>
          <w:szCs w:val="28"/>
        </w:rPr>
        <w:t>，</w:t>
      </w:r>
      <w:r w:rsidR="004327AB">
        <w:rPr>
          <w:rFonts w:hAnsi="標楷體" w:hint="eastAsia"/>
          <w:sz w:val="28"/>
          <w:szCs w:val="28"/>
        </w:rPr>
        <w:t>檢</w:t>
      </w:r>
      <w:r w:rsidR="004327AB">
        <w:rPr>
          <w:rFonts w:hAnsi="標楷體"/>
          <w:sz w:val="28"/>
          <w:szCs w:val="28"/>
        </w:rPr>
        <w:t>附合法土方來源，</w:t>
      </w:r>
      <w:r w:rsidR="007F2EA3" w:rsidRPr="00CC47EA">
        <w:rPr>
          <w:rFonts w:hAnsi="標楷體" w:hint="eastAsia"/>
          <w:sz w:val="28"/>
          <w:szCs w:val="28"/>
        </w:rPr>
        <w:t>由</w:t>
      </w:r>
      <w:r w:rsidR="004327AB">
        <w:rPr>
          <w:rFonts w:hAnsi="標楷體" w:hint="eastAsia"/>
          <w:sz w:val="28"/>
          <w:szCs w:val="28"/>
        </w:rPr>
        <w:t>行政</w:t>
      </w:r>
      <w:r w:rsidR="004327AB">
        <w:rPr>
          <w:rFonts w:hAnsi="標楷體"/>
          <w:sz w:val="28"/>
          <w:szCs w:val="28"/>
        </w:rPr>
        <w:t>院環境保護署環境檢驗所認證之檢驗機構</w:t>
      </w:r>
      <w:r w:rsidR="007F2EA3" w:rsidRPr="00CC47EA">
        <w:rPr>
          <w:rFonts w:hAnsi="標楷體" w:hint="eastAsia"/>
          <w:sz w:val="28"/>
          <w:szCs w:val="28"/>
        </w:rPr>
        <w:t>進行</w:t>
      </w:r>
      <w:r w:rsidR="009C693F">
        <w:rPr>
          <w:rFonts w:hAnsi="標楷體" w:hint="eastAsia"/>
          <w:sz w:val="28"/>
          <w:szCs w:val="28"/>
        </w:rPr>
        <w:t>現場勘驗及</w:t>
      </w:r>
      <w:r w:rsidR="007F2EA3" w:rsidRPr="00CC47EA">
        <w:rPr>
          <w:rFonts w:hAnsi="標楷體" w:hint="eastAsia"/>
          <w:sz w:val="28"/>
          <w:szCs w:val="28"/>
        </w:rPr>
        <w:t>檢驗認定，取得相關檢驗證明文件，所需費用由申請人負擔。</w:t>
      </w:r>
    </w:p>
    <w:p w:rsidR="007F2EA3" w:rsidRPr="004C27FB" w:rsidRDefault="007F2EA3" w:rsidP="00CC47EA">
      <w:pPr>
        <w:snapToGrid w:val="0"/>
        <w:spacing w:line="360" w:lineRule="auto"/>
        <w:ind w:left="496" w:hangingChars="177" w:hanging="496"/>
        <w:jc w:val="both"/>
        <w:rPr>
          <w:rFonts w:ascii="標楷體" w:eastAsia="標楷體" w:hAnsi="標楷體"/>
        </w:rPr>
      </w:pPr>
      <w:r w:rsidRPr="00CC47EA">
        <w:rPr>
          <w:rFonts w:ascii="標楷體" w:eastAsia="標楷體" w:hAnsi="標楷體" w:hint="eastAsia"/>
          <w:sz w:val="28"/>
          <w:szCs w:val="28"/>
        </w:rPr>
        <w:t>十</w:t>
      </w:r>
      <w:r w:rsidR="00E434AA">
        <w:rPr>
          <w:rFonts w:ascii="標楷體" w:eastAsia="標楷體" w:hAnsi="標楷體" w:hint="eastAsia"/>
          <w:sz w:val="28"/>
          <w:szCs w:val="28"/>
        </w:rPr>
        <w:t>一</w:t>
      </w:r>
      <w:r w:rsidRPr="00CC47EA">
        <w:rPr>
          <w:rFonts w:ascii="標楷體" w:eastAsia="標楷體" w:hAnsi="標楷體" w:hint="eastAsia"/>
          <w:sz w:val="28"/>
          <w:szCs w:val="28"/>
        </w:rPr>
        <w:t>、本要點所需之書表格式，由本府</w:t>
      </w:r>
      <w:r w:rsidR="001C3966">
        <w:rPr>
          <w:rFonts w:ascii="標楷體" w:eastAsia="標楷體" w:hAnsi="標楷體" w:hint="eastAsia"/>
          <w:sz w:val="28"/>
          <w:szCs w:val="28"/>
        </w:rPr>
        <w:t>另行</w:t>
      </w:r>
      <w:r w:rsidR="001C3966">
        <w:rPr>
          <w:rFonts w:ascii="標楷體" w:eastAsia="標楷體" w:hAnsi="標楷體"/>
          <w:sz w:val="28"/>
          <w:szCs w:val="28"/>
        </w:rPr>
        <w:t>公告</w:t>
      </w:r>
      <w:r w:rsidRPr="00CC47EA">
        <w:rPr>
          <w:rFonts w:ascii="標楷體" w:eastAsia="標楷體" w:hAnsi="標楷體" w:hint="eastAsia"/>
          <w:sz w:val="28"/>
          <w:szCs w:val="28"/>
        </w:rPr>
        <w:t>之。</w:t>
      </w:r>
    </w:p>
    <w:sectPr w:rsidR="007F2EA3" w:rsidRPr="004C27FB">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6DF" w:rsidRDefault="001F66DF" w:rsidP="0062450B">
      <w:r>
        <w:separator/>
      </w:r>
    </w:p>
  </w:endnote>
  <w:endnote w:type="continuationSeparator" w:id="0">
    <w:p w:rsidR="001F66DF" w:rsidRDefault="001F66DF" w:rsidP="00624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56073"/>
      <w:docPartObj>
        <w:docPartGallery w:val="Page Numbers (Bottom of Page)"/>
        <w:docPartUnique/>
      </w:docPartObj>
    </w:sdtPr>
    <w:sdtEndPr/>
    <w:sdtContent>
      <w:p w:rsidR="00604EFA" w:rsidRDefault="00604EFA">
        <w:pPr>
          <w:pStyle w:val="a5"/>
          <w:jc w:val="center"/>
        </w:pPr>
        <w:r>
          <w:fldChar w:fldCharType="begin"/>
        </w:r>
        <w:r>
          <w:instrText>PAGE   \* MERGEFORMAT</w:instrText>
        </w:r>
        <w:r>
          <w:fldChar w:fldCharType="separate"/>
        </w:r>
        <w:r w:rsidR="007013CE" w:rsidRPr="007013CE">
          <w:rPr>
            <w:noProof/>
            <w:lang w:val="zh-TW"/>
          </w:rPr>
          <w:t>4</w:t>
        </w:r>
        <w:r>
          <w:fldChar w:fldCharType="end"/>
        </w:r>
      </w:p>
    </w:sdtContent>
  </w:sdt>
  <w:p w:rsidR="00604EFA" w:rsidRDefault="00604E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6DF" w:rsidRDefault="001F66DF" w:rsidP="0062450B">
      <w:r>
        <w:separator/>
      </w:r>
    </w:p>
  </w:footnote>
  <w:footnote w:type="continuationSeparator" w:id="0">
    <w:p w:rsidR="001F66DF" w:rsidRDefault="001F66DF" w:rsidP="00624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A3"/>
    <w:rsid w:val="00113FF2"/>
    <w:rsid w:val="001575D6"/>
    <w:rsid w:val="001B6965"/>
    <w:rsid w:val="001C3966"/>
    <w:rsid w:val="001F3CBB"/>
    <w:rsid w:val="001F66DF"/>
    <w:rsid w:val="0020731B"/>
    <w:rsid w:val="00223E25"/>
    <w:rsid w:val="002D25CC"/>
    <w:rsid w:val="00355F14"/>
    <w:rsid w:val="00396EC1"/>
    <w:rsid w:val="003C5B5F"/>
    <w:rsid w:val="004327AB"/>
    <w:rsid w:val="004C27FB"/>
    <w:rsid w:val="005624A1"/>
    <w:rsid w:val="00592E30"/>
    <w:rsid w:val="005D7578"/>
    <w:rsid w:val="005F1155"/>
    <w:rsid w:val="00604EFA"/>
    <w:rsid w:val="00605BED"/>
    <w:rsid w:val="0060702B"/>
    <w:rsid w:val="0062450B"/>
    <w:rsid w:val="006D0A84"/>
    <w:rsid w:val="007013CE"/>
    <w:rsid w:val="00720809"/>
    <w:rsid w:val="0074490F"/>
    <w:rsid w:val="007D401B"/>
    <w:rsid w:val="007E77E3"/>
    <w:rsid w:val="007F2EA3"/>
    <w:rsid w:val="0080368D"/>
    <w:rsid w:val="00815D29"/>
    <w:rsid w:val="00835750"/>
    <w:rsid w:val="00856D74"/>
    <w:rsid w:val="008B65D1"/>
    <w:rsid w:val="00964D6A"/>
    <w:rsid w:val="009C693F"/>
    <w:rsid w:val="009E5EF8"/>
    <w:rsid w:val="00AD248D"/>
    <w:rsid w:val="00B00816"/>
    <w:rsid w:val="00B57B34"/>
    <w:rsid w:val="00B94130"/>
    <w:rsid w:val="00BB06BD"/>
    <w:rsid w:val="00BE2064"/>
    <w:rsid w:val="00C576BD"/>
    <w:rsid w:val="00CC47EA"/>
    <w:rsid w:val="00CD48C3"/>
    <w:rsid w:val="00D4180A"/>
    <w:rsid w:val="00D8680C"/>
    <w:rsid w:val="00DA62C5"/>
    <w:rsid w:val="00E434AA"/>
    <w:rsid w:val="00E614D5"/>
    <w:rsid w:val="00E9602A"/>
    <w:rsid w:val="00FA30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1D45FB-6DA3-4249-B528-A3C7EC01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2EA3"/>
    <w:pPr>
      <w:widowControl w:val="0"/>
      <w:autoSpaceDE w:val="0"/>
      <w:autoSpaceDN w:val="0"/>
      <w:adjustRightInd w:val="0"/>
    </w:pPr>
    <w:rPr>
      <w:rFonts w:ascii="標楷體" w:eastAsia="標楷體" w:cs="標楷體"/>
      <w:color w:val="000000"/>
      <w:kern w:val="0"/>
      <w:szCs w:val="24"/>
    </w:rPr>
  </w:style>
  <w:style w:type="paragraph" w:styleId="Web">
    <w:name w:val="Normal (Web)"/>
    <w:basedOn w:val="a"/>
    <w:uiPriority w:val="99"/>
    <w:semiHidden/>
    <w:unhideWhenUsed/>
    <w:rsid w:val="00B94130"/>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62450B"/>
    <w:pPr>
      <w:tabs>
        <w:tab w:val="center" w:pos="4153"/>
        <w:tab w:val="right" w:pos="8306"/>
      </w:tabs>
      <w:snapToGrid w:val="0"/>
    </w:pPr>
    <w:rPr>
      <w:sz w:val="20"/>
      <w:szCs w:val="20"/>
    </w:rPr>
  </w:style>
  <w:style w:type="character" w:customStyle="1" w:styleId="a4">
    <w:name w:val="頁首 字元"/>
    <w:basedOn w:val="a0"/>
    <w:link w:val="a3"/>
    <w:uiPriority w:val="99"/>
    <w:rsid w:val="0062450B"/>
    <w:rPr>
      <w:sz w:val="20"/>
      <w:szCs w:val="20"/>
    </w:rPr>
  </w:style>
  <w:style w:type="paragraph" w:styleId="a5">
    <w:name w:val="footer"/>
    <w:basedOn w:val="a"/>
    <w:link w:val="a6"/>
    <w:uiPriority w:val="99"/>
    <w:unhideWhenUsed/>
    <w:rsid w:val="0062450B"/>
    <w:pPr>
      <w:tabs>
        <w:tab w:val="center" w:pos="4153"/>
        <w:tab w:val="right" w:pos="8306"/>
      </w:tabs>
      <w:snapToGrid w:val="0"/>
    </w:pPr>
    <w:rPr>
      <w:sz w:val="20"/>
      <w:szCs w:val="20"/>
    </w:rPr>
  </w:style>
  <w:style w:type="character" w:customStyle="1" w:styleId="a6">
    <w:name w:val="頁尾 字元"/>
    <w:basedOn w:val="a0"/>
    <w:link w:val="a5"/>
    <w:uiPriority w:val="99"/>
    <w:rsid w:val="0062450B"/>
    <w:rPr>
      <w:sz w:val="20"/>
      <w:szCs w:val="20"/>
    </w:rPr>
  </w:style>
  <w:style w:type="paragraph" w:styleId="a7">
    <w:name w:val="Balloon Text"/>
    <w:basedOn w:val="a"/>
    <w:link w:val="a8"/>
    <w:uiPriority w:val="99"/>
    <w:semiHidden/>
    <w:unhideWhenUsed/>
    <w:rsid w:val="00113FF2"/>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113F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73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曾銀位</dc:creator>
  <cp:keywords/>
  <dc:description/>
  <cp:lastModifiedBy>謝沐蓉</cp:lastModifiedBy>
  <cp:revision>13</cp:revision>
  <cp:lastPrinted>2022-02-11T09:02:00Z</cp:lastPrinted>
  <dcterms:created xsi:type="dcterms:W3CDTF">2022-01-02T07:37:00Z</dcterms:created>
  <dcterms:modified xsi:type="dcterms:W3CDTF">2022-03-01T05:57:00Z</dcterms:modified>
</cp:coreProperties>
</file>