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0CD" w:rsidRPr="00291693" w:rsidRDefault="00B430CD" w:rsidP="00B430CD">
      <w:pPr>
        <w:rPr>
          <w:szCs w:val="24"/>
        </w:rPr>
      </w:pPr>
      <w:r>
        <w:rPr>
          <w:rFonts w:ascii="DFKaiShu-SB-Estd-BF" w:eastAsia="DFKaiShu-SB-Estd-BF" w:cs="DFKaiShu-SB-Estd-BF"/>
          <w:color w:val="000000"/>
          <w:kern w:val="0"/>
          <w:szCs w:val="24"/>
        </w:rPr>
        <w:t>2</w:t>
      </w:r>
      <w:r w:rsidRPr="00291693">
        <w:rPr>
          <w:rFonts w:ascii="DFKaiShu-SB-Estd-BF" w:eastAsia="DFKaiShu-SB-Estd-BF" w:cs="DFKaiShu-SB-Estd-BF"/>
          <w:color w:val="000000"/>
          <w:kern w:val="0"/>
          <w:szCs w:val="24"/>
        </w:rPr>
        <w:t>4.</w:t>
      </w:r>
      <w:r w:rsidRPr="00291693">
        <w:rPr>
          <w:szCs w:val="24"/>
        </w:rPr>
        <w:t>有關公寓大廈管理費用支應疑義乙案</w:t>
      </w:r>
    </w:p>
    <w:p w:rsidR="00B430CD" w:rsidRPr="00291693" w:rsidRDefault="00B430CD" w:rsidP="00B430CD">
      <w:pPr>
        <w:rPr>
          <w:szCs w:val="24"/>
        </w:rPr>
      </w:pPr>
      <w:r w:rsidRPr="00291693">
        <w:rPr>
          <w:szCs w:val="24"/>
        </w:rPr>
        <w:t>內政部營建署</w:t>
      </w:r>
      <w:r w:rsidRPr="00291693">
        <w:rPr>
          <w:szCs w:val="24"/>
        </w:rPr>
        <w:t xml:space="preserve"> 103.6.26 </w:t>
      </w:r>
      <w:proofErr w:type="gramStart"/>
      <w:r w:rsidRPr="00291693">
        <w:rPr>
          <w:szCs w:val="24"/>
        </w:rPr>
        <w:t>營署建</w:t>
      </w:r>
      <w:proofErr w:type="gramEnd"/>
      <w:r w:rsidRPr="00291693">
        <w:rPr>
          <w:szCs w:val="24"/>
        </w:rPr>
        <w:t>管字第</w:t>
      </w:r>
      <w:r w:rsidRPr="00291693">
        <w:rPr>
          <w:szCs w:val="24"/>
        </w:rPr>
        <w:t xml:space="preserve"> 01030037010 </w:t>
      </w:r>
      <w:r w:rsidRPr="00291693">
        <w:rPr>
          <w:szCs w:val="24"/>
        </w:rPr>
        <w:t>號</w:t>
      </w:r>
      <w:r w:rsidRPr="00291693">
        <w:rPr>
          <w:szCs w:val="24"/>
        </w:rPr>
        <w:t xml:space="preserve"> </w:t>
      </w:r>
    </w:p>
    <w:p w:rsidR="00B430CD" w:rsidRPr="00291693" w:rsidRDefault="00B430CD" w:rsidP="00B430CD">
      <w:pPr>
        <w:rPr>
          <w:szCs w:val="24"/>
        </w:rPr>
      </w:pPr>
      <w:r w:rsidRPr="00291693">
        <w:rPr>
          <w:szCs w:val="24"/>
        </w:rPr>
        <w:t>一、按「區分所有權人會議：指區分所有權人為共同事務及涉及權利義務</w:t>
      </w:r>
      <w:r w:rsidRPr="00291693">
        <w:rPr>
          <w:szCs w:val="24"/>
        </w:rPr>
        <w:t xml:space="preserve"> </w:t>
      </w:r>
      <w:r w:rsidRPr="00291693">
        <w:rPr>
          <w:szCs w:val="24"/>
        </w:rPr>
        <w:t>之有關事項，召集全體區分所有權人所舉行之會議。」、「規約：公</w:t>
      </w:r>
      <w:r w:rsidRPr="00291693">
        <w:rPr>
          <w:szCs w:val="24"/>
        </w:rPr>
        <w:t xml:space="preserve"> </w:t>
      </w:r>
      <w:r w:rsidRPr="00291693">
        <w:rPr>
          <w:szCs w:val="24"/>
        </w:rPr>
        <w:t>寓大廈區分所有權人為增進共同</w:t>
      </w:r>
      <w:bookmarkStart w:id="0" w:name="_GoBack"/>
      <w:bookmarkEnd w:id="0"/>
      <w:r w:rsidRPr="00291693">
        <w:rPr>
          <w:szCs w:val="24"/>
        </w:rPr>
        <w:t>利益，確保良好生活環境，經區分所</w:t>
      </w:r>
      <w:r w:rsidRPr="00291693">
        <w:rPr>
          <w:szCs w:val="24"/>
        </w:rPr>
        <w:t xml:space="preserve"> </w:t>
      </w:r>
      <w:r w:rsidRPr="00291693">
        <w:rPr>
          <w:szCs w:val="24"/>
        </w:rPr>
        <w:t>有權人會議決議之共同遵守事項。」為公寓大廈管理條例第</w:t>
      </w:r>
      <w:r w:rsidRPr="00291693">
        <w:rPr>
          <w:szCs w:val="24"/>
        </w:rPr>
        <w:t xml:space="preserve"> 3 </w:t>
      </w:r>
      <w:r w:rsidRPr="00291693">
        <w:rPr>
          <w:szCs w:val="24"/>
        </w:rPr>
        <w:t>條第</w:t>
      </w:r>
      <w:r w:rsidRPr="00291693">
        <w:rPr>
          <w:szCs w:val="24"/>
        </w:rPr>
        <w:t xml:space="preserve"> 7 </w:t>
      </w:r>
      <w:r w:rsidRPr="00291693">
        <w:rPr>
          <w:szCs w:val="24"/>
        </w:rPr>
        <w:t>款及第</w:t>
      </w:r>
      <w:r w:rsidRPr="00291693">
        <w:rPr>
          <w:szCs w:val="24"/>
        </w:rPr>
        <w:t xml:space="preserve"> 12 </w:t>
      </w:r>
      <w:r w:rsidRPr="00291693">
        <w:rPr>
          <w:szCs w:val="24"/>
        </w:rPr>
        <w:t>款所明定，再按「應經區分所有權人會議決議事項：</w:t>
      </w:r>
      <w:r w:rsidRPr="00291693">
        <w:rPr>
          <w:szCs w:val="24"/>
        </w:rPr>
        <w:t>(</w:t>
      </w:r>
      <w:r w:rsidRPr="00291693">
        <w:rPr>
          <w:szCs w:val="24"/>
        </w:rPr>
        <w:t>六</w:t>
      </w:r>
      <w:r w:rsidRPr="00291693">
        <w:rPr>
          <w:szCs w:val="24"/>
        </w:rPr>
        <w:t>)</w:t>
      </w:r>
      <w:r w:rsidRPr="00291693">
        <w:rPr>
          <w:szCs w:val="24"/>
        </w:rPr>
        <w:t>管</w:t>
      </w:r>
      <w:r w:rsidRPr="00291693">
        <w:rPr>
          <w:szCs w:val="24"/>
        </w:rPr>
        <w:t xml:space="preserve"> </w:t>
      </w:r>
      <w:r w:rsidRPr="00291693">
        <w:rPr>
          <w:szCs w:val="24"/>
        </w:rPr>
        <w:t>理委員執行費用之支付項目及支付辦法。」、「管理費用途如下：因</w:t>
      </w:r>
      <w:r w:rsidRPr="00291693">
        <w:rPr>
          <w:szCs w:val="24"/>
        </w:rPr>
        <w:t xml:space="preserve"> </w:t>
      </w:r>
      <w:r w:rsidRPr="00291693">
        <w:rPr>
          <w:szCs w:val="24"/>
        </w:rPr>
        <w:t>管理事務洽詢律師、建築師等專業顧問之諮詢費用。」為公寓大廈</w:t>
      </w:r>
      <w:proofErr w:type="gramStart"/>
      <w:r w:rsidRPr="00291693">
        <w:rPr>
          <w:szCs w:val="24"/>
        </w:rPr>
        <w:t>規</w:t>
      </w:r>
      <w:proofErr w:type="gramEnd"/>
      <w:r w:rsidRPr="00291693">
        <w:rPr>
          <w:szCs w:val="24"/>
        </w:rPr>
        <w:t xml:space="preserve"> </w:t>
      </w:r>
      <w:r w:rsidRPr="00291693">
        <w:rPr>
          <w:szCs w:val="24"/>
        </w:rPr>
        <w:t>約範本第</w:t>
      </w:r>
      <w:r w:rsidRPr="00291693">
        <w:rPr>
          <w:szCs w:val="24"/>
        </w:rPr>
        <w:t xml:space="preserve"> 7 </w:t>
      </w:r>
      <w:r w:rsidRPr="00291693">
        <w:rPr>
          <w:szCs w:val="24"/>
        </w:rPr>
        <w:t>條第</w:t>
      </w:r>
      <w:r w:rsidRPr="00291693">
        <w:rPr>
          <w:szCs w:val="24"/>
        </w:rPr>
        <w:t xml:space="preserve"> 2 </w:t>
      </w:r>
      <w:proofErr w:type="gramStart"/>
      <w:r w:rsidRPr="00291693">
        <w:rPr>
          <w:szCs w:val="24"/>
        </w:rPr>
        <w:t>款第</w:t>
      </w:r>
      <w:proofErr w:type="gramEnd"/>
      <w:r w:rsidRPr="00291693">
        <w:rPr>
          <w:szCs w:val="24"/>
        </w:rPr>
        <w:t xml:space="preserve"> 6 </w:t>
      </w:r>
      <w:r w:rsidRPr="00291693">
        <w:rPr>
          <w:szCs w:val="24"/>
        </w:rPr>
        <w:t>目及第</w:t>
      </w:r>
      <w:r w:rsidRPr="00291693">
        <w:rPr>
          <w:szCs w:val="24"/>
        </w:rPr>
        <w:t xml:space="preserve"> 18 </w:t>
      </w:r>
      <w:r w:rsidRPr="00291693">
        <w:rPr>
          <w:szCs w:val="24"/>
        </w:rPr>
        <w:t>條第</w:t>
      </w:r>
      <w:r w:rsidRPr="00291693">
        <w:rPr>
          <w:szCs w:val="24"/>
        </w:rPr>
        <w:t xml:space="preserve"> 2 </w:t>
      </w:r>
      <w:proofErr w:type="gramStart"/>
      <w:r w:rsidRPr="00291693">
        <w:rPr>
          <w:szCs w:val="24"/>
        </w:rPr>
        <w:t>款第</w:t>
      </w:r>
      <w:proofErr w:type="gramEnd"/>
      <w:r w:rsidRPr="00291693">
        <w:rPr>
          <w:szCs w:val="24"/>
        </w:rPr>
        <w:t xml:space="preserve"> 6 </w:t>
      </w:r>
      <w:r w:rsidRPr="00291693">
        <w:rPr>
          <w:szCs w:val="24"/>
        </w:rPr>
        <w:t>目規定（該規約範本</w:t>
      </w:r>
      <w:r w:rsidRPr="00291693">
        <w:rPr>
          <w:szCs w:val="24"/>
        </w:rPr>
        <w:t xml:space="preserve"> </w:t>
      </w:r>
      <w:r w:rsidRPr="00291693">
        <w:rPr>
          <w:szCs w:val="24"/>
        </w:rPr>
        <w:t>係供公寓大廈訂定規約之參考）。</w:t>
      </w:r>
      <w:proofErr w:type="gramStart"/>
      <w:r w:rsidRPr="00291693">
        <w:rPr>
          <w:szCs w:val="24"/>
        </w:rPr>
        <w:t>故委請</w:t>
      </w:r>
      <w:proofErr w:type="gramEnd"/>
      <w:r w:rsidRPr="00291693">
        <w:rPr>
          <w:szCs w:val="24"/>
        </w:rPr>
        <w:t>律師之出庭費可否由管理費</w:t>
      </w:r>
      <w:r w:rsidRPr="00291693">
        <w:rPr>
          <w:szCs w:val="24"/>
        </w:rPr>
        <w:t xml:space="preserve"> </w:t>
      </w:r>
      <w:r w:rsidRPr="00291693">
        <w:rPr>
          <w:szCs w:val="24"/>
        </w:rPr>
        <w:t>用支付，應依規約規定或區分所有權人會議決議。</w:t>
      </w:r>
    </w:p>
    <w:p w:rsidR="00B430CD" w:rsidRPr="00291693" w:rsidRDefault="00B430CD" w:rsidP="00B430CD">
      <w:pPr>
        <w:rPr>
          <w:szCs w:val="24"/>
        </w:rPr>
      </w:pPr>
    </w:p>
    <w:p w:rsidR="00B430CD" w:rsidRPr="00291693" w:rsidRDefault="00B430CD" w:rsidP="00B430CD">
      <w:pPr>
        <w:rPr>
          <w:szCs w:val="24"/>
        </w:rPr>
      </w:pPr>
    </w:p>
    <w:p w:rsidR="00B430CD" w:rsidRPr="00291693" w:rsidRDefault="00B430CD" w:rsidP="00B430CD">
      <w:pPr>
        <w:rPr>
          <w:szCs w:val="24"/>
        </w:rPr>
      </w:pPr>
    </w:p>
    <w:p w:rsidR="00B430CD" w:rsidRPr="00291693" w:rsidRDefault="00B430CD" w:rsidP="00B430CD">
      <w:pPr>
        <w:rPr>
          <w:szCs w:val="24"/>
        </w:rPr>
      </w:pPr>
    </w:p>
    <w:p w:rsidR="00E13D9A" w:rsidRPr="00B430CD" w:rsidRDefault="00B430CD"/>
    <w:sectPr w:rsidR="00E13D9A" w:rsidRPr="00B430C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0CD"/>
    <w:rsid w:val="007B15CD"/>
    <w:rsid w:val="00B430CD"/>
    <w:rsid w:val="00EB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FAC01D-BF08-45FE-AEBB-8ECC2751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0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施淑真</dc:creator>
  <cp:keywords/>
  <dc:description/>
  <cp:lastModifiedBy>施淑真</cp:lastModifiedBy>
  <cp:revision>1</cp:revision>
  <dcterms:created xsi:type="dcterms:W3CDTF">2023-04-26T01:14:00Z</dcterms:created>
  <dcterms:modified xsi:type="dcterms:W3CDTF">2023-04-26T01:18:00Z</dcterms:modified>
</cp:coreProperties>
</file>