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E0" w:rsidRPr="00420EE0" w:rsidRDefault="00420EE0" w:rsidP="00420EE0">
      <w:pPr>
        <w:rPr>
          <w:sz w:val="28"/>
        </w:rPr>
      </w:pPr>
      <w:r>
        <w:rPr>
          <w:sz w:val="28"/>
        </w:rPr>
        <w:t>3</w:t>
      </w:r>
      <w:bookmarkStart w:id="0" w:name="_GoBack"/>
      <w:bookmarkEnd w:id="0"/>
      <w:r w:rsidRPr="00420EE0">
        <w:rPr>
          <w:sz w:val="28"/>
        </w:rPr>
        <w:t xml:space="preserve">7. </w:t>
      </w:r>
      <w:r w:rsidRPr="00420EE0">
        <w:rPr>
          <w:rFonts w:ascii="新細明體" w:eastAsia="新細明體" w:hAnsi="新細明體" w:cs="新細明體" w:hint="eastAsia"/>
          <w:sz w:val="28"/>
        </w:rPr>
        <w:t>▲</w:t>
      </w:r>
      <w:r w:rsidRPr="00420EE0">
        <w:rPr>
          <w:sz w:val="28"/>
        </w:rPr>
        <w:t>關於貴會所詢管理委員當選案之效力疑義乙案</w:t>
      </w:r>
    </w:p>
    <w:p w:rsidR="00420EE0" w:rsidRPr="00420EE0" w:rsidRDefault="00420EE0" w:rsidP="00420EE0">
      <w:pPr>
        <w:rPr>
          <w:sz w:val="28"/>
        </w:rPr>
      </w:pPr>
      <w:r w:rsidRPr="00420EE0">
        <w:rPr>
          <w:sz w:val="28"/>
        </w:rPr>
        <w:t xml:space="preserve"> </w:t>
      </w:r>
      <w:r w:rsidRPr="00420EE0">
        <w:rPr>
          <w:sz w:val="28"/>
        </w:rPr>
        <w:t>內政部營建署</w:t>
      </w:r>
      <w:r w:rsidRPr="00420EE0">
        <w:rPr>
          <w:sz w:val="28"/>
        </w:rPr>
        <w:t xml:space="preserve"> 103.12.2 </w:t>
      </w:r>
      <w:proofErr w:type="gramStart"/>
      <w:r w:rsidRPr="00420EE0">
        <w:rPr>
          <w:sz w:val="28"/>
        </w:rPr>
        <w:t>營署建</w:t>
      </w:r>
      <w:proofErr w:type="gramEnd"/>
      <w:r w:rsidRPr="00420EE0">
        <w:rPr>
          <w:sz w:val="28"/>
        </w:rPr>
        <w:t>管字第</w:t>
      </w:r>
      <w:r w:rsidRPr="00420EE0">
        <w:rPr>
          <w:sz w:val="28"/>
        </w:rPr>
        <w:t xml:space="preserve"> 01030076284 </w:t>
      </w:r>
      <w:r w:rsidRPr="00420EE0">
        <w:rPr>
          <w:sz w:val="28"/>
        </w:rPr>
        <w:t>號</w:t>
      </w:r>
    </w:p>
    <w:p w:rsidR="00420EE0" w:rsidRPr="00420EE0" w:rsidRDefault="00420EE0" w:rsidP="00420EE0">
      <w:pPr>
        <w:pStyle w:val="a3"/>
        <w:numPr>
          <w:ilvl w:val="0"/>
          <w:numId w:val="6"/>
        </w:numPr>
        <w:ind w:leftChars="0"/>
        <w:rPr>
          <w:sz w:val="28"/>
        </w:rPr>
      </w:pPr>
      <w:r w:rsidRPr="00420EE0">
        <w:rPr>
          <w:sz w:val="28"/>
        </w:rPr>
        <w:t>按「區分所有權人會議：指區分所有權人為共同事務及涉及權利義務</w:t>
      </w:r>
      <w:r w:rsidRPr="00420EE0">
        <w:rPr>
          <w:sz w:val="28"/>
        </w:rPr>
        <w:t xml:space="preserve"> </w:t>
      </w:r>
      <w:r w:rsidRPr="00420EE0">
        <w:rPr>
          <w:sz w:val="28"/>
        </w:rPr>
        <w:t>之有關事項，召集全體區分所有權人所舉行之會議。」、「規約：公寓</w:t>
      </w:r>
      <w:r w:rsidRPr="00420EE0">
        <w:rPr>
          <w:sz w:val="28"/>
        </w:rPr>
        <w:t xml:space="preserve"> </w:t>
      </w:r>
      <w:r w:rsidRPr="00420EE0">
        <w:rPr>
          <w:sz w:val="28"/>
        </w:rPr>
        <w:t>大廈區分所有權人為增進共同利益，確保良好生活環境，經區分所有權</w:t>
      </w:r>
      <w:r w:rsidRPr="00420EE0">
        <w:rPr>
          <w:sz w:val="28"/>
        </w:rPr>
        <w:t xml:space="preserve"> </w:t>
      </w:r>
      <w:r w:rsidRPr="00420EE0">
        <w:rPr>
          <w:sz w:val="28"/>
        </w:rPr>
        <w:t>人會議決議之共同遵守事項。」、「公寓大廈成立管理委員會者，應由</w:t>
      </w:r>
      <w:r w:rsidRPr="00420EE0">
        <w:rPr>
          <w:sz w:val="28"/>
        </w:rPr>
        <w:t xml:space="preserve"> </w:t>
      </w:r>
      <w:r w:rsidRPr="00420EE0">
        <w:rPr>
          <w:sz w:val="28"/>
        </w:rPr>
        <w:t>管理委員互推</w:t>
      </w:r>
      <w:proofErr w:type="gramStart"/>
      <w:r w:rsidRPr="00420EE0">
        <w:rPr>
          <w:sz w:val="28"/>
        </w:rPr>
        <w:t>一</w:t>
      </w:r>
      <w:proofErr w:type="gramEnd"/>
      <w:r w:rsidRPr="00420EE0">
        <w:rPr>
          <w:sz w:val="28"/>
        </w:rPr>
        <w:t>人為主任委員，主任委員對外代表管理委員會。主任委</w:t>
      </w:r>
      <w:r w:rsidRPr="00420EE0">
        <w:rPr>
          <w:sz w:val="28"/>
        </w:rPr>
        <w:t xml:space="preserve"> </w:t>
      </w:r>
      <w:r w:rsidRPr="00420EE0">
        <w:rPr>
          <w:sz w:val="28"/>
        </w:rPr>
        <w:t>員、管理委員之選任、解任、權限與其委員人數、召集方式及事務執行</w:t>
      </w:r>
      <w:r w:rsidRPr="00420EE0">
        <w:rPr>
          <w:sz w:val="28"/>
        </w:rPr>
        <w:t xml:space="preserve"> </w:t>
      </w:r>
      <w:r w:rsidRPr="00420EE0">
        <w:rPr>
          <w:sz w:val="28"/>
        </w:rPr>
        <w:t>方法與代理規定，依區分所有權人會議之決議。但規約另有規定者，從</w:t>
      </w:r>
      <w:r w:rsidRPr="00420EE0">
        <w:rPr>
          <w:sz w:val="28"/>
        </w:rPr>
        <w:t xml:space="preserve"> 62 </w:t>
      </w:r>
      <w:r w:rsidRPr="00420EE0">
        <w:rPr>
          <w:sz w:val="28"/>
        </w:rPr>
        <w:t>其規定。」為公寓大廈管理條例（以下簡稱條例）第</w:t>
      </w:r>
      <w:r w:rsidRPr="00420EE0">
        <w:rPr>
          <w:sz w:val="28"/>
        </w:rPr>
        <w:t xml:space="preserve"> 3 </w:t>
      </w:r>
      <w:r w:rsidRPr="00420EE0">
        <w:rPr>
          <w:sz w:val="28"/>
        </w:rPr>
        <w:t>條第</w:t>
      </w:r>
      <w:r w:rsidRPr="00420EE0">
        <w:rPr>
          <w:sz w:val="28"/>
        </w:rPr>
        <w:t xml:space="preserve"> 7 </w:t>
      </w:r>
      <w:r w:rsidRPr="00420EE0">
        <w:rPr>
          <w:sz w:val="28"/>
        </w:rPr>
        <w:t>款、第</w:t>
      </w:r>
      <w:r w:rsidRPr="00420EE0">
        <w:rPr>
          <w:sz w:val="28"/>
        </w:rPr>
        <w:t xml:space="preserve"> 12 </w:t>
      </w:r>
      <w:r w:rsidRPr="00420EE0">
        <w:rPr>
          <w:sz w:val="28"/>
        </w:rPr>
        <w:t>款、第</w:t>
      </w:r>
      <w:r w:rsidRPr="00420EE0">
        <w:rPr>
          <w:sz w:val="28"/>
        </w:rPr>
        <w:t xml:space="preserve"> 29 </w:t>
      </w:r>
      <w:r w:rsidRPr="00420EE0">
        <w:rPr>
          <w:sz w:val="28"/>
        </w:rPr>
        <w:t>條第</w:t>
      </w:r>
      <w:r w:rsidRPr="00420EE0">
        <w:rPr>
          <w:sz w:val="28"/>
        </w:rPr>
        <w:t xml:space="preserve"> 2 </w:t>
      </w:r>
      <w:r w:rsidRPr="00420EE0">
        <w:rPr>
          <w:sz w:val="28"/>
        </w:rPr>
        <w:t>項所明定，故有關主任委員、管理委員之選任規定，</w:t>
      </w:r>
      <w:proofErr w:type="gramStart"/>
      <w:r w:rsidRPr="00420EE0">
        <w:rPr>
          <w:sz w:val="28"/>
        </w:rPr>
        <w:t>規</w:t>
      </w:r>
      <w:proofErr w:type="gramEnd"/>
      <w:r w:rsidRPr="00420EE0">
        <w:rPr>
          <w:sz w:val="28"/>
        </w:rPr>
        <w:t xml:space="preserve"> </w:t>
      </w:r>
      <w:r w:rsidRPr="00420EE0">
        <w:rPr>
          <w:sz w:val="28"/>
        </w:rPr>
        <w:t>約有規定者，從其規定，未規定者，依區分所有權人會議決議。又規約</w:t>
      </w:r>
      <w:r w:rsidRPr="00420EE0">
        <w:rPr>
          <w:sz w:val="28"/>
        </w:rPr>
        <w:t xml:space="preserve"> </w:t>
      </w:r>
      <w:r w:rsidRPr="00420EE0">
        <w:rPr>
          <w:sz w:val="28"/>
        </w:rPr>
        <w:t>之訂定及修訂，應依上開條文規定，經區分所有權人會議決議。另區分</w:t>
      </w:r>
      <w:r w:rsidRPr="00420EE0">
        <w:rPr>
          <w:sz w:val="28"/>
        </w:rPr>
        <w:t xml:space="preserve"> </w:t>
      </w:r>
      <w:r w:rsidRPr="00420EE0">
        <w:rPr>
          <w:sz w:val="28"/>
        </w:rPr>
        <w:t>所有權人會議之決議，應</w:t>
      </w:r>
      <w:proofErr w:type="gramStart"/>
      <w:r w:rsidRPr="00420EE0">
        <w:rPr>
          <w:sz w:val="28"/>
        </w:rPr>
        <w:t>踐行</w:t>
      </w:r>
      <w:proofErr w:type="gramEnd"/>
      <w:r w:rsidRPr="00420EE0">
        <w:rPr>
          <w:sz w:val="28"/>
        </w:rPr>
        <w:t>條例第</w:t>
      </w:r>
      <w:r w:rsidRPr="00420EE0">
        <w:rPr>
          <w:sz w:val="28"/>
        </w:rPr>
        <w:t xml:space="preserve"> 30 </w:t>
      </w:r>
      <w:r w:rsidRPr="00420EE0">
        <w:rPr>
          <w:sz w:val="28"/>
        </w:rPr>
        <w:t>條至第</w:t>
      </w:r>
      <w:r w:rsidRPr="00420EE0">
        <w:rPr>
          <w:sz w:val="28"/>
        </w:rPr>
        <w:t xml:space="preserve"> 32 </w:t>
      </w:r>
      <w:r w:rsidRPr="00420EE0">
        <w:rPr>
          <w:sz w:val="28"/>
        </w:rPr>
        <w:t>條及第</w:t>
      </w:r>
      <w:r w:rsidRPr="00420EE0">
        <w:rPr>
          <w:sz w:val="28"/>
        </w:rPr>
        <w:t xml:space="preserve"> 34 </w:t>
      </w:r>
      <w:r w:rsidRPr="00420EE0">
        <w:rPr>
          <w:sz w:val="28"/>
        </w:rPr>
        <w:t>條規定程</w:t>
      </w:r>
      <w:r w:rsidRPr="00420EE0">
        <w:rPr>
          <w:sz w:val="28"/>
        </w:rPr>
        <w:t xml:space="preserve"> </w:t>
      </w:r>
      <w:r w:rsidRPr="00420EE0">
        <w:rPr>
          <w:sz w:val="28"/>
        </w:rPr>
        <w:t>序，始有效力。</w:t>
      </w:r>
    </w:p>
    <w:p w:rsidR="00420EE0" w:rsidRDefault="00420EE0" w:rsidP="00420EE0">
      <w:pPr>
        <w:rPr>
          <w:rFonts w:ascii="DFKaiShu-SB-Estd-BF" w:eastAsia="DFKaiShu-SB-Estd-BF" w:cs="DFKaiShu-SB-Estd-BF"/>
          <w:color w:val="000000"/>
          <w:kern w:val="0"/>
          <w:szCs w:val="24"/>
        </w:rPr>
      </w:pPr>
    </w:p>
    <w:p w:rsidR="00014F4A" w:rsidRPr="00420EE0" w:rsidRDefault="00014F4A" w:rsidP="00420EE0"/>
    <w:sectPr w:rsidR="00014F4A" w:rsidRPr="00420E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B2B43"/>
    <w:multiLevelType w:val="hybridMultilevel"/>
    <w:tmpl w:val="A7B8DD62"/>
    <w:lvl w:ilvl="0" w:tplc="E0BAC2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636CB6"/>
    <w:multiLevelType w:val="hybridMultilevel"/>
    <w:tmpl w:val="BF6283DC"/>
    <w:lvl w:ilvl="0" w:tplc="2D14D7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0A6626"/>
    <w:multiLevelType w:val="hybridMultilevel"/>
    <w:tmpl w:val="DD3CEEA4"/>
    <w:lvl w:ilvl="0" w:tplc="01B4D95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44AB1436"/>
    <w:multiLevelType w:val="hybridMultilevel"/>
    <w:tmpl w:val="331C4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020F45"/>
    <w:multiLevelType w:val="hybridMultilevel"/>
    <w:tmpl w:val="CB76FA10"/>
    <w:lvl w:ilvl="0" w:tplc="1E54D01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4A067D35"/>
    <w:multiLevelType w:val="hybridMultilevel"/>
    <w:tmpl w:val="415E11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014F4A"/>
    <w:rsid w:val="002023A1"/>
    <w:rsid w:val="003F1B14"/>
    <w:rsid w:val="00420EE0"/>
    <w:rsid w:val="006235EA"/>
    <w:rsid w:val="007B15CD"/>
    <w:rsid w:val="009968C2"/>
    <w:rsid w:val="00A87C20"/>
    <w:rsid w:val="00AC10F5"/>
    <w:rsid w:val="00AC2D4E"/>
    <w:rsid w:val="00B0345A"/>
    <w:rsid w:val="00BE23E2"/>
    <w:rsid w:val="00D608B6"/>
    <w:rsid w:val="00EB31FB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E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2023-04-26T01:35:00Z</dcterms:created>
  <dcterms:modified xsi:type="dcterms:W3CDTF">2023-04-26T01:35:00Z</dcterms:modified>
</cp:coreProperties>
</file>