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8BE" w:rsidRDefault="002E78BE" w:rsidP="002E78BE">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422D97" w:rsidRPr="00422D97" w:rsidTr="00422D9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2D97" w:rsidRPr="00422D97" w:rsidRDefault="00422D97" w:rsidP="00422D97">
            <w:pPr>
              <w:widowControl/>
              <w:spacing w:line="440" w:lineRule="exact"/>
              <w:rPr>
                <w:rFonts w:ascii="標楷體" w:eastAsia="標楷體" w:hAnsi="標楷體" w:cs="新細明體"/>
                <w:color w:val="000000"/>
                <w:kern w:val="0"/>
                <w:szCs w:val="24"/>
              </w:rPr>
            </w:pPr>
            <w:r w:rsidRPr="00422D97">
              <w:rPr>
                <w:rFonts w:ascii="標楷體" w:eastAsia="標楷體" w:hAnsi="標楷體" w:cs="新細明體" w:hint="eastAsia"/>
                <w:b/>
                <w:bCs/>
                <w:color w:val="000000"/>
                <w:kern w:val="0"/>
                <w:szCs w:val="24"/>
              </w:rPr>
              <w:t>發文日期：中華民國 111年04月11日</w:t>
            </w:r>
          </w:p>
        </w:tc>
      </w:tr>
      <w:tr w:rsidR="00422D97" w:rsidRPr="00422D97" w:rsidTr="00422D9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2D97" w:rsidRPr="00422D97" w:rsidRDefault="00422D97" w:rsidP="00422D97">
            <w:pPr>
              <w:widowControl/>
              <w:spacing w:line="440" w:lineRule="exact"/>
              <w:rPr>
                <w:rFonts w:ascii="標楷體" w:eastAsia="標楷體" w:hAnsi="標楷體" w:cs="新細明體"/>
                <w:color w:val="000000"/>
                <w:kern w:val="0"/>
                <w:szCs w:val="24"/>
              </w:rPr>
            </w:pPr>
            <w:r w:rsidRPr="00422D97">
              <w:rPr>
                <w:rFonts w:ascii="標楷體" w:eastAsia="標楷體" w:hAnsi="標楷體" w:cs="新細明體" w:hint="eastAsia"/>
                <w:b/>
                <w:bCs/>
                <w:color w:val="000000"/>
                <w:kern w:val="0"/>
                <w:szCs w:val="24"/>
              </w:rPr>
              <w:t>發文字號：工程企字第1110004495號</w:t>
            </w:r>
          </w:p>
        </w:tc>
      </w:tr>
      <w:tr w:rsidR="00422D97" w:rsidRPr="00422D97" w:rsidTr="00422D9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2D97" w:rsidRPr="00422D97" w:rsidRDefault="00422D97" w:rsidP="00422D97">
            <w:pPr>
              <w:widowControl/>
              <w:spacing w:line="440" w:lineRule="exact"/>
              <w:rPr>
                <w:rFonts w:ascii="標楷體" w:eastAsia="標楷體" w:hAnsi="標楷體" w:cs="新細明體"/>
                <w:color w:val="000000"/>
                <w:kern w:val="0"/>
                <w:szCs w:val="24"/>
              </w:rPr>
            </w:pPr>
            <w:r w:rsidRPr="00422D97">
              <w:rPr>
                <w:rFonts w:ascii="標楷體" w:eastAsia="標楷體" w:hAnsi="標楷體" w:cs="新細明體" w:hint="eastAsia"/>
                <w:b/>
                <w:bCs/>
                <w:color w:val="FF0000"/>
                <w:kern w:val="0"/>
                <w:szCs w:val="24"/>
              </w:rPr>
              <w:t>根據 採購評選委員會組織準則第7條、採購評選委員會組織準則第4條</w:t>
            </w:r>
          </w:p>
        </w:tc>
      </w:tr>
      <w:tr w:rsidR="00422D97" w:rsidRPr="00422D97" w:rsidTr="00422D9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2D97" w:rsidRPr="00422D97" w:rsidRDefault="00422D97" w:rsidP="00422D97">
            <w:pPr>
              <w:widowControl/>
              <w:spacing w:line="440" w:lineRule="exact"/>
              <w:rPr>
                <w:rFonts w:ascii="標楷體" w:eastAsia="標楷體" w:hAnsi="標楷體" w:cs="新細明體"/>
                <w:color w:val="000000"/>
                <w:kern w:val="0"/>
                <w:szCs w:val="24"/>
              </w:rPr>
            </w:pPr>
            <w:r w:rsidRPr="00422D97">
              <w:rPr>
                <w:rFonts w:ascii="標楷體" w:eastAsia="標楷體" w:hAnsi="標楷體" w:cs="新細明體" w:hint="eastAsia"/>
                <w:b/>
                <w:bCs/>
                <w:color w:val="000000"/>
                <w:kern w:val="0"/>
                <w:szCs w:val="24"/>
              </w:rPr>
              <w:t>本解釋函上網公告者：企劃處 第三科 王 (先生或小姐)</w:t>
            </w:r>
          </w:p>
        </w:tc>
      </w:tr>
      <w:tr w:rsidR="00422D97" w:rsidRPr="00422D97" w:rsidTr="00422D9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2D97" w:rsidRPr="00422D97" w:rsidRDefault="00422D97" w:rsidP="00422D97">
            <w:pPr>
              <w:widowControl/>
              <w:spacing w:line="440" w:lineRule="exact"/>
              <w:rPr>
                <w:rFonts w:ascii="標楷體" w:eastAsia="標楷體" w:hAnsi="標楷體" w:cs="新細明體"/>
                <w:color w:val="000000"/>
                <w:kern w:val="0"/>
                <w:szCs w:val="24"/>
              </w:rPr>
            </w:pPr>
          </w:p>
        </w:tc>
      </w:tr>
      <w:tr w:rsidR="00422D97" w:rsidRPr="00422D97" w:rsidTr="00422D9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2D97" w:rsidRPr="00422D97" w:rsidRDefault="00422D97" w:rsidP="00422D97">
            <w:pPr>
              <w:widowControl/>
              <w:spacing w:line="440" w:lineRule="exact"/>
              <w:rPr>
                <w:rFonts w:ascii="標楷體" w:eastAsia="標楷體" w:hAnsi="標楷體" w:cs="Times New Roman"/>
                <w:kern w:val="0"/>
                <w:sz w:val="20"/>
                <w:szCs w:val="20"/>
              </w:rPr>
            </w:pPr>
          </w:p>
        </w:tc>
      </w:tr>
    </w:tbl>
    <w:p w:rsidR="00422D97" w:rsidRPr="00422D97" w:rsidRDefault="00422D97" w:rsidP="00422D97">
      <w:pPr>
        <w:widowControl/>
        <w:spacing w:line="440" w:lineRule="exact"/>
        <w:rPr>
          <w:rFonts w:ascii="標楷體" w:eastAsia="標楷體" w:hAnsi="標楷體" w:cs="新細明體"/>
          <w:vanish/>
          <w:kern w:val="0"/>
          <w:szCs w:val="24"/>
        </w:rPr>
      </w:pPr>
    </w:p>
    <w:tbl>
      <w:tblPr>
        <w:tblW w:w="10455" w:type="dxa"/>
        <w:shd w:val="clear" w:color="auto" w:fill="FFFFFF"/>
        <w:tblCellMar>
          <w:top w:w="15" w:type="dxa"/>
          <w:left w:w="15" w:type="dxa"/>
          <w:bottom w:w="15" w:type="dxa"/>
          <w:right w:w="15" w:type="dxa"/>
        </w:tblCellMar>
        <w:tblLook w:val="04A0" w:firstRow="1" w:lastRow="0" w:firstColumn="1" w:lastColumn="0" w:noHBand="0" w:noVBand="1"/>
      </w:tblPr>
      <w:tblGrid>
        <w:gridCol w:w="10455"/>
      </w:tblGrid>
      <w:tr w:rsidR="00422D97" w:rsidRPr="00422D97" w:rsidTr="00422D97">
        <w:trPr>
          <w:trHeight w:val="789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22D97" w:rsidRPr="00422D97" w:rsidRDefault="00422D97" w:rsidP="00422D97">
            <w:pPr>
              <w:widowControl/>
              <w:spacing w:line="440" w:lineRule="exact"/>
              <w:rPr>
                <w:rFonts w:ascii="標楷體" w:eastAsia="標楷體" w:hAnsi="標楷體" w:cs="新細明體"/>
                <w:b/>
                <w:bCs/>
                <w:color w:val="000000"/>
                <w:kern w:val="0"/>
                <w:sz w:val="28"/>
                <w:szCs w:val="24"/>
              </w:rPr>
            </w:pPr>
            <w:r w:rsidRPr="00422D97">
              <w:rPr>
                <w:rFonts w:ascii="標楷體" w:eastAsia="標楷體" w:hAnsi="標楷體" w:cs="新細明體" w:hint="eastAsia"/>
                <w:b/>
                <w:bCs/>
                <w:color w:val="000000"/>
                <w:kern w:val="0"/>
                <w:sz w:val="28"/>
                <w:szCs w:val="24"/>
              </w:rPr>
              <w:t>主旨：貴府函詢「111年度委託營運管理臺東縣公私協力托嬰中心計畫」(標案案號:110180530688)相關疑義，復如說明，請查照。</w:t>
            </w:r>
          </w:p>
          <w:p w:rsidR="00422D97" w:rsidRPr="00422D97" w:rsidRDefault="00422D97" w:rsidP="00422D97">
            <w:pPr>
              <w:widowControl/>
              <w:spacing w:line="440" w:lineRule="exact"/>
              <w:rPr>
                <w:rFonts w:ascii="標楷體" w:eastAsia="標楷體" w:hAnsi="標楷體" w:cs="新細明體"/>
                <w:color w:val="000000"/>
                <w:kern w:val="0"/>
                <w:sz w:val="28"/>
                <w:szCs w:val="24"/>
              </w:rPr>
            </w:pPr>
            <w:r w:rsidRPr="00422D97">
              <w:rPr>
                <w:rFonts w:ascii="標楷體" w:eastAsia="標楷體" w:hAnsi="標楷體" w:cs="新細明體" w:hint="eastAsia"/>
                <w:color w:val="000000"/>
                <w:kern w:val="0"/>
                <w:sz w:val="28"/>
                <w:szCs w:val="24"/>
              </w:rPr>
              <w:t>說明：</w:t>
            </w:r>
          </w:p>
          <w:p w:rsidR="00422D97" w:rsidRPr="00422D97" w:rsidRDefault="00422D97" w:rsidP="00422D97">
            <w:pPr>
              <w:widowControl/>
              <w:spacing w:line="440" w:lineRule="exact"/>
              <w:rPr>
                <w:rFonts w:ascii="標楷體" w:eastAsia="標楷體" w:hAnsi="標楷體" w:cs="新細明體"/>
                <w:color w:val="000000"/>
                <w:kern w:val="0"/>
                <w:sz w:val="28"/>
                <w:szCs w:val="24"/>
              </w:rPr>
            </w:pPr>
            <w:r w:rsidRPr="00422D97">
              <w:rPr>
                <w:rFonts w:ascii="標楷體" w:eastAsia="標楷體" w:hAnsi="標楷體" w:cs="新細明體" w:hint="eastAsia"/>
                <w:color w:val="000000"/>
                <w:kern w:val="0"/>
                <w:sz w:val="28"/>
                <w:szCs w:val="24"/>
              </w:rPr>
              <w:t>一、復貴府111年3月1日府社兒婦字第1110041923號函。</w:t>
            </w:r>
          </w:p>
          <w:p w:rsidR="00422D97" w:rsidRPr="00422D97" w:rsidRDefault="00422D97" w:rsidP="00422D97">
            <w:pPr>
              <w:widowControl/>
              <w:spacing w:line="440" w:lineRule="exact"/>
              <w:rPr>
                <w:rFonts w:ascii="標楷體" w:eastAsia="標楷體" w:hAnsi="標楷體" w:cs="新細明體"/>
                <w:color w:val="000000"/>
                <w:kern w:val="0"/>
                <w:sz w:val="28"/>
                <w:szCs w:val="24"/>
              </w:rPr>
            </w:pPr>
            <w:r w:rsidRPr="00422D97">
              <w:rPr>
                <w:rFonts w:ascii="標楷體" w:eastAsia="標楷體" w:hAnsi="標楷體" w:cs="新細明體" w:hint="eastAsia"/>
                <w:color w:val="000000"/>
                <w:kern w:val="0"/>
                <w:sz w:val="28"/>
                <w:szCs w:val="24"/>
              </w:rPr>
              <w:t>二、按採購評選委員會審議規則第7條第2項：「評選結果應通知投標廠商，對不合格或未獲選之廠商，並應敘明其原因。」 前開法規所規範之通知對象為投標廠商，其目的係為保障投標廠商之權益，來函說明二所詢，該府於通知投標廠商評比序位結果之同日，併通知送托家長評比序位結果乙節，政府採購法(下稱採購法)尚無禁止規定，機關應本於權責依採購法第6條第2項之規定，於不違反採購法規定之範圍內，基於公共利益、採購效益或專業判斷之考量，為適當之採購決定。惟請注意採購案尚未決標，嗣後如有不予決標情形(例如議價未成)，恐造成爭議。</w:t>
            </w:r>
          </w:p>
          <w:p w:rsidR="00422D97" w:rsidRPr="00422D97" w:rsidRDefault="00422D97" w:rsidP="00422D97">
            <w:pPr>
              <w:widowControl/>
              <w:spacing w:line="440" w:lineRule="exact"/>
              <w:rPr>
                <w:rFonts w:ascii="標楷體" w:eastAsia="標楷體" w:hAnsi="標楷體" w:cs="新細明體"/>
                <w:color w:val="000000"/>
                <w:kern w:val="0"/>
                <w:sz w:val="28"/>
                <w:szCs w:val="24"/>
              </w:rPr>
            </w:pPr>
            <w:r w:rsidRPr="00422D97">
              <w:rPr>
                <w:rFonts w:ascii="標楷體" w:eastAsia="標楷體" w:hAnsi="標楷體" w:cs="新細明體" w:hint="eastAsia"/>
                <w:color w:val="000000"/>
                <w:kern w:val="0"/>
                <w:sz w:val="28"/>
                <w:szCs w:val="24"/>
              </w:rPr>
              <w:t>三、招標機關成立採購評選委員會，依採購評選委員會組織準則(下稱組織準則)第4條第6款規定：「機關擬聘兼之委員，應經其同意。」機關成立採購評選委員會，除派兼人員經機關首長或其授權人員核派並經通知外，聘兼委員應經擬聘兼之委員同意，機關出具之相關文書如有明示、默示或經解釋為有聘兼之意思表示，即可認定為已完成「聘兼」程序，爰機關首長或其授權人員核定委員人數及名單，洽聘兼委員同意(例如：委員於意願調查表同意擔任評選委員)，於其派兼及聘兼委員總人數符合機關簽奉核准之委員總人數及法令規定時，即屬成立。本會101年5月11日工程企字第10100137940號函(公開於本會網站)併請參閱。</w:t>
            </w:r>
          </w:p>
          <w:p w:rsidR="00422D97" w:rsidRDefault="00422D97" w:rsidP="00422D97">
            <w:pPr>
              <w:widowControl/>
              <w:spacing w:line="440" w:lineRule="exact"/>
              <w:rPr>
                <w:rFonts w:ascii="標楷體" w:eastAsia="標楷體" w:hAnsi="標楷體" w:cs="新細明體"/>
                <w:color w:val="000000"/>
                <w:kern w:val="0"/>
                <w:szCs w:val="24"/>
              </w:rPr>
            </w:pPr>
          </w:p>
          <w:p w:rsidR="00422D97" w:rsidRPr="00422D97" w:rsidRDefault="00422D97" w:rsidP="00422D97">
            <w:pPr>
              <w:widowControl/>
              <w:spacing w:line="440" w:lineRule="exact"/>
              <w:rPr>
                <w:rFonts w:ascii="標楷體" w:eastAsia="標楷體" w:hAnsi="標楷體" w:cs="新細明體"/>
                <w:color w:val="000000"/>
                <w:kern w:val="0"/>
                <w:szCs w:val="24"/>
              </w:rPr>
            </w:pPr>
            <w:r w:rsidRPr="00422D97">
              <w:rPr>
                <w:rFonts w:ascii="標楷體" w:eastAsia="標楷體" w:hAnsi="標楷體" w:cs="新細明體" w:hint="eastAsia"/>
                <w:color w:val="000000"/>
                <w:kern w:val="0"/>
                <w:szCs w:val="24"/>
              </w:rPr>
              <w:t>正本：臺東縣政府</w:t>
            </w:r>
          </w:p>
          <w:p w:rsidR="00422D97" w:rsidRPr="00422D97" w:rsidRDefault="00422D97" w:rsidP="00422D97">
            <w:pPr>
              <w:widowControl/>
              <w:spacing w:line="440" w:lineRule="exact"/>
              <w:rPr>
                <w:rFonts w:ascii="標楷體" w:eastAsia="標楷體" w:hAnsi="標楷體" w:cs="新細明體"/>
                <w:color w:val="000000"/>
                <w:kern w:val="0"/>
                <w:szCs w:val="24"/>
              </w:rPr>
            </w:pPr>
            <w:r w:rsidRPr="00422D97">
              <w:rPr>
                <w:rFonts w:ascii="標楷體" w:eastAsia="標楷體" w:hAnsi="標楷體" w:cs="新細明體" w:hint="eastAsia"/>
                <w:color w:val="000000"/>
                <w:kern w:val="0"/>
                <w:szCs w:val="24"/>
              </w:rPr>
              <w:t>副本：本會企劃處（網站）</w:t>
            </w:r>
          </w:p>
          <w:p w:rsidR="00422D97" w:rsidRPr="00422D97" w:rsidRDefault="00422D97" w:rsidP="00422D97">
            <w:pPr>
              <w:widowControl/>
              <w:spacing w:line="440" w:lineRule="exact"/>
              <w:rPr>
                <w:rFonts w:ascii="標楷體" w:eastAsia="標楷體" w:hAnsi="標楷體" w:cs="新細明體"/>
                <w:color w:val="000000"/>
                <w:kern w:val="0"/>
                <w:szCs w:val="24"/>
              </w:rPr>
            </w:pPr>
            <w:r w:rsidRPr="00422D97">
              <w:rPr>
                <w:rFonts w:ascii="標楷體" w:eastAsia="標楷體" w:hAnsi="標楷體" w:cs="新細明體" w:hint="eastAsia"/>
                <w:b/>
                <w:bCs/>
                <w:color w:val="000000"/>
                <w:kern w:val="0"/>
                <w:szCs w:val="24"/>
              </w:rPr>
              <w:br/>
              <w:t>主任委員 吳澤成</w:t>
            </w:r>
          </w:p>
        </w:tc>
      </w:tr>
    </w:tbl>
    <w:p w:rsidR="008C5F14" w:rsidRDefault="00D97AE1"/>
    <w:sectPr w:rsidR="008C5F14"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E1" w:rsidRDefault="00D97AE1" w:rsidP="00E63997">
      <w:r>
        <w:separator/>
      </w:r>
    </w:p>
  </w:endnote>
  <w:endnote w:type="continuationSeparator" w:id="0">
    <w:p w:rsidR="00D97AE1" w:rsidRDefault="00D97AE1"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E1" w:rsidRDefault="00D97AE1" w:rsidP="00E63997">
      <w:r>
        <w:separator/>
      </w:r>
    </w:p>
  </w:footnote>
  <w:footnote w:type="continuationSeparator" w:id="0">
    <w:p w:rsidR="00D97AE1" w:rsidRDefault="00D97AE1"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2E78BE"/>
    <w:rsid w:val="003B57A5"/>
    <w:rsid w:val="00422D97"/>
    <w:rsid w:val="006300D0"/>
    <w:rsid w:val="009A6B52"/>
    <w:rsid w:val="00AF4461"/>
    <w:rsid w:val="00C62DDC"/>
    <w:rsid w:val="00D97AE1"/>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2023-05-19T06:52:00Z</dcterms:created>
  <dcterms:modified xsi:type="dcterms:W3CDTF">2023-05-22T04:40:00Z</dcterms:modified>
</cp:coreProperties>
</file>