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47A" w:rsidRDefault="0061647A" w:rsidP="0061647A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06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0695"/>
      </w:tblGrid>
      <w:tr w:rsidR="00177F5D" w:rsidRPr="00177F5D" w:rsidTr="00177F5D">
        <w:trPr>
          <w:trHeight w:val="510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7F5D" w:rsidRPr="00177F5D" w:rsidRDefault="00177F5D" w:rsidP="00177F5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7F5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111年10月24日</w:t>
            </w:r>
          </w:p>
        </w:tc>
      </w:tr>
      <w:tr w:rsidR="00177F5D" w:rsidRPr="00177F5D" w:rsidTr="00177F5D">
        <w:trPr>
          <w:trHeight w:val="493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7F5D" w:rsidRPr="00177F5D" w:rsidRDefault="00177F5D" w:rsidP="00177F5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7F5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發文字號：工程企字第1110100664號</w:t>
            </w:r>
          </w:p>
        </w:tc>
      </w:tr>
      <w:tr w:rsidR="00177F5D" w:rsidRPr="00177F5D" w:rsidTr="00177F5D">
        <w:trPr>
          <w:trHeight w:val="510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7F5D" w:rsidRPr="00177F5D" w:rsidRDefault="00177F5D" w:rsidP="00177F5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7F5D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政府採購法第103條第1項</w:t>
            </w:r>
          </w:p>
        </w:tc>
      </w:tr>
      <w:tr w:rsidR="00177F5D" w:rsidRPr="00177F5D" w:rsidTr="00177F5D">
        <w:trPr>
          <w:trHeight w:val="510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7F5D" w:rsidRPr="00177F5D" w:rsidRDefault="00177F5D" w:rsidP="00177F5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7F5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3科 鍾 (先生或小姐)</w:t>
            </w:r>
          </w:p>
        </w:tc>
      </w:tr>
      <w:tr w:rsidR="00177F5D" w:rsidRPr="00177F5D" w:rsidTr="00177F5D">
        <w:trPr>
          <w:trHeight w:hRule="exact" w:val="17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7F5D" w:rsidRPr="00177F5D" w:rsidRDefault="00177F5D" w:rsidP="00177F5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77F5D" w:rsidRPr="00177F5D" w:rsidTr="00177F5D">
        <w:trPr>
          <w:trHeight w:val="493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7F5D" w:rsidRPr="00177F5D" w:rsidRDefault="00177F5D" w:rsidP="00177F5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7F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附件： </w:t>
            </w:r>
            <w:hyperlink r:id="rId6" w:history="1">
              <w:r w:rsidRPr="00177F5D">
                <w:rPr>
                  <w:rFonts w:ascii="標楷體" w:eastAsia="標楷體" w:hAnsi="標楷體" w:cs="新細明體" w:hint="eastAsia"/>
                  <w:color w:val="000000"/>
                  <w:kern w:val="0"/>
                  <w:szCs w:val="24"/>
                </w:rPr>
                <w:t>2-1110100664發文檔(公告稿).pdf</w:t>
              </w:r>
            </w:hyperlink>
            <w:r w:rsidRPr="00177F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 </w:t>
            </w:r>
            <w:hyperlink r:id="rId7" w:history="1">
              <w:r w:rsidRPr="00177F5D">
                <w:rPr>
                  <w:rFonts w:ascii="標楷體" w:eastAsia="標楷體" w:hAnsi="標楷體" w:cs="新細明體" w:hint="eastAsia"/>
                  <w:color w:val="000000"/>
                  <w:kern w:val="0"/>
                  <w:szCs w:val="24"/>
                </w:rPr>
                <w:t>3-1111024採購法第103條修正草案(公告版).pdf</w:t>
              </w:r>
            </w:hyperlink>
            <w:r w:rsidRPr="00177F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 </w:t>
            </w:r>
            <w:hyperlink r:id="rId8" w:history="1">
              <w:r w:rsidRPr="00177F5D">
                <w:rPr>
                  <w:rFonts w:ascii="標楷體" w:eastAsia="標楷體" w:hAnsi="標楷體" w:cs="新細明體" w:hint="eastAsia"/>
                  <w:color w:val="000000"/>
                  <w:kern w:val="0"/>
                  <w:szCs w:val="24"/>
                </w:rPr>
                <w:t>修正意見表.odt</w:t>
              </w:r>
            </w:hyperlink>
          </w:p>
        </w:tc>
      </w:tr>
    </w:tbl>
    <w:p w:rsidR="00177F5D" w:rsidRPr="00177F5D" w:rsidRDefault="00177F5D" w:rsidP="00177F5D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6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0"/>
      </w:tblGrid>
      <w:tr w:rsidR="00177F5D" w:rsidRPr="00177F5D" w:rsidTr="00177F5D">
        <w:trPr>
          <w:trHeight w:val="7207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7F5D" w:rsidRPr="00177F5D" w:rsidRDefault="00177F5D" w:rsidP="00177F5D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77F5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主旨：檢送本會研擬之「政府採購法第一百零三條修正草案」乙份(含修正總說明及修正條文對照表)，敬請於本(111)年12月23日前惠示卓見，以為研修參考，請查照。</w:t>
            </w:r>
            <w:r w:rsidRPr="00177F5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說明：</w:t>
            </w:r>
            <w:r w:rsidRPr="00177F5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一、鑑於現行政府採購法(以下簡稱本法)停權制度僅以廠商為刊登政府採購公報對象，如廠商非屬自然人者，以公司型態之廠商為例，公司受停權處分之效果未及於其代表人，該代表人仍可新設其他公司繼續參與政府採購，有以積極行為規避停權處分之惡性，應予防堵，爰修正第103條序文，將停權效果及於行為當時代表人及該代表人於該廠商受第101條第1項通知後始設立且相同代表人之廠商，俾落實本法停權之立法目的。</w:t>
            </w:r>
            <w:r w:rsidRPr="00177F5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二、貴機關(構)如有修正意見，請依附件意見表格式及附註事項填寫回復。</w:t>
            </w:r>
          </w:p>
          <w:p w:rsidR="00177F5D" w:rsidRPr="00177F5D" w:rsidRDefault="00177F5D" w:rsidP="00177F5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7F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本：總統府第三局、國家安全會議秘書處、行政院秘書長、立法院秘書長、司法院秘書長、考試院秘書長、監察院秘書長、國家安全局、行政院各部會行總處署、直轄市政府、直轄市議會、各縣市政府、各縣市議會、各鄉鎮市公所、台北市美國商會、高雄美國商會、台中美國商會、歐洲在臺商務協會、台北市日本工商會、法國工商會、台北市澳洲紐西蘭商會、台北市英僑商務協會、台灣加拿大商會、馬來西亞商業及工業協會、台灣以色列商業文化促進會、台北市瑞典商會、臺北市香港商業協會、德國工商總會駐臺商會、中華民國全國工業總會、中華民國全國商業總會、中華民國全國建築師公會、中華民國土木技師公會全國聯合會、中華民國結構工程技師公會全國聯合會、中國土木水利工程學會、台灣區綜合營造業同業公會、台灣中小型營造業協會、台北市電腦商業同業公會、中華民國資訊軟體協會、中華民國律師公會全國聯合會</w:t>
            </w:r>
            <w:r w:rsidRPr="00177F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副本：全國政府機關電子公布欄、本會法規委員會、企劃處（請刊登政府採購公報及本會網站）</w:t>
            </w:r>
          </w:p>
          <w:p w:rsidR="00177F5D" w:rsidRPr="00177F5D" w:rsidRDefault="00177F5D" w:rsidP="00177F5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7F5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主任委員 吳 澤 成</w:t>
            </w:r>
          </w:p>
        </w:tc>
      </w:tr>
    </w:tbl>
    <w:p w:rsidR="008C5F14" w:rsidRPr="00177F5D" w:rsidRDefault="00DE72D3" w:rsidP="00177F5D"/>
    <w:sectPr w:rsidR="008C5F14" w:rsidRPr="00177F5D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2D3" w:rsidRDefault="00DE72D3" w:rsidP="00E63997">
      <w:r>
        <w:separator/>
      </w:r>
    </w:p>
  </w:endnote>
  <w:endnote w:type="continuationSeparator" w:id="0">
    <w:p w:rsidR="00DE72D3" w:rsidRDefault="00DE72D3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2D3" w:rsidRDefault="00DE72D3" w:rsidP="00E63997">
      <w:r>
        <w:separator/>
      </w:r>
    </w:p>
  </w:footnote>
  <w:footnote w:type="continuationSeparator" w:id="0">
    <w:p w:rsidR="00DE72D3" w:rsidRDefault="00DE72D3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459F1"/>
    <w:rsid w:val="00177F5D"/>
    <w:rsid w:val="00380A76"/>
    <w:rsid w:val="003964D6"/>
    <w:rsid w:val="00507BF1"/>
    <w:rsid w:val="0061647A"/>
    <w:rsid w:val="006300D0"/>
    <w:rsid w:val="006B14D4"/>
    <w:rsid w:val="006C2DF5"/>
    <w:rsid w:val="0077794D"/>
    <w:rsid w:val="009A6B52"/>
    <w:rsid w:val="009D7C73"/>
    <w:rsid w:val="00A25E2B"/>
    <w:rsid w:val="00A44F65"/>
    <w:rsid w:val="00A56450"/>
    <w:rsid w:val="00AF4461"/>
    <w:rsid w:val="00C62DDC"/>
    <w:rsid w:val="00DE72D3"/>
    <w:rsid w:val="00E63997"/>
    <w:rsid w:val="00E778C8"/>
    <w:rsid w:val="00EF687D"/>
    <w:rsid w:val="00F8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2023-05-22T01:24:00Z</dcterms:created>
  <dcterms:modified xsi:type="dcterms:W3CDTF">2023-05-22T05:08:00Z</dcterms:modified>
</cp:coreProperties>
</file>