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F7C" w:rsidRDefault="004C5F7C" w:rsidP="004C5F7C">
      <w:pPr>
        <w:jc w:val="center"/>
      </w:pPr>
      <w:r>
        <w:rPr>
          <w:rFonts w:ascii="標楷體" w:eastAsia="標楷體" w:hAnsi="標楷體" w:cs="新細明體" w:hint="eastAsia"/>
          <w:color w:val="000000"/>
          <w:kern w:val="0"/>
          <w:sz w:val="56"/>
          <w:szCs w:val="56"/>
        </w:rPr>
        <w:t>行政院公共工程委員會 函</w:t>
      </w:r>
      <w:bookmarkStart w:id="0" w:name="_GoBack"/>
      <w:bookmarkEnd w:id="0"/>
    </w:p>
    <w:tbl>
      <w:tblPr>
        <w:tblW w:w="1590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5900"/>
      </w:tblGrid>
      <w:tr w:rsidR="004E67CE" w:rsidRPr="004E67CE" w:rsidTr="004E67CE">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E67CE" w:rsidRPr="004E67CE" w:rsidRDefault="004E67CE" w:rsidP="004E67CE">
            <w:pPr>
              <w:widowControl/>
              <w:spacing w:line="440" w:lineRule="exact"/>
              <w:rPr>
                <w:rFonts w:ascii="微軟正黑體" w:eastAsia="微軟正黑體" w:hAnsi="微軟正黑體" w:cs="新細明體"/>
                <w:color w:val="000000"/>
                <w:kern w:val="0"/>
                <w:szCs w:val="24"/>
              </w:rPr>
            </w:pPr>
            <w:r w:rsidRPr="004E67CE">
              <w:rPr>
                <w:rFonts w:ascii="微軟正黑體" w:eastAsia="微軟正黑體" w:hAnsi="微軟正黑體" w:cs="新細明體" w:hint="eastAsia"/>
                <w:b/>
                <w:bCs/>
                <w:color w:val="000000"/>
                <w:kern w:val="0"/>
                <w:szCs w:val="24"/>
              </w:rPr>
              <w:t>發文日期：中華民國 109年11月30日</w:t>
            </w:r>
          </w:p>
        </w:tc>
      </w:tr>
      <w:tr w:rsidR="004E67CE" w:rsidRPr="004E67CE" w:rsidTr="004E67CE">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E67CE" w:rsidRPr="004E67CE" w:rsidRDefault="004E67CE" w:rsidP="004E67CE">
            <w:pPr>
              <w:widowControl/>
              <w:spacing w:line="440" w:lineRule="exact"/>
              <w:rPr>
                <w:rFonts w:ascii="微軟正黑體" w:eastAsia="微軟正黑體" w:hAnsi="微軟正黑體" w:cs="新細明體"/>
                <w:color w:val="000000"/>
                <w:kern w:val="0"/>
                <w:szCs w:val="24"/>
              </w:rPr>
            </w:pPr>
            <w:r w:rsidRPr="004E67CE">
              <w:rPr>
                <w:rFonts w:ascii="微軟正黑體" w:eastAsia="微軟正黑體" w:hAnsi="微軟正黑體" w:cs="新細明體" w:hint="eastAsia"/>
                <w:b/>
                <w:bCs/>
                <w:color w:val="000000"/>
                <w:kern w:val="0"/>
                <w:szCs w:val="24"/>
              </w:rPr>
              <w:t>發文字號：主會財字第1090018831號</w:t>
            </w:r>
          </w:p>
        </w:tc>
      </w:tr>
      <w:tr w:rsidR="004E67CE" w:rsidRPr="004E67CE" w:rsidTr="004E67CE">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E67CE" w:rsidRPr="004E67CE" w:rsidRDefault="004E67CE" w:rsidP="004E67CE">
            <w:pPr>
              <w:widowControl/>
              <w:spacing w:line="440" w:lineRule="exact"/>
              <w:rPr>
                <w:rFonts w:ascii="微軟正黑體" w:eastAsia="微軟正黑體" w:hAnsi="微軟正黑體" w:cs="新細明體"/>
                <w:color w:val="000000"/>
                <w:kern w:val="0"/>
                <w:szCs w:val="24"/>
              </w:rPr>
            </w:pPr>
            <w:r w:rsidRPr="004E67CE">
              <w:rPr>
                <w:rFonts w:ascii="微軟正黑體" w:eastAsia="微軟正黑體" w:hAnsi="微軟正黑體" w:cs="新細明體" w:hint="eastAsia"/>
                <w:b/>
                <w:bCs/>
                <w:color w:val="FF0000"/>
                <w:kern w:val="0"/>
                <w:szCs w:val="24"/>
              </w:rPr>
              <w:t>根據 政府採購法第11條</w:t>
            </w:r>
          </w:p>
        </w:tc>
      </w:tr>
      <w:tr w:rsidR="004E67CE" w:rsidRPr="004E67CE" w:rsidTr="004E67CE">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E67CE" w:rsidRPr="004E67CE" w:rsidRDefault="004E67CE" w:rsidP="004E67CE">
            <w:pPr>
              <w:widowControl/>
              <w:spacing w:line="440" w:lineRule="exact"/>
              <w:rPr>
                <w:rFonts w:ascii="微軟正黑體" w:eastAsia="微軟正黑體" w:hAnsi="微軟正黑體" w:cs="新細明體"/>
                <w:color w:val="000000"/>
                <w:kern w:val="0"/>
                <w:szCs w:val="24"/>
              </w:rPr>
            </w:pPr>
            <w:r w:rsidRPr="004E67CE">
              <w:rPr>
                <w:rFonts w:ascii="微軟正黑體" w:eastAsia="微軟正黑體" w:hAnsi="微軟正黑體" w:cs="新細明體" w:hint="eastAsia"/>
                <w:b/>
                <w:bCs/>
                <w:color w:val="000000"/>
                <w:kern w:val="0"/>
                <w:szCs w:val="24"/>
              </w:rPr>
              <w:t>本解釋函上網公告者：企劃處 第四科 楊 (先生或小姐)</w:t>
            </w:r>
          </w:p>
        </w:tc>
      </w:tr>
      <w:tr w:rsidR="004E67CE" w:rsidRPr="004E67CE" w:rsidTr="004E67CE">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E67CE" w:rsidRPr="004E67CE" w:rsidRDefault="004E67CE" w:rsidP="004E67CE">
            <w:pPr>
              <w:widowControl/>
              <w:spacing w:line="440" w:lineRule="exact"/>
              <w:rPr>
                <w:rFonts w:ascii="微軟正黑體" w:eastAsia="微軟正黑體" w:hAnsi="微軟正黑體" w:cs="新細明體"/>
                <w:color w:val="000000"/>
                <w:kern w:val="0"/>
                <w:szCs w:val="24"/>
              </w:rPr>
            </w:pPr>
          </w:p>
        </w:tc>
      </w:tr>
      <w:tr w:rsidR="004E67CE" w:rsidRPr="004E67CE" w:rsidTr="004E67CE">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E67CE" w:rsidRPr="004E67CE" w:rsidRDefault="004E67CE" w:rsidP="004E67CE">
            <w:pPr>
              <w:widowControl/>
              <w:spacing w:line="440" w:lineRule="exact"/>
              <w:rPr>
                <w:rFonts w:ascii="微軟正黑體" w:eastAsia="微軟正黑體" w:hAnsi="微軟正黑體" w:cs="新細明體"/>
                <w:color w:val="000000"/>
                <w:kern w:val="0"/>
                <w:szCs w:val="24"/>
              </w:rPr>
            </w:pPr>
            <w:r w:rsidRPr="004E67CE">
              <w:rPr>
                <w:rFonts w:ascii="微軟正黑體" w:eastAsia="微軟正黑體" w:hAnsi="微軟正黑體" w:cs="新細明體" w:hint="eastAsia"/>
                <w:color w:val="000000"/>
                <w:kern w:val="0"/>
                <w:szCs w:val="24"/>
              </w:rPr>
              <w:t>附件： </w:t>
            </w:r>
            <w:hyperlink r:id="rId6" w:history="1">
              <w:r w:rsidRPr="004E67CE">
                <w:rPr>
                  <w:rFonts w:ascii="微軟正黑體" w:eastAsia="微軟正黑體" w:hAnsi="微軟正黑體" w:cs="新細明體" w:hint="eastAsia"/>
                  <w:color w:val="000000"/>
                  <w:kern w:val="0"/>
                  <w:szCs w:val="24"/>
                </w:rPr>
                <w:t>1090018831附件.pdf</w:t>
              </w:r>
            </w:hyperlink>
          </w:p>
        </w:tc>
      </w:tr>
    </w:tbl>
    <w:p w:rsidR="004E67CE" w:rsidRPr="004E67CE" w:rsidRDefault="004E67CE" w:rsidP="004E67CE">
      <w:pPr>
        <w:widowControl/>
        <w:spacing w:line="440" w:lineRule="exact"/>
        <w:rPr>
          <w:rFonts w:ascii="新細明體" w:eastAsia="新細明體" w:hAnsi="新細明體" w:cs="新細明體"/>
          <w:vanish/>
          <w:kern w:val="0"/>
          <w:szCs w:val="24"/>
        </w:rPr>
      </w:pPr>
    </w:p>
    <w:tbl>
      <w:tblPr>
        <w:tblW w:w="10350" w:type="dxa"/>
        <w:shd w:val="clear" w:color="auto" w:fill="FFFFFF"/>
        <w:tblCellMar>
          <w:top w:w="15" w:type="dxa"/>
          <w:left w:w="15" w:type="dxa"/>
          <w:bottom w:w="15" w:type="dxa"/>
          <w:right w:w="15" w:type="dxa"/>
        </w:tblCellMar>
        <w:tblLook w:val="04A0" w:firstRow="1" w:lastRow="0" w:firstColumn="1" w:lastColumn="0" w:noHBand="0" w:noVBand="1"/>
      </w:tblPr>
      <w:tblGrid>
        <w:gridCol w:w="10350"/>
      </w:tblGrid>
      <w:tr w:rsidR="004E67CE" w:rsidRPr="004E67CE" w:rsidTr="004E67CE">
        <w:trPr>
          <w:trHeight w:val="6167"/>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E67CE" w:rsidRPr="004E67CE" w:rsidRDefault="004E67CE" w:rsidP="004E67CE">
            <w:pPr>
              <w:widowControl/>
              <w:spacing w:line="440" w:lineRule="exact"/>
              <w:rPr>
                <w:rFonts w:ascii="微軟正黑體" w:eastAsia="微軟正黑體" w:hAnsi="微軟正黑體" w:cs="新細明體"/>
                <w:b/>
                <w:bCs/>
                <w:color w:val="000000"/>
                <w:kern w:val="0"/>
                <w:sz w:val="28"/>
                <w:szCs w:val="24"/>
              </w:rPr>
            </w:pPr>
            <w:r w:rsidRPr="004E67CE">
              <w:rPr>
                <w:rFonts w:ascii="微軟正黑體" w:eastAsia="微軟正黑體" w:hAnsi="微軟正黑體" w:cs="新細明體" w:hint="eastAsia"/>
                <w:b/>
                <w:bCs/>
                <w:color w:val="000000"/>
                <w:kern w:val="0"/>
                <w:szCs w:val="24"/>
              </w:rPr>
              <w:t>主</w:t>
            </w:r>
            <w:r w:rsidRPr="004E67CE">
              <w:rPr>
                <w:rFonts w:ascii="微軟正黑體" w:eastAsia="微軟正黑體" w:hAnsi="微軟正黑體" w:cs="新細明體" w:hint="eastAsia"/>
                <w:b/>
                <w:bCs/>
                <w:color w:val="000000"/>
                <w:kern w:val="0"/>
                <w:sz w:val="28"/>
                <w:szCs w:val="24"/>
              </w:rPr>
              <w:t>旨：</w:t>
            </w:r>
          </w:p>
          <w:p w:rsidR="004E67CE" w:rsidRPr="004E67CE" w:rsidRDefault="004E67CE" w:rsidP="004E67CE">
            <w:pPr>
              <w:widowControl/>
              <w:spacing w:line="440" w:lineRule="exact"/>
              <w:rPr>
                <w:rFonts w:ascii="微軟正黑體" w:eastAsia="微軟正黑體" w:hAnsi="微軟正黑體" w:cs="新細明體"/>
                <w:color w:val="000000"/>
                <w:kern w:val="0"/>
                <w:sz w:val="28"/>
                <w:szCs w:val="24"/>
              </w:rPr>
            </w:pPr>
            <w:r w:rsidRPr="004E67CE">
              <w:rPr>
                <w:rFonts w:ascii="微軟正黑體" w:eastAsia="微軟正黑體" w:hAnsi="微軟正黑體" w:cs="新細明體" w:hint="eastAsia"/>
                <w:color w:val="000000"/>
                <w:kern w:val="0"/>
                <w:sz w:val="28"/>
                <w:szCs w:val="24"/>
              </w:rPr>
              <w:t>為協助各機關辦理採購審查作業，請依「機關採購工作及審查小組設置及作業辦法」配合辦理相關事宜，請查照並轉知所屬。</w:t>
            </w:r>
          </w:p>
          <w:p w:rsidR="004E67CE" w:rsidRPr="004E67CE" w:rsidRDefault="004E67CE" w:rsidP="004E67CE">
            <w:pPr>
              <w:widowControl/>
              <w:spacing w:line="440" w:lineRule="exact"/>
              <w:rPr>
                <w:rFonts w:ascii="微軟正黑體" w:eastAsia="微軟正黑體" w:hAnsi="微軟正黑體" w:cs="新細明體"/>
                <w:color w:val="000000"/>
                <w:kern w:val="0"/>
                <w:sz w:val="28"/>
                <w:szCs w:val="24"/>
              </w:rPr>
            </w:pPr>
            <w:r w:rsidRPr="004E67CE">
              <w:rPr>
                <w:rFonts w:ascii="微軟正黑體" w:eastAsia="微軟正黑體" w:hAnsi="微軟正黑體" w:cs="新細明體" w:hint="eastAsia"/>
                <w:color w:val="000000"/>
                <w:kern w:val="0"/>
                <w:sz w:val="28"/>
                <w:szCs w:val="24"/>
              </w:rPr>
              <w:t>說明：</w:t>
            </w:r>
          </w:p>
          <w:p w:rsidR="004E67CE" w:rsidRPr="004E67CE" w:rsidRDefault="004E67CE" w:rsidP="004E67CE">
            <w:pPr>
              <w:widowControl/>
              <w:spacing w:line="440" w:lineRule="exact"/>
              <w:rPr>
                <w:rFonts w:ascii="微軟正黑體" w:eastAsia="微軟正黑體" w:hAnsi="微軟正黑體" w:cs="新細明體"/>
                <w:color w:val="000000"/>
                <w:kern w:val="0"/>
                <w:sz w:val="28"/>
                <w:szCs w:val="24"/>
              </w:rPr>
            </w:pPr>
            <w:r w:rsidRPr="004E67CE">
              <w:rPr>
                <w:rFonts w:ascii="微軟正黑體" w:eastAsia="微軟正黑體" w:hAnsi="微軟正黑體" w:cs="新細明體" w:hint="eastAsia"/>
                <w:color w:val="000000"/>
                <w:kern w:val="0"/>
                <w:sz w:val="28"/>
                <w:szCs w:val="24"/>
              </w:rPr>
              <w:t>一、依行政院公共工程委員會109年11月9日工程企字第1090100837號函（如附影本）辦理。</w:t>
            </w:r>
          </w:p>
          <w:p w:rsidR="004E67CE" w:rsidRPr="004E67CE" w:rsidRDefault="004E67CE" w:rsidP="004E67CE">
            <w:pPr>
              <w:widowControl/>
              <w:spacing w:line="440" w:lineRule="exact"/>
              <w:rPr>
                <w:rFonts w:ascii="微軟正黑體" w:eastAsia="微軟正黑體" w:hAnsi="微軟正黑體" w:cs="新細明體"/>
                <w:color w:val="000000"/>
                <w:kern w:val="0"/>
                <w:sz w:val="28"/>
                <w:szCs w:val="24"/>
              </w:rPr>
            </w:pPr>
            <w:r w:rsidRPr="004E67CE">
              <w:rPr>
                <w:rFonts w:ascii="微軟正黑體" w:eastAsia="微軟正黑體" w:hAnsi="微軟正黑體" w:cs="新細明體" w:hint="eastAsia"/>
                <w:color w:val="000000"/>
                <w:kern w:val="0"/>
                <w:sz w:val="28"/>
                <w:szCs w:val="24"/>
              </w:rPr>
              <w:t>二、行政院公共工程委員會為推動各機關依政府採購法規定妥適辦理採購，建立審查制度，落實源頭管理，以提升採購效率及功能，業訂定旨揭辦法，其中第5條第3項規定：「本小組開會時，得視議題需要，邀請相關機關人員或專家、學者列席，協助審查及提供諮詢；並得通知機關主（會）計及政風單位列席，依權責協助提供意見。」請各機關主（會）計單位依前開規定配合辦理相關事宜。</w:t>
            </w:r>
          </w:p>
          <w:p w:rsidR="004E67CE" w:rsidRDefault="004E67CE" w:rsidP="004E67CE">
            <w:pPr>
              <w:widowControl/>
              <w:spacing w:line="440" w:lineRule="exact"/>
              <w:rPr>
                <w:rFonts w:ascii="微軟正黑體" w:eastAsia="微軟正黑體" w:hAnsi="微軟正黑體" w:cs="新細明體"/>
                <w:color w:val="000000"/>
                <w:kern w:val="0"/>
                <w:szCs w:val="24"/>
              </w:rPr>
            </w:pPr>
          </w:p>
          <w:p w:rsidR="004E67CE" w:rsidRPr="004E67CE" w:rsidRDefault="004E67CE" w:rsidP="004E67CE">
            <w:pPr>
              <w:widowControl/>
              <w:spacing w:line="440" w:lineRule="exact"/>
              <w:rPr>
                <w:rFonts w:ascii="微軟正黑體" w:eastAsia="微軟正黑體" w:hAnsi="微軟正黑體" w:cs="新細明體"/>
                <w:color w:val="000000"/>
                <w:kern w:val="0"/>
                <w:szCs w:val="24"/>
              </w:rPr>
            </w:pPr>
            <w:r w:rsidRPr="004E67CE">
              <w:rPr>
                <w:rFonts w:ascii="微軟正黑體" w:eastAsia="微軟正黑體" w:hAnsi="微軟正黑體" w:cs="新細明體" w:hint="eastAsia"/>
                <w:color w:val="000000"/>
                <w:kern w:val="0"/>
                <w:szCs w:val="24"/>
              </w:rPr>
              <w:t>正本：各一級會計機構</w:t>
            </w:r>
          </w:p>
          <w:p w:rsidR="004E67CE" w:rsidRPr="004E67CE" w:rsidRDefault="004E67CE" w:rsidP="004E67CE">
            <w:pPr>
              <w:widowControl/>
              <w:spacing w:line="440" w:lineRule="exact"/>
              <w:rPr>
                <w:rFonts w:ascii="微軟正黑體" w:eastAsia="微軟正黑體" w:hAnsi="微軟正黑體" w:cs="新細明體"/>
                <w:color w:val="000000"/>
                <w:kern w:val="0"/>
                <w:szCs w:val="24"/>
              </w:rPr>
            </w:pPr>
            <w:r w:rsidRPr="004E67CE">
              <w:rPr>
                <w:rFonts w:ascii="微軟正黑體" w:eastAsia="微軟正黑體" w:hAnsi="微軟正黑體" w:cs="新細明體" w:hint="eastAsia"/>
                <w:b/>
                <w:bCs/>
                <w:color w:val="000000"/>
                <w:kern w:val="0"/>
                <w:szCs w:val="24"/>
              </w:rPr>
              <w:t>副本：行政院主計總處主計室(含附件)、行政院公共工程委員會</w:t>
            </w:r>
          </w:p>
        </w:tc>
      </w:tr>
    </w:tbl>
    <w:p w:rsidR="009412C0" w:rsidRPr="009412C0" w:rsidRDefault="009412C0" w:rsidP="004E67CE"/>
    <w:sectPr w:rsidR="009412C0" w:rsidRPr="009412C0" w:rsidSect="00FF1BD8">
      <w:pgSz w:w="11906" w:h="16838"/>
      <w:pgMar w:top="567" w:right="794" w:bottom="567"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DC2" w:rsidRDefault="00F66DC2" w:rsidP="00E63997">
      <w:r>
        <w:separator/>
      </w:r>
    </w:p>
  </w:endnote>
  <w:endnote w:type="continuationSeparator" w:id="0">
    <w:p w:rsidR="00F66DC2" w:rsidRDefault="00F66DC2"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DC2" w:rsidRDefault="00F66DC2" w:rsidP="00E63997">
      <w:r>
        <w:separator/>
      </w:r>
    </w:p>
  </w:footnote>
  <w:footnote w:type="continuationSeparator" w:id="0">
    <w:p w:rsidR="00F66DC2" w:rsidRDefault="00F66DC2"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137F8A"/>
    <w:rsid w:val="001844CA"/>
    <w:rsid w:val="0018775A"/>
    <w:rsid w:val="00197D60"/>
    <w:rsid w:val="00265C29"/>
    <w:rsid w:val="002E50C4"/>
    <w:rsid w:val="00357659"/>
    <w:rsid w:val="00361A05"/>
    <w:rsid w:val="003F7420"/>
    <w:rsid w:val="00446C1B"/>
    <w:rsid w:val="00484EEF"/>
    <w:rsid w:val="004C5F7C"/>
    <w:rsid w:val="004E67CE"/>
    <w:rsid w:val="005509E2"/>
    <w:rsid w:val="0055316D"/>
    <w:rsid w:val="006300D0"/>
    <w:rsid w:val="00766882"/>
    <w:rsid w:val="008B4DB0"/>
    <w:rsid w:val="008F69C1"/>
    <w:rsid w:val="009412C0"/>
    <w:rsid w:val="0096499B"/>
    <w:rsid w:val="009A6B52"/>
    <w:rsid w:val="009A6EEE"/>
    <w:rsid w:val="00A25C5B"/>
    <w:rsid w:val="00AD654E"/>
    <w:rsid w:val="00AF4461"/>
    <w:rsid w:val="00B13407"/>
    <w:rsid w:val="00B763D8"/>
    <w:rsid w:val="00B76B1D"/>
    <w:rsid w:val="00C352E7"/>
    <w:rsid w:val="00C62DDC"/>
    <w:rsid w:val="00CD5718"/>
    <w:rsid w:val="00CE1150"/>
    <w:rsid w:val="00CE508F"/>
    <w:rsid w:val="00CF1294"/>
    <w:rsid w:val="00CF280E"/>
    <w:rsid w:val="00CF5C36"/>
    <w:rsid w:val="00D63CDA"/>
    <w:rsid w:val="00D86900"/>
    <w:rsid w:val="00E63997"/>
    <w:rsid w:val="00F1684F"/>
    <w:rsid w:val="00F432F0"/>
    <w:rsid w:val="00F66DC2"/>
    <w:rsid w:val="00FF1B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character" w:styleId="a7">
    <w:name w:val="Hyperlink"/>
    <w:basedOn w:val="a0"/>
    <w:uiPriority w:val="99"/>
    <w:semiHidden/>
    <w:unhideWhenUsed/>
    <w:rsid w:val="001844CA"/>
    <w:rPr>
      <w:color w:val="0000FF"/>
      <w:u w:val="single"/>
    </w:rPr>
  </w:style>
  <w:style w:type="paragraph" w:styleId="Web">
    <w:name w:val="Normal (Web)"/>
    <w:basedOn w:val="a"/>
    <w:uiPriority w:val="99"/>
    <w:semiHidden/>
    <w:unhideWhenUsed/>
    <w:rsid w:val="001844CA"/>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2720">
      <w:bodyDiv w:val="1"/>
      <w:marLeft w:val="0"/>
      <w:marRight w:val="0"/>
      <w:marTop w:val="0"/>
      <w:marBottom w:val="0"/>
      <w:divBdr>
        <w:top w:val="none" w:sz="0" w:space="0" w:color="auto"/>
        <w:left w:val="none" w:sz="0" w:space="0" w:color="auto"/>
        <w:bottom w:val="none" w:sz="0" w:space="0" w:color="auto"/>
        <w:right w:val="none" w:sz="0" w:space="0" w:color="auto"/>
      </w:divBdr>
    </w:div>
    <w:div w:id="149947990">
      <w:bodyDiv w:val="1"/>
      <w:marLeft w:val="0"/>
      <w:marRight w:val="0"/>
      <w:marTop w:val="0"/>
      <w:marBottom w:val="0"/>
      <w:divBdr>
        <w:top w:val="none" w:sz="0" w:space="0" w:color="auto"/>
        <w:left w:val="none" w:sz="0" w:space="0" w:color="auto"/>
        <w:bottom w:val="none" w:sz="0" w:space="0" w:color="auto"/>
        <w:right w:val="none" w:sz="0" w:space="0" w:color="auto"/>
      </w:divBdr>
    </w:div>
    <w:div w:id="334499238">
      <w:bodyDiv w:val="1"/>
      <w:marLeft w:val="0"/>
      <w:marRight w:val="0"/>
      <w:marTop w:val="0"/>
      <w:marBottom w:val="0"/>
      <w:divBdr>
        <w:top w:val="none" w:sz="0" w:space="0" w:color="auto"/>
        <w:left w:val="none" w:sz="0" w:space="0" w:color="auto"/>
        <w:bottom w:val="none" w:sz="0" w:space="0" w:color="auto"/>
        <w:right w:val="none" w:sz="0" w:space="0" w:color="auto"/>
      </w:divBdr>
    </w:div>
    <w:div w:id="416949169">
      <w:bodyDiv w:val="1"/>
      <w:marLeft w:val="0"/>
      <w:marRight w:val="0"/>
      <w:marTop w:val="0"/>
      <w:marBottom w:val="0"/>
      <w:divBdr>
        <w:top w:val="none" w:sz="0" w:space="0" w:color="auto"/>
        <w:left w:val="none" w:sz="0" w:space="0" w:color="auto"/>
        <w:bottom w:val="none" w:sz="0" w:space="0" w:color="auto"/>
        <w:right w:val="none" w:sz="0" w:space="0" w:color="auto"/>
      </w:divBdr>
    </w:div>
    <w:div w:id="448161420">
      <w:bodyDiv w:val="1"/>
      <w:marLeft w:val="0"/>
      <w:marRight w:val="0"/>
      <w:marTop w:val="0"/>
      <w:marBottom w:val="0"/>
      <w:divBdr>
        <w:top w:val="none" w:sz="0" w:space="0" w:color="auto"/>
        <w:left w:val="none" w:sz="0" w:space="0" w:color="auto"/>
        <w:bottom w:val="none" w:sz="0" w:space="0" w:color="auto"/>
        <w:right w:val="none" w:sz="0" w:space="0" w:color="auto"/>
      </w:divBdr>
    </w:div>
    <w:div w:id="455412265">
      <w:bodyDiv w:val="1"/>
      <w:marLeft w:val="0"/>
      <w:marRight w:val="0"/>
      <w:marTop w:val="0"/>
      <w:marBottom w:val="0"/>
      <w:divBdr>
        <w:top w:val="none" w:sz="0" w:space="0" w:color="auto"/>
        <w:left w:val="none" w:sz="0" w:space="0" w:color="auto"/>
        <w:bottom w:val="none" w:sz="0" w:space="0" w:color="auto"/>
        <w:right w:val="none" w:sz="0" w:space="0" w:color="auto"/>
      </w:divBdr>
    </w:div>
    <w:div w:id="475222458">
      <w:bodyDiv w:val="1"/>
      <w:marLeft w:val="0"/>
      <w:marRight w:val="0"/>
      <w:marTop w:val="0"/>
      <w:marBottom w:val="0"/>
      <w:divBdr>
        <w:top w:val="none" w:sz="0" w:space="0" w:color="auto"/>
        <w:left w:val="none" w:sz="0" w:space="0" w:color="auto"/>
        <w:bottom w:val="none" w:sz="0" w:space="0" w:color="auto"/>
        <w:right w:val="none" w:sz="0" w:space="0" w:color="auto"/>
      </w:divBdr>
    </w:div>
    <w:div w:id="543904697">
      <w:bodyDiv w:val="1"/>
      <w:marLeft w:val="0"/>
      <w:marRight w:val="0"/>
      <w:marTop w:val="0"/>
      <w:marBottom w:val="0"/>
      <w:divBdr>
        <w:top w:val="none" w:sz="0" w:space="0" w:color="auto"/>
        <w:left w:val="none" w:sz="0" w:space="0" w:color="auto"/>
        <w:bottom w:val="none" w:sz="0" w:space="0" w:color="auto"/>
        <w:right w:val="none" w:sz="0" w:space="0" w:color="auto"/>
      </w:divBdr>
    </w:div>
    <w:div w:id="564527771">
      <w:bodyDiv w:val="1"/>
      <w:marLeft w:val="0"/>
      <w:marRight w:val="0"/>
      <w:marTop w:val="0"/>
      <w:marBottom w:val="0"/>
      <w:divBdr>
        <w:top w:val="none" w:sz="0" w:space="0" w:color="auto"/>
        <w:left w:val="none" w:sz="0" w:space="0" w:color="auto"/>
        <w:bottom w:val="none" w:sz="0" w:space="0" w:color="auto"/>
        <w:right w:val="none" w:sz="0" w:space="0" w:color="auto"/>
      </w:divBdr>
    </w:div>
    <w:div w:id="663556182">
      <w:bodyDiv w:val="1"/>
      <w:marLeft w:val="0"/>
      <w:marRight w:val="0"/>
      <w:marTop w:val="0"/>
      <w:marBottom w:val="0"/>
      <w:divBdr>
        <w:top w:val="none" w:sz="0" w:space="0" w:color="auto"/>
        <w:left w:val="none" w:sz="0" w:space="0" w:color="auto"/>
        <w:bottom w:val="none" w:sz="0" w:space="0" w:color="auto"/>
        <w:right w:val="none" w:sz="0" w:space="0" w:color="auto"/>
      </w:divBdr>
    </w:div>
    <w:div w:id="710813051">
      <w:bodyDiv w:val="1"/>
      <w:marLeft w:val="0"/>
      <w:marRight w:val="0"/>
      <w:marTop w:val="0"/>
      <w:marBottom w:val="0"/>
      <w:divBdr>
        <w:top w:val="none" w:sz="0" w:space="0" w:color="auto"/>
        <w:left w:val="none" w:sz="0" w:space="0" w:color="auto"/>
        <w:bottom w:val="none" w:sz="0" w:space="0" w:color="auto"/>
        <w:right w:val="none" w:sz="0" w:space="0" w:color="auto"/>
      </w:divBdr>
    </w:div>
    <w:div w:id="765538441">
      <w:bodyDiv w:val="1"/>
      <w:marLeft w:val="0"/>
      <w:marRight w:val="0"/>
      <w:marTop w:val="0"/>
      <w:marBottom w:val="0"/>
      <w:divBdr>
        <w:top w:val="none" w:sz="0" w:space="0" w:color="auto"/>
        <w:left w:val="none" w:sz="0" w:space="0" w:color="auto"/>
        <w:bottom w:val="none" w:sz="0" w:space="0" w:color="auto"/>
        <w:right w:val="none" w:sz="0" w:space="0" w:color="auto"/>
      </w:divBdr>
    </w:div>
    <w:div w:id="782117454">
      <w:bodyDiv w:val="1"/>
      <w:marLeft w:val="0"/>
      <w:marRight w:val="0"/>
      <w:marTop w:val="0"/>
      <w:marBottom w:val="0"/>
      <w:divBdr>
        <w:top w:val="none" w:sz="0" w:space="0" w:color="auto"/>
        <w:left w:val="none" w:sz="0" w:space="0" w:color="auto"/>
        <w:bottom w:val="none" w:sz="0" w:space="0" w:color="auto"/>
        <w:right w:val="none" w:sz="0" w:space="0" w:color="auto"/>
      </w:divBdr>
    </w:div>
    <w:div w:id="860821702">
      <w:bodyDiv w:val="1"/>
      <w:marLeft w:val="0"/>
      <w:marRight w:val="0"/>
      <w:marTop w:val="0"/>
      <w:marBottom w:val="0"/>
      <w:divBdr>
        <w:top w:val="none" w:sz="0" w:space="0" w:color="auto"/>
        <w:left w:val="none" w:sz="0" w:space="0" w:color="auto"/>
        <w:bottom w:val="none" w:sz="0" w:space="0" w:color="auto"/>
        <w:right w:val="none" w:sz="0" w:space="0" w:color="auto"/>
      </w:divBdr>
    </w:div>
    <w:div w:id="956911794">
      <w:bodyDiv w:val="1"/>
      <w:marLeft w:val="0"/>
      <w:marRight w:val="0"/>
      <w:marTop w:val="0"/>
      <w:marBottom w:val="0"/>
      <w:divBdr>
        <w:top w:val="none" w:sz="0" w:space="0" w:color="auto"/>
        <w:left w:val="none" w:sz="0" w:space="0" w:color="auto"/>
        <w:bottom w:val="none" w:sz="0" w:space="0" w:color="auto"/>
        <w:right w:val="none" w:sz="0" w:space="0" w:color="auto"/>
      </w:divBdr>
    </w:div>
    <w:div w:id="1119030923">
      <w:bodyDiv w:val="1"/>
      <w:marLeft w:val="0"/>
      <w:marRight w:val="0"/>
      <w:marTop w:val="0"/>
      <w:marBottom w:val="0"/>
      <w:divBdr>
        <w:top w:val="none" w:sz="0" w:space="0" w:color="auto"/>
        <w:left w:val="none" w:sz="0" w:space="0" w:color="auto"/>
        <w:bottom w:val="none" w:sz="0" w:space="0" w:color="auto"/>
        <w:right w:val="none" w:sz="0" w:space="0" w:color="auto"/>
      </w:divBdr>
    </w:div>
    <w:div w:id="1154640564">
      <w:bodyDiv w:val="1"/>
      <w:marLeft w:val="0"/>
      <w:marRight w:val="0"/>
      <w:marTop w:val="0"/>
      <w:marBottom w:val="0"/>
      <w:divBdr>
        <w:top w:val="none" w:sz="0" w:space="0" w:color="auto"/>
        <w:left w:val="none" w:sz="0" w:space="0" w:color="auto"/>
        <w:bottom w:val="none" w:sz="0" w:space="0" w:color="auto"/>
        <w:right w:val="none" w:sz="0" w:space="0" w:color="auto"/>
      </w:divBdr>
    </w:div>
    <w:div w:id="1160729151">
      <w:bodyDiv w:val="1"/>
      <w:marLeft w:val="0"/>
      <w:marRight w:val="0"/>
      <w:marTop w:val="0"/>
      <w:marBottom w:val="0"/>
      <w:divBdr>
        <w:top w:val="none" w:sz="0" w:space="0" w:color="auto"/>
        <w:left w:val="none" w:sz="0" w:space="0" w:color="auto"/>
        <w:bottom w:val="none" w:sz="0" w:space="0" w:color="auto"/>
        <w:right w:val="none" w:sz="0" w:space="0" w:color="auto"/>
      </w:divBdr>
    </w:div>
    <w:div w:id="1266571521">
      <w:bodyDiv w:val="1"/>
      <w:marLeft w:val="0"/>
      <w:marRight w:val="0"/>
      <w:marTop w:val="0"/>
      <w:marBottom w:val="0"/>
      <w:divBdr>
        <w:top w:val="none" w:sz="0" w:space="0" w:color="auto"/>
        <w:left w:val="none" w:sz="0" w:space="0" w:color="auto"/>
        <w:bottom w:val="none" w:sz="0" w:space="0" w:color="auto"/>
        <w:right w:val="none" w:sz="0" w:space="0" w:color="auto"/>
      </w:divBdr>
    </w:div>
    <w:div w:id="1326396716">
      <w:bodyDiv w:val="1"/>
      <w:marLeft w:val="0"/>
      <w:marRight w:val="0"/>
      <w:marTop w:val="0"/>
      <w:marBottom w:val="0"/>
      <w:divBdr>
        <w:top w:val="none" w:sz="0" w:space="0" w:color="auto"/>
        <w:left w:val="none" w:sz="0" w:space="0" w:color="auto"/>
        <w:bottom w:val="none" w:sz="0" w:space="0" w:color="auto"/>
        <w:right w:val="none" w:sz="0" w:space="0" w:color="auto"/>
      </w:divBdr>
    </w:div>
    <w:div w:id="1343974953">
      <w:bodyDiv w:val="1"/>
      <w:marLeft w:val="0"/>
      <w:marRight w:val="0"/>
      <w:marTop w:val="0"/>
      <w:marBottom w:val="0"/>
      <w:divBdr>
        <w:top w:val="none" w:sz="0" w:space="0" w:color="auto"/>
        <w:left w:val="none" w:sz="0" w:space="0" w:color="auto"/>
        <w:bottom w:val="none" w:sz="0" w:space="0" w:color="auto"/>
        <w:right w:val="none" w:sz="0" w:space="0" w:color="auto"/>
      </w:divBdr>
    </w:div>
    <w:div w:id="1498808945">
      <w:bodyDiv w:val="1"/>
      <w:marLeft w:val="0"/>
      <w:marRight w:val="0"/>
      <w:marTop w:val="0"/>
      <w:marBottom w:val="0"/>
      <w:divBdr>
        <w:top w:val="none" w:sz="0" w:space="0" w:color="auto"/>
        <w:left w:val="none" w:sz="0" w:space="0" w:color="auto"/>
        <w:bottom w:val="none" w:sz="0" w:space="0" w:color="auto"/>
        <w:right w:val="none" w:sz="0" w:space="0" w:color="auto"/>
      </w:divBdr>
    </w:div>
    <w:div w:id="1528911646">
      <w:bodyDiv w:val="1"/>
      <w:marLeft w:val="0"/>
      <w:marRight w:val="0"/>
      <w:marTop w:val="0"/>
      <w:marBottom w:val="0"/>
      <w:divBdr>
        <w:top w:val="none" w:sz="0" w:space="0" w:color="auto"/>
        <w:left w:val="none" w:sz="0" w:space="0" w:color="auto"/>
        <w:bottom w:val="none" w:sz="0" w:space="0" w:color="auto"/>
        <w:right w:val="none" w:sz="0" w:space="0" w:color="auto"/>
      </w:divBdr>
    </w:div>
    <w:div w:id="1595746420">
      <w:bodyDiv w:val="1"/>
      <w:marLeft w:val="0"/>
      <w:marRight w:val="0"/>
      <w:marTop w:val="0"/>
      <w:marBottom w:val="0"/>
      <w:divBdr>
        <w:top w:val="none" w:sz="0" w:space="0" w:color="auto"/>
        <w:left w:val="none" w:sz="0" w:space="0" w:color="auto"/>
        <w:bottom w:val="none" w:sz="0" w:space="0" w:color="auto"/>
        <w:right w:val="none" w:sz="0" w:space="0" w:color="auto"/>
      </w:divBdr>
    </w:div>
    <w:div w:id="1609199497">
      <w:bodyDiv w:val="1"/>
      <w:marLeft w:val="0"/>
      <w:marRight w:val="0"/>
      <w:marTop w:val="0"/>
      <w:marBottom w:val="0"/>
      <w:divBdr>
        <w:top w:val="none" w:sz="0" w:space="0" w:color="auto"/>
        <w:left w:val="none" w:sz="0" w:space="0" w:color="auto"/>
        <w:bottom w:val="none" w:sz="0" w:space="0" w:color="auto"/>
        <w:right w:val="none" w:sz="0" w:space="0" w:color="auto"/>
      </w:divBdr>
    </w:div>
    <w:div w:id="1628469673">
      <w:bodyDiv w:val="1"/>
      <w:marLeft w:val="0"/>
      <w:marRight w:val="0"/>
      <w:marTop w:val="0"/>
      <w:marBottom w:val="0"/>
      <w:divBdr>
        <w:top w:val="none" w:sz="0" w:space="0" w:color="auto"/>
        <w:left w:val="none" w:sz="0" w:space="0" w:color="auto"/>
        <w:bottom w:val="none" w:sz="0" w:space="0" w:color="auto"/>
        <w:right w:val="none" w:sz="0" w:space="0" w:color="auto"/>
      </w:divBdr>
    </w:div>
    <w:div w:id="1644122239">
      <w:bodyDiv w:val="1"/>
      <w:marLeft w:val="0"/>
      <w:marRight w:val="0"/>
      <w:marTop w:val="0"/>
      <w:marBottom w:val="0"/>
      <w:divBdr>
        <w:top w:val="none" w:sz="0" w:space="0" w:color="auto"/>
        <w:left w:val="none" w:sz="0" w:space="0" w:color="auto"/>
        <w:bottom w:val="none" w:sz="0" w:space="0" w:color="auto"/>
        <w:right w:val="none" w:sz="0" w:space="0" w:color="auto"/>
      </w:divBdr>
    </w:div>
    <w:div w:id="1679497579">
      <w:bodyDiv w:val="1"/>
      <w:marLeft w:val="0"/>
      <w:marRight w:val="0"/>
      <w:marTop w:val="0"/>
      <w:marBottom w:val="0"/>
      <w:divBdr>
        <w:top w:val="none" w:sz="0" w:space="0" w:color="auto"/>
        <w:left w:val="none" w:sz="0" w:space="0" w:color="auto"/>
        <w:bottom w:val="none" w:sz="0" w:space="0" w:color="auto"/>
        <w:right w:val="none" w:sz="0" w:space="0" w:color="auto"/>
      </w:divBdr>
    </w:div>
    <w:div w:id="1679965464">
      <w:bodyDiv w:val="1"/>
      <w:marLeft w:val="0"/>
      <w:marRight w:val="0"/>
      <w:marTop w:val="0"/>
      <w:marBottom w:val="0"/>
      <w:divBdr>
        <w:top w:val="none" w:sz="0" w:space="0" w:color="auto"/>
        <w:left w:val="none" w:sz="0" w:space="0" w:color="auto"/>
        <w:bottom w:val="none" w:sz="0" w:space="0" w:color="auto"/>
        <w:right w:val="none" w:sz="0" w:space="0" w:color="auto"/>
      </w:divBdr>
    </w:div>
    <w:div w:id="1821382102">
      <w:bodyDiv w:val="1"/>
      <w:marLeft w:val="0"/>
      <w:marRight w:val="0"/>
      <w:marTop w:val="0"/>
      <w:marBottom w:val="0"/>
      <w:divBdr>
        <w:top w:val="none" w:sz="0" w:space="0" w:color="auto"/>
        <w:left w:val="none" w:sz="0" w:space="0" w:color="auto"/>
        <w:bottom w:val="none" w:sz="0" w:space="0" w:color="auto"/>
        <w:right w:val="none" w:sz="0" w:space="0" w:color="auto"/>
      </w:divBdr>
    </w:div>
    <w:div w:id="1907689677">
      <w:bodyDiv w:val="1"/>
      <w:marLeft w:val="0"/>
      <w:marRight w:val="0"/>
      <w:marTop w:val="0"/>
      <w:marBottom w:val="0"/>
      <w:divBdr>
        <w:top w:val="none" w:sz="0" w:space="0" w:color="auto"/>
        <w:left w:val="none" w:sz="0" w:space="0" w:color="auto"/>
        <w:bottom w:val="none" w:sz="0" w:space="0" w:color="auto"/>
        <w:right w:val="none" w:sz="0" w:space="0" w:color="auto"/>
      </w:divBdr>
    </w:div>
    <w:div w:id="2021733546">
      <w:bodyDiv w:val="1"/>
      <w:marLeft w:val="0"/>
      <w:marRight w:val="0"/>
      <w:marTop w:val="0"/>
      <w:marBottom w:val="0"/>
      <w:divBdr>
        <w:top w:val="none" w:sz="0" w:space="0" w:color="auto"/>
        <w:left w:val="none" w:sz="0" w:space="0" w:color="auto"/>
        <w:bottom w:val="none" w:sz="0" w:space="0" w:color="auto"/>
        <w:right w:val="none" w:sz="0" w:space="0" w:color="auto"/>
      </w:divBdr>
    </w:div>
    <w:div w:id="2023972606">
      <w:bodyDiv w:val="1"/>
      <w:marLeft w:val="0"/>
      <w:marRight w:val="0"/>
      <w:marTop w:val="0"/>
      <w:marBottom w:val="0"/>
      <w:divBdr>
        <w:top w:val="none" w:sz="0" w:space="0" w:color="auto"/>
        <w:left w:val="none" w:sz="0" w:space="0" w:color="auto"/>
        <w:bottom w:val="none" w:sz="0" w:space="0" w:color="auto"/>
        <w:right w:val="none" w:sz="0" w:space="0" w:color="auto"/>
      </w:divBdr>
    </w:div>
    <w:div w:id="2059084353">
      <w:bodyDiv w:val="1"/>
      <w:marLeft w:val="0"/>
      <w:marRight w:val="0"/>
      <w:marTop w:val="0"/>
      <w:marBottom w:val="0"/>
      <w:divBdr>
        <w:top w:val="none" w:sz="0" w:space="0" w:color="auto"/>
        <w:left w:val="none" w:sz="0" w:space="0" w:color="auto"/>
        <w:bottom w:val="none" w:sz="0" w:space="0" w:color="auto"/>
        <w:right w:val="none" w:sz="0" w:space="0" w:color="auto"/>
      </w:divBdr>
    </w:div>
    <w:div w:id="2097824105">
      <w:bodyDiv w:val="1"/>
      <w:marLeft w:val="0"/>
      <w:marRight w:val="0"/>
      <w:marTop w:val="0"/>
      <w:marBottom w:val="0"/>
      <w:divBdr>
        <w:top w:val="none" w:sz="0" w:space="0" w:color="auto"/>
        <w:left w:val="none" w:sz="0" w:space="0" w:color="auto"/>
        <w:bottom w:val="none" w:sz="0" w:space="0" w:color="auto"/>
        <w:right w:val="none" w:sz="0" w:space="0" w:color="auto"/>
      </w:divBdr>
    </w:div>
    <w:div w:id="21174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2023-05-17T07:03:00Z</dcterms:created>
  <dcterms:modified xsi:type="dcterms:W3CDTF">2023-05-22T06:12:00Z</dcterms:modified>
</cp:coreProperties>
</file>