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4EF" w:rsidRDefault="008844EF" w:rsidP="008844EF">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2E50C4" w:rsidRPr="002E50C4" w:rsidTr="002E50C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0C4" w:rsidRPr="002E50C4" w:rsidRDefault="002E50C4" w:rsidP="002E50C4">
            <w:pPr>
              <w:widowControl/>
              <w:spacing w:line="440" w:lineRule="exact"/>
              <w:rPr>
                <w:rFonts w:ascii="標楷體" w:eastAsia="標楷體" w:hAnsi="標楷體" w:cs="新細明體"/>
                <w:color w:val="000000"/>
                <w:kern w:val="0"/>
                <w:szCs w:val="24"/>
              </w:rPr>
            </w:pPr>
            <w:r w:rsidRPr="002E50C4">
              <w:rPr>
                <w:rFonts w:ascii="標楷體" w:eastAsia="標楷體" w:hAnsi="標楷體" w:cs="新細明體" w:hint="eastAsia"/>
                <w:b/>
                <w:bCs/>
                <w:color w:val="000000"/>
                <w:kern w:val="0"/>
                <w:szCs w:val="24"/>
              </w:rPr>
              <w:t>發文日期：中華民國 109年10月05日</w:t>
            </w:r>
          </w:p>
        </w:tc>
      </w:tr>
      <w:tr w:rsidR="002E50C4" w:rsidRPr="002E50C4" w:rsidTr="002E50C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0C4" w:rsidRPr="002E50C4" w:rsidRDefault="002E50C4" w:rsidP="002E50C4">
            <w:pPr>
              <w:widowControl/>
              <w:spacing w:line="440" w:lineRule="exact"/>
              <w:rPr>
                <w:rFonts w:ascii="標楷體" w:eastAsia="標楷體" w:hAnsi="標楷體" w:cs="新細明體"/>
                <w:color w:val="000000"/>
                <w:kern w:val="0"/>
                <w:szCs w:val="24"/>
              </w:rPr>
            </w:pPr>
            <w:r w:rsidRPr="002E50C4">
              <w:rPr>
                <w:rFonts w:ascii="標楷體" w:eastAsia="標楷體" w:hAnsi="標楷體" w:cs="新細明體" w:hint="eastAsia"/>
                <w:b/>
                <w:bCs/>
                <w:color w:val="000000"/>
                <w:kern w:val="0"/>
                <w:szCs w:val="24"/>
              </w:rPr>
              <w:t>發文字號：工程企字第1090022533號</w:t>
            </w:r>
          </w:p>
        </w:tc>
      </w:tr>
      <w:tr w:rsidR="002E50C4" w:rsidRPr="002E50C4" w:rsidTr="002E50C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0C4" w:rsidRPr="002E50C4" w:rsidRDefault="002E50C4" w:rsidP="002E50C4">
            <w:pPr>
              <w:widowControl/>
              <w:spacing w:line="440" w:lineRule="exact"/>
              <w:rPr>
                <w:rFonts w:ascii="標楷體" w:eastAsia="標楷體" w:hAnsi="標楷體" w:cs="新細明體"/>
                <w:color w:val="000000"/>
                <w:kern w:val="0"/>
                <w:szCs w:val="24"/>
              </w:rPr>
            </w:pPr>
            <w:r w:rsidRPr="002E50C4">
              <w:rPr>
                <w:rFonts w:ascii="標楷體" w:eastAsia="標楷體" w:hAnsi="標楷體" w:cs="新細明體" w:hint="eastAsia"/>
                <w:b/>
                <w:bCs/>
                <w:color w:val="FF0000"/>
                <w:kern w:val="0"/>
                <w:szCs w:val="24"/>
              </w:rPr>
              <w:t>根據 政府採購法第63條</w:t>
            </w:r>
          </w:p>
        </w:tc>
      </w:tr>
      <w:tr w:rsidR="002E50C4" w:rsidRPr="002E50C4" w:rsidTr="002E50C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0C4" w:rsidRPr="002E50C4" w:rsidRDefault="002E50C4" w:rsidP="002E50C4">
            <w:pPr>
              <w:widowControl/>
              <w:spacing w:line="440" w:lineRule="exact"/>
              <w:rPr>
                <w:rFonts w:ascii="標楷體" w:eastAsia="標楷體" w:hAnsi="標楷體" w:cs="新細明體"/>
                <w:color w:val="000000"/>
                <w:kern w:val="0"/>
                <w:szCs w:val="24"/>
              </w:rPr>
            </w:pPr>
            <w:r w:rsidRPr="002E50C4">
              <w:rPr>
                <w:rFonts w:ascii="標楷體" w:eastAsia="標楷體" w:hAnsi="標楷體" w:cs="新細明體" w:hint="eastAsia"/>
                <w:b/>
                <w:bCs/>
                <w:color w:val="000000"/>
                <w:kern w:val="0"/>
                <w:szCs w:val="24"/>
              </w:rPr>
              <w:t>本解釋函上網公告者：企劃處 第四科 胡 (先生或小姐)</w:t>
            </w:r>
          </w:p>
        </w:tc>
      </w:tr>
      <w:tr w:rsidR="002E50C4" w:rsidRPr="002E50C4" w:rsidTr="002E50C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0C4" w:rsidRPr="002E50C4" w:rsidRDefault="002E50C4" w:rsidP="002E50C4">
            <w:pPr>
              <w:widowControl/>
              <w:spacing w:line="440" w:lineRule="exact"/>
              <w:rPr>
                <w:rFonts w:ascii="標楷體" w:eastAsia="標楷體" w:hAnsi="標楷體" w:cs="新細明體"/>
                <w:color w:val="000000"/>
                <w:kern w:val="0"/>
                <w:szCs w:val="24"/>
              </w:rPr>
            </w:pPr>
          </w:p>
        </w:tc>
      </w:tr>
      <w:tr w:rsidR="002E50C4" w:rsidRPr="002E50C4" w:rsidTr="002E50C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0C4" w:rsidRPr="002E50C4" w:rsidRDefault="002E50C4" w:rsidP="002E50C4">
            <w:pPr>
              <w:widowControl/>
              <w:spacing w:line="440" w:lineRule="exact"/>
              <w:rPr>
                <w:rFonts w:ascii="標楷體" w:eastAsia="標楷體" w:hAnsi="標楷體" w:cs="Times New Roman"/>
                <w:kern w:val="0"/>
                <w:sz w:val="20"/>
                <w:szCs w:val="20"/>
              </w:rPr>
            </w:pPr>
          </w:p>
        </w:tc>
      </w:tr>
    </w:tbl>
    <w:p w:rsidR="002E50C4" w:rsidRPr="002E50C4" w:rsidRDefault="002E50C4" w:rsidP="002E50C4">
      <w:pPr>
        <w:widowControl/>
        <w:spacing w:line="440" w:lineRule="exact"/>
        <w:rPr>
          <w:rFonts w:ascii="標楷體" w:eastAsia="標楷體" w:hAnsi="標楷體" w:cs="新細明體"/>
          <w:vanish/>
          <w:kern w:val="0"/>
          <w:szCs w:val="24"/>
        </w:rPr>
      </w:pPr>
    </w:p>
    <w:tbl>
      <w:tblPr>
        <w:tblW w:w="10470" w:type="dxa"/>
        <w:shd w:val="clear" w:color="auto" w:fill="FFFFFF"/>
        <w:tblCellMar>
          <w:top w:w="15" w:type="dxa"/>
          <w:left w:w="15" w:type="dxa"/>
          <w:bottom w:w="15" w:type="dxa"/>
          <w:right w:w="15" w:type="dxa"/>
        </w:tblCellMar>
        <w:tblLook w:val="04A0" w:firstRow="1" w:lastRow="0" w:firstColumn="1" w:lastColumn="0" w:noHBand="0" w:noVBand="1"/>
      </w:tblPr>
      <w:tblGrid>
        <w:gridCol w:w="10470"/>
      </w:tblGrid>
      <w:tr w:rsidR="002E50C4" w:rsidRPr="002E50C4" w:rsidTr="002E50C4">
        <w:trPr>
          <w:trHeight w:val="676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E50C4" w:rsidRPr="002E50C4" w:rsidRDefault="002E50C4" w:rsidP="002E50C4">
            <w:pPr>
              <w:widowControl/>
              <w:spacing w:line="440" w:lineRule="exact"/>
              <w:rPr>
                <w:rFonts w:ascii="標楷體" w:eastAsia="標楷體" w:hAnsi="標楷體" w:cs="新細明體"/>
                <w:b/>
                <w:bCs/>
                <w:color w:val="000000"/>
                <w:kern w:val="0"/>
                <w:sz w:val="28"/>
                <w:szCs w:val="24"/>
              </w:rPr>
            </w:pPr>
            <w:r w:rsidRPr="002E50C4">
              <w:rPr>
                <w:rFonts w:ascii="標楷體" w:eastAsia="標楷體" w:hAnsi="標楷體" w:cs="新細明體" w:hint="eastAsia"/>
                <w:b/>
                <w:bCs/>
                <w:color w:val="000000"/>
                <w:kern w:val="0"/>
                <w:sz w:val="28"/>
                <w:szCs w:val="24"/>
              </w:rPr>
              <w:t>主旨：有關工程技術顧問有限公司負責人更換為已獨立設立技師事務所之執業技師，該技師事務所已承接而未結案之業務，所涉政府採購契約轉讓疑義，復如說明，請查照。</w:t>
            </w:r>
          </w:p>
          <w:p w:rsidR="002E50C4" w:rsidRPr="002E50C4" w:rsidRDefault="002E50C4" w:rsidP="002E50C4">
            <w:pPr>
              <w:widowControl/>
              <w:spacing w:line="440" w:lineRule="exact"/>
              <w:rPr>
                <w:rFonts w:ascii="標楷體" w:eastAsia="標楷體" w:hAnsi="標楷體" w:cs="新細明體"/>
                <w:color w:val="000000"/>
                <w:kern w:val="0"/>
                <w:sz w:val="28"/>
                <w:szCs w:val="24"/>
              </w:rPr>
            </w:pPr>
            <w:r w:rsidRPr="002E50C4">
              <w:rPr>
                <w:rFonts w:ascii="標楷體" w:eastAsia="標楷體" w:hAnsi="標楷體" w:cs="新細明體" w:hint="eastAsia"/>
                <w:color w:val="000000"/>
                <w:kern w:val="0"/>
                <w:sz w:val="28"/>
                <w:szCs w:val="24"/>
              </w:rPr>
              <w:t>說明：</w:t>
            </w:r>
          </w:p>
          <w:p w:rsidR="002E50C4" w:rsidRPr="002E50C4" w:rsidRDefault="002E50C4" w:rsidP="002E50C4">
            <w:pPr>
              <w:widowControl/>
              <w:spacing w:line="440" w:lineRule="exact"/>
              <w:rPr>
                <w:rFonts w:ascii="標楷體" w:eastAsia="標楷體" w:hAnsi="標楷體" w:cs="新細明體"/>
                <w:color w:val="000000"/>
                <w:kern w:val="0"/>
                <w:sz w:val="28"/>
                <w:szCs w:val="24"/>
              </w:rPr>
            </w:pPr>
            <w:r w:rsidRPr="002E50C4">
              <w:rPr>
                <w:rFonts w:ascii="標楷體" w:eastAsia="標楷體" w:hAnsi="標楷體" w:cs="新細明體" w:hint="eastAsia"/>
                <w:color w:val="000000"/>
                <w:kern w:val="0"/>
                <w:sz w:val="28"/>
                <w:szCs w:val="24"/>
              </w:rPr>
              <w:t>一、復貴所109年9月7日109誠嘉字第0319號函。</w:t>
            </w:r>
          </w:p>
          <w:p w:rsidR="002E50C4" w:rsidRPr="002E50C4" w:rsidRDefault="002E50C4" w:rsidP="002E50C4">
            <w:pPr>
              <w:widowControl/>
              <w:spacing w:line="440" w:lineRule="exact"/>
              <w:rPr>
                <w:rFonts w:ascii="標楷體" w:eastAsia="標楷體" w:hAnsi="標楷體" w:cs="新細明體"/>
                <w:color w:val="000000"/>
                <w:kern w:val="0"/>
                <w:sz w:val="28"/>
                <w:szCs w:val="24"/>
              </w:rPr>
            </w:pPr>
            <w:r w:rsidRPr="002E50C4">
              <w:rPr>
                <w:rFonts w:ascii="標楷體" w:eastAsia="標楷體" w:hAnsi="標楷體" w:cs="新細明體" w:hint="eastAsia"/>
                <w:color w:val="000000"/>
                <w:kern w:val="0"/>
                <w:sz w:val="28"/>
                <w:szCs w:val="24"/>
              </w:rPr>
              <w:t>二、旨揭政府採購契約轉讓疑義，工程技術顧問有限公司負責人更換為已獨立設立技師事務所之執業技師，該技師事務所已承接而未結案之業務，如經契約雙方協議由該技師任負責人之工程技術顧問有限公司概括承受，技師並承諾比照民法第305條第2項規定連帶負其責任2年者，因可兼顧人民工作選擇及機關權益之保障，該情形符合採購契約要項第23點所稱「其他類似情形」。</w:t>
            </w:r>
          </w:p>
          <w:p w:rsidR="002E50C4" w:rsidRPr="002E50C4" w:rsidRDefault="002E50C4" w:rsidP="002E50C4">
            <w:pPr>
              <w:widowControl/>
              <w:spacing w:line="440" w:lineRule="exact"/>
              <w:rPr>
                <w:rFonts w:ascii="標楷體" w:eastAsia="標楷體" w:hAnsi="標楷體" w:cs="新細明體"/>
                <w:color w:val="000000"/>
                <w:kern w:val="0"/>
                <w:sz w:val="28"/>
                <w:szCs w:val="24"/>
              </w:rPr>
            </w:pPr>
          </w:p>
          <w:p w:rsidR="002E50C4" w:rsidRPr="002E50C4" w:rsidRDefault="002E50C4" w:rsidP="002E50C4">
            <w:pPr>
              <w:widowControl/>
              <w:spacing w:line="440" w:lineRule="exact"/>
              <w:rPr>
                <w:rFonts w:ascii="標楷體" w:eastAsia="標楷體" w:hAnsi="標楷體" w:cs="新細明體"/>
                <w:color w:val="000000"/>
                <w:kern w:val="0"/>
                <w:szCs w:val="24"/>
              </w:rPr>
            </w:pPr>
            <w:r w:rsidRPr="002E50C4">
              <w:rPr>
                <w:rFonts w:ascii="標楷體" w:eastAsia="標楷體" w:hAnsi="標楷體" w:cs="新細明體" w:hint="eastAsia"/>
                <w:color w:val="000000"/>
                <w:kern w:val="0"/>
                <w:szCs w:val="24"/>
              </w:rPr>
              <w:t>正本：劉育誠土木技師事務所</w:t>
            </w:r>
          </w:p>
          <w:p w:rsidR="002E50C4" w:rsidRPr="002E50C4" w:rsidRDefault="002E50C4" w:rsidP="002E50C4">
            <w:pPr>
              <w:widowControl/>
              <w:spacing w:line="440" w:lineRule="exact"/>
              <w:rPr>
                <w:rFonts w:ascii="標楷體" w:eastAsia="標楷體" w:hAnsi="標楷體" w:cs="新細明體"/>
                <w:color w:val="000000"/>
                <w:kern w:val="0"/>
                <w:szCs w:val="24"/>
              </w:rPr>
            </w:pPr>
            <w:r w:rsidRPr="002E50C4">
              <w:rPr>
                <w:rFonts w:ascii="標楷體" w:eastAsia="標楷體" w:hAnsi="標楷體" w:cs="新細明體" w:hint="eastAsia"/>
                <w:color w:val="000000"/>
                <w:kern w:val="0"/>
                <w:szCs w:val="24"/>
              </w:rPr>
              <w:t>副本：本會企劃處(網站)、技術處</w:t>
            </w:r>
          </w:p>
          <w:p w:rsidR="002E50C4" w:rsidRPr="002E50C4" w:rsidRDefault="002E50C4" w:rsidP="002E50C4">
            <w:pPr>
              <w:widowControl/>
              <w:spacing w:line="440" w:lineRule="exact"/>
              <w:rPr>
                <w:rFonts w:ascii="標楷體" w:eastAsia="標楷體" w:hAnsi="標楷體" w:cs="新細明體"/>
                <w:color w:val="000000"/>
                <w:kern w:val="0"/>
                <w:szCs w:val="24"/>
              </w:rPr>
            </w:pPr>
            <w:r w:rsidRPr="002E50C4">
              <w:rPr>
                <w:rFonts w:ascii="標楷體" w:eastAsia="標楷體" w:hAnsi="標楷體" w:cs="新細明體" w:hint="eastAsia"/>
                <w:b/>
                <w:bCs/>
                <w:color w:val="000000"/>
                <w:kern w:val="0"/>
                <w:szCs w:val="24"/>
              </w:rPr>
              <w:t>主任委員 吳 澤 成</w:t>
            </w:r>
          </w:p>
        </w:tc>
      </w:tr>
    </w:tbl>
    <w:p w:rsidR="009412C0" w:rsidRPr="009412C0" w:rsidRDefault="009412C0" w:rsidP="009412C0">
      <w:pPr>
        <w:widowControl/>
        <w:spacing w:line="380" w:lineRule="exact"/>
        <w:rPr>
          <w:rFonts w:ascii="標楷體" w:eastAsia="標楷體" w:hAnsi="標楷體" w:cs="新細明體"/>
          <w:vanish/>
          <w:kern w:val="0"/>
          <w:szCs w:val="24"/>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F8" w:rsidRDefault="00173FF8" w:rsidP="00E63997">
      <w:r>
        <w:separator/>
      </w:r>
    </w:p>
  </w:endnote>
  <w:endnote w:type="continuationSeparator" w:id="0">
    <w:p w:rsidR="00173FF8" w:rsidRDefault="00173FF8"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F8" w:rsidRDefault="00173FF8" w:rsidP="00E63997">
      <w:r>
        <w:separator/>
      </w:r>
    </w:p>
  </w:footnote>
  <w:footnote w:type="continuationSeparator" w:id="0">
    <w:p w:rsidR="00173FF8" w:rsidRDefault="00173FF8"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37F8A"/>
    <w:rsid w:val="00173FF8"/>
    <w:rsid w:val="001844CA"/>
    <w:rsid w:val="00197D60"/>
    <w:rsid w:val="00265C29"/>
    <w:rsid w:val="002E50C4"/>
    <w:rsid w:val="00357659"/>
    <w:rsid w:val="00361A05"/>
    <w:rsid w:val="003F7420"/>
    <w:rsid w:val="00446C1B"/>
    <w:rsid w:val="006300D0"/>
    <w:rsid w:val="008844EF"/>
    <w:rsid w:val="008B4DB0"/>
    <w:rsid w:val="008F69C1"/>
    <w:rsid w:val="009412C0"/>
    <w:rsid w:val="009A6B52"/>
    <w:rsid w:val="00A25C5B"/>
    <w:rsid w:val="00AF4461"/>
    <w:rsid w:val="00B13407"/>
    <w:rsid w:val="00B763D8"/>
    <w:rsid w:val="00C352E7"/>
    <w:rsid w:val="00C62DDC"/>
    <w:rsid w:val="00CD5718"/>
    <w:rsid w:val="00CE1150"/>
    <w:rsid w:val="00CF280E"/>
    <w:rsid w:val="00D86900"/>
    <w:rsid w:val="00E63997"/>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2023-05-17T06:13:00Z</dcterms:created>
  <dcterms:modified xsi:type="dcterms:W3CDTF">2023-05-22T06:13:00Z</dcterms:modified>
</cp:coreProperties>
</file>