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15" w:rsidRDefault="002E2515" w:rsidP="002E2515">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67565" w:rsidRPr="00C67565" w:rsidTr="00C67565">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b/>
                <w:bCs/>
                <w:color w:val="000000"/>
                <w:kern w:val="0"/>
                <w:szCs w:val="24"/>
              </w:rPr>
              <w:t>發文日期：中華民國 109年07月08日</w:t>
            </w:r>
          </w:p>
        </w:tc>
      </w:tr>
      <w:tr w:rsidR="00C67565" w:rsidRPr="00C67565" w:rsidTr="00C67565">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b/>
                <w:bCs/>
                <w:color w:val="000000"/>
                <w:kern w:val="0"/>
                <w:szCs w:val="24"/>
              </w:rPr>
              <w:t>發文字號：工程企字第1090100531號</w:t>
            </w:r>
          </w:p>
        </w:tc>
      </w:tr>
      <w:tr w:rsidR="00C67565" w:rsidRPr="00C67565" w:rsidTr="00C67565">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b/>
                <w:bCs/>
                <w:color w:val="FF0000"/>
                <w:kern w:val="0"/>
                <w:szCs w:val="24"/>
              </w:rPr>
              <w:t>根據 政府採購法其他</w:t>
            </w:r>
          </w:p>
        </w:tc>
      </w:tr>
      <w:tr w:rsidR="00C67565" w:rsidRPr="00C67565" w:rsidTr="00C67565">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b/>
                <w:bCs/>
                <w:color w:val="000000"/>
                <w:kern w:val="0"/>
                <w:szCs w:val="24"/>
              </w:rPr>
              <w:t>本解釋函上網公告者：企劃處 第三科 張 (先生或小姐)</w:t>
            </w:r>
          </w:p>
        </w:tc>
      </w:tr>
      <w:tr w:rsidR="00C67565" w:rsidRPr="00C67565" w:rsidTr="00C67565">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67565" w:rsidRPr="00C67565" w:rsidRDefault="00C67565" w:rsidP="00C67565">
            <w:pPr>
              <w:widowControl/>
              <w:spacing w:line="480" w:lineRule="exact"/>
              <w:rPr>
                <w:rFonts w:ascii="標楷體" w:eastAsia="標楷體" w:hAnsi="標楷體" w:cs="新細明體"/>
                <w:color w:val="000000"/>
                <w:kern w:val="0"/>
                <w:szCs w:val="24"/>
              </w:rPr>
            </w:pPr>
          </w:p>
        </w:tc>
      </w:tr>
      <w:tr w:rsidR="00C67565" w:rsidRPr="00C67565" w:rsidTr="00C67565">
        <w:tc>
          <w:tcPr>
            <w:tcW w:w="1590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color w:val="000000"/>
                <w:kern w:val="0"/>
                <w:szCs w:val="24"/>
              </w:rPr>
              <w:t>附件： </w:t>
            </w:r>
            <w:hyperlink r:id="rId6" w:history="1">
              <w:r w:rsidRPr="00C67565">
                <w:rPr>
                  <w:rFonts w:ascii="標楷體" w:eastAsia="標楷體" w:hAnsi="標楷體" w:cs="新細明體" w:hint="eastAsia"/>
                  <w:color w:val="000000"/>
                  <w:kern w:val="0"/>
                  <w:szCs w:val="24"/>
                </w:rPr>
                <w:t>1090100531.pdf</w:t>
              </w:r>
            </w:hyperlink>
          </w:p>
        </w:tc>
      </w:tr>
    </w:tbl>
    <w:p w:rsidR="00C67565" w:rsidRPr="00C67565" w:rsidRDefault="00C67565" w:rsidP="00C67565">
      <w:pPr>
        <w:widowControl/>
        <w:spacing w:line="480" w:lineRule="exact"/>
        <w:rPr>
          <w:rFonts w:ascii="標楷體" w:eastAsia="標楷體" w:hAnsi="標楷體" w:cs="新細明體"/>
          <w:vanish/>
          <w:kern w:val="0"/>
          <w:szCs w:val="24"/>
        </w:rPr>
      </w:pPr>
    </w:p>
    <w:tbl>
      <w:tblPr>
        <w:tblW w:w="10060" w:type="dxa"/>
        <w:tblInd w:w="-3" w:type="dxa"/>
        <w:shd w:val="clear" w:color="auto" w:fill="FFFFFF"/>
        <w:tblCellMar>
          <w:top w:w="15" w:type="dxa"/>
          <w:left w:w="15" w:type="dxa"/>
          <w:bottom w:w="15" w:type="dxa"/>
          <w:right w:w="15" w:type="dxa"/>
        </w:tblCellMar>
        <w:tblLook w:val="04A0" w:firstRow="1" w:lastRow="0" w:firstColumn="1" w:lastColumn="0" w:noHBand="0" w:noVBand="1"/>
      </w:tblPr>
      <w:tblGrid>
        <w:gridCol w:w="10060"/>
      </w:tblGrid>
      <w:tr w:rsidR="00C67565" w:rsidRPr="00C67565" w:rsidTr="00C67565">
        <w:trPr>
          <w:trHeight w:val="794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67565" w:rsidRPr="00C67565" w:rsidRDefault="00C67565" w:rsidP="00C67565">
            <w:pPr>
              <w:widowControl/>
              <w:spacing w:line="480" w:lineRule="exact"/>
              <w:rPr>
                <w:rFonts w:ascii="標楷體" w:eastAsia="標楷體" w:hAnsi="標楷體" w:cs="新細明體"/>
                <w:b/>
                <w:bCs/>
                <w:color w:val="000000"/>
                <w:kern w:val="0"/>
                <w:szCs w:val="24"/>
              </w:rPr>
            </w:pPr>
            <w:r w:rsidRPr="00C67565">
              <w:rPr>
                <w:rFonts w:ascii="標楷體" w:eastAsia="標楷體" w:hAnsi="標楷體" w:cs="新細明體" w:hint="eastAsia"/>
                <w:b/>
                <w:bCs/>
                <w:color w:val="000000"/>
                <w:kern w:val="0"/>
                <w:szCs w:val="24"/>
              </w:rPr>
              <w:t>主旨：修正「行政院公共工程委員會公共建設諮詢小組設置要點」第二點，並自即日生效，請查照並轉知所屬（轄）機關。</w:t>
            </w:r>
          </w:p>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color w:val="000000"/>
                <w:kern w:val="0"/>
                <w:szCs w:val="24"/>
              </w:rPr>
              <w:t>說明：</w:t>
            </w:r>
          </w:p>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color w:val="000000"/>
                <w:kern w:val="0"/>
                <w:szCs w:val="24"/>
              </w:rPr>
              <w:t>一、檢送修正「行政院公共工程委員會公共建設諮詢小組設置要點」第二點、修正對照表及修正後設置要點1份如附件。</w:t>
            </w:r>
          </w:p>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color w:val="000000"/>
                <w:kern w:val="0"/>
                <w:szCs w:val="24"/>
              </w:rPr>
              <w:t>二、本會公共建設諮詢機制係協助釐清解決廠商與機關因契約條款而產生之認知歧異問題，以減少履約爭議案件，進而提升採購效率。基於廠商與機關依政府採購法第85條之1規定申請調解，係屬法定機制，如申請行政諮詢之標的，已向採購申訴審議委員會申請調解者，非屬得向本會公共建設諮詢小組申請諮詢之範圍，爰修正旨揭要點。</w:t>
            </w:r>
          </w:p>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處署、直轄市政府、直轄市議會、各縣市政府、各縣市議會、各鄉鎮市公所、中華民國綜合營造業同業公會全國聯合會、臺灣區綜合營造業同業公會、台灣中小型營造業協會、社團法人台灣營造工程協會、臺灣區環境保護工程專業營造業同業公會、各技師公會、各工程技術顧問同業公會</w:t>
            </w:r>
          </w:p>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color w:val="000000"/>
                <w:kern w:val="0"/>
                <w:szCs w:val="24"/>
              </w:rPr>
              <w:t>副本：全國政府機關電子公布欄、本會各處室會組、企劃處（網站）</w:t>
            </w:r>
          </w:p>
          <w:p w:rsidR="00C67565" w:rsidRPr="00C67565" w:rsidRDefault="00C67565" w:rsidP="00C67565">
            <w:pPr>
              <w:widowControl/>
              <w:spacing w:line="480" w:lineRule="exact"/>
              <w:rPr>
                <w:rFonts w:ascii="標楷體" w:eastAsia="標楷體" w:hAnsi="標楷體" w:cs="新細明體"/>
                <w:color w:val="000000"/>
                <w:kern w:val="0"/>
                <w:szCs w:val="24"/>
              </w:rPr>
            </w:pPr>
            <w:r w:rsidRPr="00C67565">
              <w:rPr>
                <w:rFonts w:ascii="標楷體" w:eastAsia="標楷體" w:hAnsi="標楷體" w:cs="新細明體" w:hint="eastAsia"/>
                <w:b/>
                <w:bCs/>
                <w:color w:val="000000"/>
                <w:kern w:val="0"/>
                <w:szCs w:val="24"/>
              </w:rPr>
              <w:t>主任委員 吳 澤 成</w:t>
            </w:r>
          </w:p>
        </w:tc>
      </w:tr>
    </w:tbl>
    <w:p w:rsidR="008C5F14" w:rsidRDefault="002E2515" w:rsidP="00C67565">
      <w:pPr>
        <w:spacing w:line="480" w:lineRule="exact"/>
      </w:pPr>
    </w:p>
    <w:sectPr w:rsidR="008C5F14" w:rsidSect="00C67565">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C2" w:rsidRDefault="004C4DC2" w:rsidP="00C67565">
      <w:r>
        <w:separator/>
      </w:r>
    </w:p>
  </w:endnote>
  <w:endnote w:type="continuationSeparator" w:id="0">
    <w:p w:rsidR="004C4DC2" w:rsidRDefault="004C4DC2" w:rsidP="00C6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C2" w:rsidRDefault="004C4DC2" w:rsidP="00C67565">
      <w:r>
        <w:separator/>
      </w:r>
    </w:p>
  </w:footnote>
  <w:footnote w:type="continuationSeparator" w:id="0">
    <w:p w:rsidR="004C4DC2" w:rsidRDefault="004C4DC2" w:rsidP="00C6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82"/>
    <w:rsid w:val="002E2515"/>
    <w:rsid w:val="004C4DC2"/>
    <w:rsid w:val="009A6B52"/>
    <w:rsid w:val="00AF4461"/>
    <w:rsid w:val="00C67565"/>
    <w:rsid w:val="00CD0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8A447A-F4C0-48BC-AB62-EF3AC2F8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565"/>
    <w:pPr>
      <w:tabs>
        <w:tab w:val="center" w:pos="4153"/>
        <w:tab w:val="right" w:pos="8306"/>
      </w:tabs>
      <w:snapToGrid w:val="0"/>
    </w:pPr>
    <w:rPr>
      <w:sz w:val="20"/>
      <w:szCs w:val="20"/>
    </w:rPr>
  </w:style>
  <w:style w:type="character" w:customStyle="1" w:styleId="a4">
    <w:name w:val="頁首 字元"/>
    <w:basedOn w:val="a0"/>
    <w:link w:val="a3"/>
    <w:uiPriority w:val="99"/>
    <w:rsid w:val="00C67565"/>
    <w:rPr>
      <w:sz w:val="20"/>
      <w:szCs w:val="20"/>
    </w:rPr>
  </w:style>
  <w:style w:type="paragraph" w:styleId="a5">
    <w:name w:val="footer"/>
    <w:basedOn w:val="a"/>
    <w:link w:val="a6"/>
    <w:uiPriority w:val="99"/>
    <w:unhideWhenUsed/>
    <w:rsid w:val="00C67565"/>
    <w:pPr>
      <w:tabs>
        <w:tab w:val="center" w:pos="4153"/>
        <w:tab w:val="right" w:pos="8306"/>
      </w:tabs>
      <w:snapToGrid w:val="0"/>
    </w:pPr>
    <w:rPr>
      <w:sz w:val="20"/>
      <w:szCs w:val="20"/>
    </w:rPr>
  </w:style>
  <w:style w:type="character" w:customStyle="1" w:styleId="a6">
    <w:name w:val="頁尾 字元"/>
    <w:basedOn w:val="a0"/>
    <w:link w:val="a5"/>
    <w:uiPriority w:val="99"/>
    <w:rsid w:val="00C675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4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2023-05-17T03:29:00Z</dcterms:created>
  <dcterms:modified xsi:type="dcterms:W3CDTF">2023-05-22T06:13:00Z</dcterms:modified>
</cp:coreProperties>
</file>