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9B" w:rsidRDefault="00266C9B" w:rsidP="00266C9B">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C14C5D" w:rsidRPr="00C14C5D" w:rsidTr="00C14C5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14C5D" w:rsidRPr="00C14C5D" w:rsidRDefault="00C14C5D" w:rsidP="00C14C5D">
            <w:pPr>
              <w:widowControl/>
              <w:spacing w:line="440" w:lineRule="exact"/>
              <w:rPr>
                <w:rFonts w:ascii="標楷體" w:eastAsia="標楷體" w:hAnsi="標楷體" w:cs="新細明體"/>
                <w:color w:val="000000"/>
                <w:kern w:val="0"/>
                <w:szCs w:val="24"/>
              </w:rPr>
            </w:pPr>
            <w:r w:rsidRPr="00C14C5D">
              <w:rPr>
                <w:rFonts w:ascii="標楷體" w:eastAsia="標楷體" w:hAnsi="標楷體" w:cs="新細明體" w:hint="eastAsia"/>
                <w:b/>
                <w:bCs/>
                <w:color w:val="000000"/>
                <w:kern w:val="0"/>
                <w:szCs w:val="24"/>
              </w:rPr>
              <w:t>發文日期：中華民國 111年11月30日</w:t>
            </w:r>
          </w:p>
        </w:tc>
      </w:tr>
      <w:tr w:rsidR="00C14C5D" w:rsidRPr="00C14C5D" w:rsidTr="00C14C5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14C5D" w:rsidRPr="00C14C5D" w:rsidRDefault="00C14C5D" w:rsidP="00C14C5D">
            <w:pPr>
              <w:widowControl/>
              <w:spacing w:line="440" w:lineRule="exact"/>
              <w:rPr>
                <w:rFonts w:ascii="標楷體" w:eastAsia="標楷體" w:hAnsi="標楷體" w:cs="新細明體"/>
                <w:color w:val="000000"/>
                <w:kern w:val="0"/>
                <w:szCs w:val="24"/>
              </w:rPr>
            </w:pPr>
            <w:r w:rsidRPr="00C14C5D">
              <w:rPr>
                <w:rFonts w:ascii="標楷體" w:eastAsia="標楷體" w:hAnsi="標楷體" w:cs="新細明體" w:hint="eastAsia"/>
                <w:b/>
                <w:bCs/>
                <w:color w:val="000000"/>
                <w:kern w:val="0"/>
                <w:szCs w:val="24"/>
              </w:rPr>
              <w:t>發文字號：工程企字第11101006841號</w:t>
            </w:r>
          </w:p>
        </w:tc>
      </w:tr>
      <w:tr w:rsidR="00C14C5D" w:rsidRPr="00C14C5D" w:rsidTr="00C14C5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14C5D" w:rsidRPr="00C14C5D" w:rsidRDefault="00C14C5D" w:rsidP="00C14C5D">
            <w:pPr>
              <w:widowControl/>
              <w:spacing w:line="440" w:lineRule="exact"/>
              <w:rPr>
                <w:rFonts w:ascii="標楷體" w:eastAsia="標楷體" w:hAnsi="標楷體" w:cs="新細明體"/>
                <w:color w:val="000000"/>
                <w:kern w:val="0"/>
                <w:szCs w:val="24"/>
              </w:rPr>
            </w:pPr>
            <w:r w:rsidRPr="00C14C5D">
              <w:rPr>
                <w:rFonts w:ascii="標楷體" w:eastAsia="標楷體" w:hAnsi="標楷體" w:cs="新細明體" w:hint="eastAsia"/>
                <w:b/>
                <w:bCs/>
                <w:color w:val="FF0000"/>
                <w:kern w:val="0"/>
                <w:szCs w:val="24"/>
              </w:rPr>
              <w:t>根據 政府採購法第101條、政府採購法其他：契約範本</w:t>
            </w:r>
          </w:p>
        </w:tc>
      </w:tr>
      <w:tr w:rsidR="00C14C5D" w:rsidRPr="00C14C5D" w:rsidTr="00C14C5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14C5D" w:rsidRPr="00C14C5D" w:rsidRDefault="00C14C5D" w:rsidP="00C14C5D">
            <w:pPr>
              <w:widowControl/>
              <w:spacing w:line="440" w:lineRule="exact"/>
              <w:rPr>
                <w:rFonts w:ascii="標楷體" w:eastAsia="標楷體" w:hAnsi="標楷體" w:cs="新細明體"/>
                <w:color w:val="000000"/>
                <w:kern w:val="0"/>
                <w:szCs w:val="24"/>
              </w:rPr>
            </w:pPr>
            <w:r w:rsidRPr="00C14C5D">
              <w:rPr>
                <w:rFonts w:ascii="標楷體" w:eastAsia="標楷體" w:hAnsi="標楷體" w:cs="新細明體" w:hint="eastAsia"/>
                <w:b/>
                <w:bCs/>
                <w:color w:val="000000"/>
                <w:kern w:val="0"/>
                <w:szCs w:val="24"/>
              </w:rPr>
              <w:t>本解釋函上網公告者：企劃處 第4科 沈 (先生或小姐)</w:t>
            </w:r>
          </w:p>
        </w:tc>
      </w:tr>
      <w:tr w:rsidR="00C14C5D" w:rsidRPr="00C14C5D" w:rsidTr="00C14C5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14C5D" w:rsidRPr="00C14C5D" w:rsidRDefault="00C14C5D" w:rsidP="00C14C5D">
            <w:pPr>
              <w:widowControl/>
              <w:spacing w:line="440" w:lineRule="exact"/>
              <w:rPr>
                <w:rFonts w:ascii="標楷體" w:eastAsia="標楷體" w:hAnsi="標楷體" w:cs="新細明體"/>
                <w:color w:val="000000"/>
                <w:kern w:val="0"/>
                <w:szCs w:val="24"/>
              </w:rPr>
            </w:pPr>
          </w:p>
        </w:tc>
      </w:tr>
      <w:tr w:rsidR="00C14C5D" w:rsidRPr="00C14C5D" w:rsidTr="00C14C5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14C5D" w:rsidRPr="00C14C5D" w:rsidRDefault="00C14C5D" w:rsidP="00C14C5D">
            <w:pPr>
              <w:widowControl/>
              <w:spacing w:line="440" w:lineRule="exact"/>
              <w:rPr>
                <w:rFonts w:ascii="標楷體" w:eastAsia="標楷體" w:hAnsi="標楷體" w:cs="Times New Roman"/>
                <w:kern w:val="0"/>
                <w:sz w:val="20"/>
                <w:szCs w:val="20"/>
              </w:rPr>
            </w:pPr>
          </w:p>
        </w:tc>
      </w:tr>
    </w:tbl>
    <w:p w:rsidR="00C14C5D" w:rsidRPr="00C14C5D" w:rsidRDefault="00C14C5D" w:rsidP="00C14C5D">
      <w:pPr>
        <w:widowControl/>
        <w:spacing w:line="440" w:lineRule="exact"/>
        <w:rPr>
          <w:rFonts w:ascii="標楷體" w:eastAsia="標楷體" w:hAnsi="標楷體" w:cs="新細明體"/>
          <w:vanish/>
          <w:kern w:val="0"/>
          <w:szCs w:val="24"/>
        </w:rPr>
      </w:pPr>
    </w:p>
    <w:tbl>
      <w:tblPr>
        <w:tblW w:w="10785" w:type="dxa"/>
        <w:shd w:val="clear" w:color="auto" w:fill="FFFFFF"/>
        <w:tblCellMar>
          <w:top w:w="15" w:type="dxa"/>
          <w:left w:w="15" w:type="dxa"/>
          <w:bottom w:w="15" w:type="dxa"/>
          <w:right w:w="15" w:type="dxa"/>
        </w:tblCellMar>
        <w:tblLook w:val="04A0" w:firstRow="1" w:lastRow="0" w:firstColumn="1" w:lastColumn="0" w:noHBand="0" w:noVBand="1"/>
      </w:tblPr>
      <w:tblGrid>
        <w:gridCol w:w="10785"/>
      </w:tblGrid>
      <w:tr w:rsidR="00C14C5D" w:rsidRPr="00C14C5D" w:rsidTr="00C14C5D">
        <w:trPr>
          <w:trHeight w:val="901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14C5D" w:rsidRPr="00C14C5D" w:rsidRDefault="00C14C5D" w:rsidP="00C14C5D">
            <w:pPr>
              <w:widowControl/>
              <w:spacing w:line="440" w:lineRule="exact"/>
              <w:rPr>
                <w:rFonts w:ascii="標楷體" w:eastAsia="標楷體" w:hAnsi="標楷體" w:cs="新細明體"/>
                <w:b/>
                <w:bCs/>
                <w:color w:val="000000"/>
                <w:kern w:val="0"/>
                <w:sz w:val="28"/>
                <w:szCs w:val="24"/>
              </w:rPr>
            </w:pPr>
            <w:r w:rsidRPr="00C14C5D">
              <w:rPr>
                <w:rFonts w:ascii="標楷體" w:eastAsia="標楷體" w:hAnsi="標楷體" w:cs="新細明體" w:hint="eastAsia"/>
                <w:b/>
                <w:bCs/>
                <w:color w:val="000000"/>
                <w:kern w:val="0"/>
                <w:sz w:val="28"/>
                <w:szCs w:val="24"/>
              </w:rPr>
              <w:t>主旨：機關辦理採購，請善用政府採購法（以下簡稱採購法）相關機制或工具，以避免履約績效不佳廠商參與採購，提升政府採購品質，詳如說明，請查照並轉知所屬機關。</w:t>
            </w:r>
          </w:p>
          <w:p w:rsidR="00C14C5D" w:rsidRPr="00C14C5D" w:rsidRDefault="00C14C5D" w:rsidP="00C14C5D">
            <w:pPr>
              <w:widowControl/>
              <w:spacing w:line="440" w:lineRule="exact"/>
              <w:rPr>
                <w:rFonts w:ascii="標楷體" w:eastAsia="標楷體" w:hAnsi="標楷體" w:cs="新細明體"/>
                <w:color w:val="000000"/>
                <w:kern w:val="0"/>
                <w:sz w:val="28"/>
                <w:szCs w:val="24"/>
              </w:rPr>
            </w:pPr>
            <w:r w:rsidRPr="00C14C5D">
              <w:rPr>
                <w:rFonts w:ascii="標楷體" w:eastAsia="標楷體" w:hAnsi="標楷體" w:cs="新細明體" w:hint="eastAsia"/>
                <w:color w:val="000000"/>
                <w:kern w:val="0"/>
                <w:sz w:val="28"/>
                <w:szCs w:val="24"/>
              </w:rPr>
              <w:t>說明：</w:t>
            </w:r>
          </w:p>
          <w:p w:rsidR="00C14C5D" w:rsidRPr="00C14C5D" w:rsidRDefault="00C14C5D" w:rsidP="00C14C5D">
            <w:pPr>
              <w:widowControl/>
              <w:spacing w:line="440" w:lineRule="exact"/>
              <w:rPr>
                <w:rFonts w:ascii="標楷體" w:eastAsia="標楷體" w:hAnsi="標楷體" w:cs="新細明體"/>
                <w:color w:val="000000"/>
                <w:kern w:val="0"/>
                <w:sz w:val="28"/>
                <w:szCs w:val="24"/>
              </w:rPr>
            </w:pPr>
            <w:r w:rsidRPr="00C14C5D">
              <w:rPr>
                <w:rFonts w:ascii="標楷體" w:eastAsia="標楷體" w:hAnsi="標楷體" w:cs="新細明體" w:hint="eastAsia"/>
                <w:color w:val="000000"/>
                <w:kern w:val="0"/>
                <w:sz w:val="28"/>
                <w:szCs w:val="24"/>
              </w:rPr>
              <w:t>一、近來部分機關未落實執行法令規定及契約約定，將不良廠商刊登政府採購公報，致使涉及不法或不當行為（例如廠商從業人員對機關人員涉犯刑法第302條剝奪他人行動自由罪）之廠商，仍持續參與政府採購。</w:t>
            </w:r>
          </w:p>
          <w:p w:rsidR="00C14C5D" w:rsidRPr="00C14C5D" w:rsidRDefault="00C14C5D" w:rsidP="00C14C5D">
            <w:pPr>
              <w:widowControl/>
              <w:spacing w:line="440" w:lineRule="exact"/>
              <w:rPr>
                <w:rFonts w:ascii="標楷體" w:eastAsia="標楷體" w:hAnsi="標楷體" w:cs="新細明體"/>
                <w:color w:val="000000"/>
                <w:kern w:val="0"/>
                <w:sz w:val="28"/>
                <w:szCs w:val="24"/>
              </w:rPr>
            </w:pPr>
            <w:r w:rsidRPr="00C14C5D">
              <w:rPr>
                <w:rFonts w:ascii="標楷體" w:eastAsia="標楷體" w:hAnsi="標楷體" w:cs="新細明體" w:hint="eastAsia"/>
                <w:color w:val="000000"/>
                <w:kern w:val="0"/>
                <w:sz w:val="28"/>
                <w:szCs w:val="24"/>
              </w:rPr>
              <w:t>二、按採購法第101條立法理由，係為杜不良廠商之「違法」或「重大違約」行為，避免其再危害其他機關，並利建立廠商間之良性競爭環境。機關依採購法第101條第1項規定將廠商刊登政府採購公報，屬行政罰法第26條第1項但書規定所稱「其他種類行政罰」，不因該項本文及第26條第2項規定經司法機關之刑事案件確定，機關即得裁處。</w:t>
            </w:r>
          </w:p>
          <w:p w:rsidR="00C14C5D" w:rsidRPr="00C14C5D" w:rsidRDefault="00C14C5D" w:rsidP="00C14C5D">
            <w:pPr>
              <w:widowControl/>
              <w:spacing w:line="440" w:lineRule="exact"/>
              <w:rPr>
                <w:rFonts w:ascii="標楷體" w:eastAsia="標楷體" w:hAnsi="標楷體" w:cs="新細明體"/>
                <w:color w:val="000000"/>
                <w:kern w:val="0"/>
                <w:sz w:val="28"/>
                <w:szCs w:val="24"/>
              </w:rPr>
            </w:pPr>
            <w:r w:rsidRPr="00C14C5D">
              <w:rPr>
                <w:rFonts w:ascii="標楷體" w:eastAsia="標楷體" w:hAnsi="標楷體" w:cs="新細明體" w:hint="eastAsia"/>
                <w:color w:val="000000"/>
                <w:kern w:val="0"/>
                <w:sz w:val="28"/>
                <w:szCs w:val="24"/>
              </w:rPr>
              <w:t>三、本會契約範本已有機關得與違反法令情節重大之廠商終止契約或解除契約之內容，例如工程採購契約範本第21條第（一）款第13目所稱「違反法令」，係指廠商與採購有關之行為事實有違反我國法令，情節重大者。</w:t>
            </w:r>
          </w:p>
          <w:p w:rsidR="00C14C5D" w:rsidRPr="00C14C5D" w:rsidRDefault="00C14C5D" w:rsidP="00C14C5D">
            <w:pPr>
              <w:widowControl/>
              <w:spacing w:line="440" w:lineRule="exact"/>
              <w:rPr>
                <w:rFonts w:ascii="標楷體" w:eastAsia="標楷體" w:hAnsi="標楷體" w:cs="新細明體"/>
                <w:color w:val="000000"/>
                <w:kern w:val="0"/>
                <w:sz w:val="28"/>
                <w:szCs w:val="24"/>
              </w:rPr>
            </w:pPr>
            <w:r w:rsidRPr="00C14C5D">
              <w:rPr>
                <w:rFonts w:ascii="標楷體" w:eastAsia="標楷體" w:hAnsi="標楷體" w:cs="新細明體" w:hint="eastAsia"/>
                <w:color w:val="000000"/>
                <w:kern w:val="0"/>
                <w:sz w:val="28"/>
                <w:szCs w:val="24"/>
              </w:rPr>
              <w:t>四、前述與採購有關之行為是否有違反法令之事實，屬事實認定，不以是否經法院判決定讞為限：基於行政行為及民事法律關係，非以刑事確定判決為要件（又刑事有罪認定之證據或證明要求，亦與行政及民事不同；另部分違反法令行為，未必會進入法院審判），且為避免行為事實與法院判決之時間差，造成涉犯不法情事或不當行為之廠商仍持續得標政府採購，機關得成立採購工作及審查小組認定廠商是否有違反法令或不當行為之事實。</w:t>
            </w:r>
          </w:p>
          <w:p w:rsidR="00C14C5D" w:rsidRPr="00C14C5D" w:rsidRDefault="00C14C5D" w:rsidP="00C14C5D">
            <w:pPr>
              <w:widowControl/>
              <w:spacing w:line="440" w:lineRule="exact"/>
              <w:rPr>
                <w:rFonts w:ascii="標楷體" w:eastAsia="標楷體" w:hAnsi="標楷體" w:cs="新細明體"/>
                <w:color w:val="000000"/>
                <w:kern w:val="0"/>
                <w:sz w:val="28"/>
                <w:szCs w:val="24"/>
              </w:rPr>
            </w:pPr>
            <w:r w:rsidRPr="00C14C5D">
              <w:rPr>
                <w:rFonts w:ascii="標楷體" w:eastAsia="標楷體" w:hAnsi="標楷體" w:cs="新細明體" w:hint="eastAsia"/>
                <w:color w:val="000000"/>
                <w:kern w:val="0"/>
                <w:sz w:val="28"/>
                <w:szCs w:val="24"/>
              </w:rPr>
              <w:t>五、機關辦理採購，請善用採購法最有利標或評分及格最低標決標之機制，並得依最有利標評選辦法第5條第6款規定，將廠商過去履約績效如履約紀錄、經驗、實績、法令之遵守、使用者評價等情形納入評選或評分項目，多元審查廠商履約能力，以避免履約績效不佳及涉不法行為之廠商成為決標對象。</w:t>
            </w:r>
          </w:p>
          <w:p w:rsidR="001044C8" w:rsidRDefault="001044C8" w:rsidP="00C14C5D">
            <w:pPr>
              <w:widowControl/>
              <w:spacing w:line="440" w:lineRule="exact"/>
              <w:rPr>
                <w:rFonts w:ascii="標楷體" w:eastAsia="標楷體" w:hAnsi="標楷體" w:cs="新細明體"/>
                <w:color w:val="000000"/>
                <w:kern w:val="0"/>
                <w:szCs w:val="24"/>
              </w:rPr>
            </w:pPr>
          </w:p>
          <w:p w:rsidR="00C14C5D" w:rsidRPr="00C14C5D" w:rsidRDefault="00C14C5D" w:rsidP="00C14C5D">
            <w:pPr>
              <w:widowControl/>
              <w:spacing w:line="440" w:lineRule="exact"/>
              <w:rPr>
                <w:rFonts w:ascii="標楷體" w:eastAsia="標楷體" w:hAnsi="標楷體" w:cs="新細明體"/>
                <w:color w:val="000000"/>
                <w:kern w:val="0"/>
                <w:szCs w:val="24"/>
              </w:rPr>
            </w:pPr>
            <w:r w:rsidRPr="00C14C5D">
              <w:rPr>
                <w:rFonts w:ascii="標楷體" w:eastAsia="標楷體" w:hAnsi="標楷體" w:cs="新細明體" w:hint="eastAsia"/>
                <w:color w:val="000000"/>
                <w:kern w:val="0"/>
                <w:szCs w:val="24"/>
              </w:rPr>
              <w:lastRenderedPageBreak/>
              <w:t>正本：總統府第三局、國家安全會議秘書處、行政院秘書長、立法院秘書長、司法院秘書長、考試院秘書長、監察院秘書長、行政院各部會行總處署、國家安全局、直轄市政府、直轄市議會、各縣市政府、各縣市議會、各鄉鎮市公所</w:t>
            </w:r>
            <w:r w:rsidRPr="00C14C5D">
              <w:rPr>
                <w:rFonts w:ascii="標楷體" w:eastAsia="標楷體" w:hAnsi="標楷體" w:cs="新細明體" w:hint="eastAsia"/>
                <w:color w:val="000000"/>
                <w:kern w:val="0"/>
                <w:szCs w:val="24"/>
              </w:rPr>
              <w:br/>
              <w:t>副本：本會企劃處（網站）</w:t>
            </w:r>
          </w:p>
          <w:p w:rsidR="00C14C5D" w:rsidRPr="00C14C5D" w:rsidRDefault="00C14C5D" w:rsidP="00C14C5D">
            <w:pPr>
              <w:widowControl/>
              <w:spacing w:line="440" w:lineRule="exact"/>
              <w:rPr>
                <w:rFonts w:ascii="標楷體" w:eastAsia="標楷體" w:hAnsi="標楷體" w:cs="新細明體"/>
                <w:color w:val="000000"/>
                <w:kern w:val="0"/>
                <w:szCs w:val="24"/>
              </w:rPr>
            </w:pPr>
            <w:r w:rsidRPr="00C14C5D">
              <w:rPr>
                <w:rFonts w:ascii="標楷體" w:eastAsia="標楷體" w:hAnsi="標楷體" w:cs="新細明體" w:hint="eastAsia"/>
                <w:b/>
                <w:bCs/>
                <w:color w:val="000000"/>
                <w:kern w:val="0"/>
                <w:szCs w:val="24"/>
              </w:rPr>
              <w:t>主任委員　吳　澤　成</w:t>
            </w:r>
          </w:p>
        </w:tc>
      </w:tr>
    </w:tbl>
    <w:p w:rsidR="008C5F14" w:rsidRPr="00C14C5D" w:rsidRDefault="004D608C" w:rsidP="00C14C5D">
      <w:pPr>
        <w:spacing w:line="440" w:lineRule="exact"/>
        <w:rPr>
          <w:rFonts w:ascii="標楷體" w:eastAsia="標楷體" w:hAnsi="標楷體"/>
        </w:rPr>
      </w:pPr>
    </w:p>
    <w:sectPr w:rsidR="008C5F14" w:rsidRPr="00C14C5D"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08C" w:rsidRDefault="004D608C" w:rsidP="00E63997">
      <w:r>
        <w:separator/>
      </w:r>
    </w:p>
  </w:endnote>
  <w:endnote w:type="continuationSeparator" w:id="0">
    <w:p w:rsidR="004D608C" w:rsidRDefault="004D608C"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08C" w:rsidRDefault="004D608C" w:rsidP="00E63997">
      <w:r>
        <w:separator/>
      </w:r>
    </w:p>
  </w:footnote>
  <w:footnote w:type="continuationSeparator" w:id="0">
    <w:p w:rsidR="004D608C" w:rsidRDefault="004D608C"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1044C8"/>
    <w:rsid w:val="00177F5D"/>
    <w:rsid w:val="00266C9B"/>
    <w:rsid w:val="00380A76"/>
    <w:rsid w:val="003964D6"/>
    <w:rsid w:val="004748CD"/>
    <w:rsid w:val="004D608C"/>
    <w:rsid w:val="00507BF1"/>
    <w:rsid w:val="005374FA"/>
    <w:rsid w:val="006300D0"/>
    <w:rsid w:val="006B14D4"/>
    <w:rsid w:val="006C2DF5"/>
    <w:rsid w:val="0075249E"/>
    <w:rsid w:val="00967132"/>
    <w:rsid w:val="009A6B52"/>
    <w:rsid w:val="009D7C73"/>
    <w:rsid w:val="00A25E2B"/>
    <w:rsid w:val="00A44F65"/>
    <w:rsid w:val="00A56450"/>
    <w:rsid w:val="00AA3539"/>
    <w:rsid w:val="00AF4461"/>
    <w:rsid w:val="00BD2209"/>
    <w:rsid w:val="00C14C5D"/>
    <w:rsid w:val="00C62DDC"/>
    <w:rsid w:val="00D56CAB"/>
    <w:rsid w:val="00E63997"/>
    <w:rsid w:val="00E778C8"/>
    <w:rsid w:val="00ED7186"/>
    <w:rsid w:val="00EE5FFD"/>
    <w:rsid w:val="00EF687D"/>
    <w:rsid w:val="00F81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588781762">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97519785">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440249898">
      <w:bodyDiv w:val="1"/>
      <w:marLeft w:val="0"/>
      <w:marRight w:val="0"/>
      <w:marTop w:val="0"/>
      <w:marBottom w:val="0"/>
      <w:divBdr>
        <w:top w:val="none" w:sz="0" w:space="0" w:color="auto"/>
        <w:left w:val="none" w:sz="0" w:space="0" w:color="auto"/>
        <w:bottom w:val="none" w:sz="0" w:space="0" w:color="auto"/>
        <w:right w:val="none" w:sz="0" w:space="0" w:color="auto"/>
      </w:divBdr>
    </w:div>
    <w:div w:id="1498030705">
      <w:bodyDiv w:val="1"/>
      <w:marLeft w:val="0"/>
      <w:marRight w:val="0"/>
      <w:marTop w:val="0"/>
      <w:marBottom w:val="0"/>
      <w:divBdr>
        <w:top w:val="none" w:sz="0" w:space="0" w:color="auto"/>
        <w:left w:val="none" w:sz="0" w:space="0" w:color="auto"/>
        <w:bottom w:val="none" w:sz="0" w:space="0" w:color="auto"/>
        <w:right w:val="none" w:sz="0" w:space="0" w:color="auto"/>
      </w:divBdr>
    </w:div>
    <w:div w:id="1542546458">
      <w:bodyDiv w:val="1"/>
      <w:marLeft w:val="0"/>
      <w:marRight w:val="0"/>
      <w:marTop w:val="0"/>
      <w:marBottom w:val="0"/>
      <w:divBdr>
        <w:top w:val="none" w:sz="0" w:space="0" w:color="auto"/>
        <w:left w:val="none" w:sz="0" w:space="0" w:color="auto"/>
        <w:bottom w:val="none" w:sz="0" w:space="0" w:color="auto"/>
        <w:right w:val="none" w:sz="0" w:space="0" w:color="auto"/>
      </w:divBdr>
    </w:div>
    <w:div w:id="1574699053">
      <w:bodyDiv w:val="1"/>
      <w:marLeft w:val="0"/>
      <w:marRight w:val="0"/>
      <w:marTop w:val="0"/>
      <w:marBottom w:val="0"/>
      <w:divBdr>
        <w:top w:val="none" w:sz="0" w:space="0" w:color="auto"/>
        <w:left w:val="none" w:sz="0" w:space="0" w:color="auto"/>
        <w:bottom w:val="none" w:sz="0" w:space="0" w:color="auto"/>
        <w:right w:val="none" w:sz="0" w:space="0" w:color="auto"/>
      </w:divBdr>
      <w:divsChild>
        <w:div w:id="1048918373">
          <w:marLeft w:val="0"/>
          <w:marRight w:val="0"/>
          <w:marTop w:val="0"/>
          <w:marBottom w:val="0"/>
          <w:divBdr>
            <w:top w:val="none" w:sz="0" w:space="0" w:color="auto"/>
            <w:left w:val="none" w:sz="0" w:space="0" w:color="auto"/>
            <w:bottom w:val="none" w:sz="0" w:space="0" w:color="auto"/>
            <w:right w:val="none" w:sz="0" w:space="0" w:color="auto"/>
          </w:divBdr>
        </w:div>
      </w:divsChild>
    </w:div>
    <w:div w:id="1603342368">
      <w:bodyDiv w:val="1"/>
      <w:marLeft w:val="0"/>
      <w:marRight w:val="0"/>
      <w:marTop w:val="0"/>
      <w:marBottom w:val="0"/>
      <w:divBdr>
        <w:top w:val="none" w:sz="0" w:space="0" w:color="auto"/>
        <w:left w:val="none" w:sz="0" w:space="0" w:color="auto"/>
        <w:bottom w:val="none" w:sz="0" w:space="0" w:color="auto"/>
        <w:right w:val="none" w:sz="0" w:space="0" w:color="auto"/>
      </w:divBdr>
    </w:div>
    <w:div w:id="1746025654">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2086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2023-05-22T01:48:00Z</dcterms:created>
  <dcterms:modified xsi:type="dcterms:W3CDTF">2023-05-22T05:14:00Z</dcterms:modified>
</cp:coreProperties>
</file>