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A7B" w:rsidRDefault="00546A7B" w:rsidP="00546A7B">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DC040F" w:rsidRPr="00DC040F" w:rsidTr="00DC040F">
        <w:tc>
          <w:tcPr>
            <w:tcW w:w="0" w:type="auto"/>
            <w:tcBorders>
              <w:top w:val="single" w:sz="2" w:space="0" w:color="FFFFFF"/>
              <w:left w:val="single" w:sz="2" w:space="0" w:color="FFFFFF"/>
              <w:bottom w:val="single" w:sz="2" w:space="0" w:color="FFFFFF"/>
              <w:right w:val="single" w:sz="2" w:space="0" w:color="FFFFFF"/>
            </w:tcBorders>
            <w:tcMar>
              <w:top w:w="30" w:type="dxa"/>
              <w:left w:w="30" w:type="dxa"/>
              <w:bottom w:w="30" w:type="dxa"/>
              <w:right w:w="30" w:type="dxa"/>
            </w:tcMar>
            <w:hideMark/>
          </w:tcPr>
          <w:p w:rsidR="00DC040F" w:rsidRPr="00DC040F" w:rsidRDefault="00DC040F" w:rsidP="00DC040F">
            <w:pPr>
              <w:widowControl/>
              <w:spacing w:line="440" w:lineRule="exact"/>
              <w:rPr>
                <w:rFonts w:ascii="標楷體" w:eastAsia="標楷體" w:hAnsi="標楷體" w:cs="新細明體"/>
                <w:kern w:val="0"/>
                <w:szCs w:val="24"/>
              </w:rPr>
            </w:pPr>
            <w:r w:rsidRPr="00DC040F">
              <w:rPr>
                <w:rFonts w:ascii="標楷體" w:eastAsia="標楷體" w:hAnsi="標楷體" w:cs="新細明體"/>
                <w:b/>
                <w:bCs/>
                <w:kern w:val="0"/>
                <w:szCs w:val="24"/>
              </w:rPr>
              <w:t>發文日期：中華民國 112年01月19日</w:t>
            </w:r>
          </w:p>
        </w:tc>
      </w:tr>
      <w:tr w:rsidR="00DC040F" w:rsidRPr="00DC040F" w:rsidTr="00DC040F">
        <w:tc>
          <w:tcPr>
            <w:tcW w:w="0" w:type="auto"/>
            <w:tcBorders>
              <w:top w:val="single" w:sz="2" w:space="0" w:color="FFFFFF"/>
              <w:left w:val="single" w:sz="2" w:space="0" w:color="FFFFFF"/>
              <w:bottom w:val="single" w:sz="2" w:space="0" w:color="FFFFFF"/>
              <w:right w:val="single" w:sz="2" w:space="0" w:color="FFFFFF"/>
            </w:tcBorders>
            <w:tcMar>
              <w:top w:w="30" w:type="dxa"/>
              <w:left w:w="30" w:type="dxa"/>
              <w:bottom w:w="30" w:type="dxa"/>
              <w:right w:w="30" w:type="dxa"/>
            </w:tcMar>
            <w:hideMark/>
          </w:tcPr>
          <w:p w:rsidR="00DC040F" w:rsidRPr="00DC040F" w:rsidRDefault="00DC040F" w:rsidP="00DC040F">
            <w:pPr>
              <w:widowControl/>
              <w:spacing w:line="440" w:lineRule="exact"/>
              <w:rPr>
                <w:rFonts w:ascii="標楷體" w:eastAsia="標楷體" w:hAnsi="標楷體" w:cs="新細明體"/>
                <w:kern w:val="0"/>
                <w:szCs w:val="24"/>
              </w:rPr>
            </w:pPr>
            <w:r w:rsidRPr="00DC040F">
              <w:rPr>
                <w:rFonts w:ascii="標楷體" w:eastAsia="標楷體" w:hAnsi="標楷體" w:cs="新細明體"/>
                <w:b/>
                <w:bCs/>
                <w:kern w:val="0"/>
                <w:szCs w:val="24"/>
              </w:rPr>
              <w:t>發文字號：工程企字第1120100035號</w:t>
            </w:r>
          </w:p>
        </w:tc>
      </w:tr>
      <w:tr w:rsidR="00DC040F" w:rsidRPr="00DC040F" w:rsidTr="00DC040F">
        <w:tc>
          <w:tcPr>
            <w:tcW w:w="0" w:type="auto"/>
            <w:tcBorders>
              <w:top w:val="single" w:sz="2" w:space="0" w:color="FFFFFF"/>
              <w:left w:val="single" w:sz="2" w:space="0" w:color="FFFFFF"/>
              <w:bottom w:val="single" w:sz="2" w:space="0" w:color="FFFFFF"/>
              <w:right w:val="single" w:sz="2" w:space="0" w:color="FFFFFF"/>
            </w:tcBorders>
            <w:tcMar>
              <w:top w:w="30" w:type="dxa"/>
              <w:left w:w="30" w:type="dxa"/>
              <w:bottom w:w="30" w:type="dxa"/>
              <w:right w:w="30" w:type="dxa"/>
            </w:tcMar>
            <w:hideMark/>
          </w:tcPr>
          <w:p w:rsidR="00DC040F" w:rsidRPr="00DC040F" w:rsidRDefault="00DC040F" w:rsidP="00DC040F">
            <w:pPr>
              <w:widowControl/>
              <w:spacing w:line="440" w:lineRule="exact"/>
              <w:rPr>
                <w:rFonts w:ascii="標楷體" w:eastAsia="標楷體" w:hAnsi="標楷體" w:cs="新細明體"/>
                <w:kern w:val="0"/>
                <w:szCs w:val="24"/>
              </w:rPr>
            </w:pPr>
            <w:r w:rsidRPr="00DC040F">
              <w:rPr>
                <w:rFonts w:ascii="標楷體" w:eastAsia="標楷體" w:hAnsi="標楷體" w:cs="新細明體"/>
                <w:b/>
                <w:bCs/>
                <w:color w:val="FF0000"/>
                <w:kern w:val="0"/>
                <w:szCs w:val="24"/>
              </w:rPr>
              <w:t>根據 政府採購法綜合</w:t>
            </w:r>
          </w:p>
        </w:tc>
      </w:tr>
      <w:tr w:rsidR="00DC040F" w:rsidRPr="00DC040F" w:rsidTr="00DC040F">
        <w:tc>
          <w:tcPr>
            <w:tcW w:w="0" w:type="auto"/>
            <w:tcBorders>
              <w:top w:val="single" w:sz="2" w:space="0" w:color="FFFFFF"/>
              <w:left w:val="single" w:sz="2" w:space="0" w:color="FFFFFF"/>
              <w:bottom w:val="single" w:sz="2" w:space="0" w:color="FFFFFF"/>
              <w:right w:val="single" w:sz="2" w:space="0" w:color="FFFFFF"/>
            </w:tcBorders>
            <w:tcMar>
              <w:top w:w="30" w:type="dxa"/>
              <w:left w:w="30" w:type="dxa"/>
              <w:bottom w:w="30" w:type="dxa"/>
              <w:right w:w="30" w:type="dxa"/>
            </w:tcMar>
            <w:hideMark/>
          </w:tcPr>
          <w:p w:rsidR="00DC040F" w:rsidRPr="00DC040F" w:rsidRDefault="00DC040F" w:rsidP="00DC040F">
            <w:pPr>
              <w:widowControl/>
              <w:spacing w:line="440" w:lineRule="exact"/>
              <w:rPr>
                <w:rFonts w:ascii="標楷體" w:eastAsia="標楷體" w:hAnsi="標楷體" w:cs="新細明體"/>
                <w:kern w:val="0"/>
                <w:szCs w:val="24"/>
              </w:rPr>
            </w:pPr>
            <w:r w:rsidRPr="00DC040F">
              <w:rPr>
                <w:rFonts w:ascii="標楷體" w:eastAsia="標楷體" w:hAnsi="標楷體" w:cs="新細明體"/>
                <w:b/>
                <w:bCs/>
                <w:kern w:val="0"/>
                <w:szCs w:val="24"/>
              </w:rPr>
              <w:t>本解釋函上網公告者：企劃處 第三科 張 (先生或小姐)</w:t>
            </w:r>
          </w:p>
        </w:tc>
      </w:tr>
      <w:tr w:rsidR="00DC040F" w:rsidRPr="00DC040F" w:rsidTr="00DC040F">
        <w:tc>
          <w:tcPr>
            <w:tcW w:w="0" w:type="auto"/>
            <w:tcBorders>
              <w:top w:val="single" w:sz="2" w:space="0" w:color="FFFFFF"/>
              <w:left w:val="single" w:sz="2" w:space="0" w:color="FFFFFF"/>
              <w:bottom w:val="single" w:sz="2" w:space="0" w:color="FFFFFF"/>
              <w:right w:val="single" w:sz="2" w:space="0" w:color="FFFFFF"/>
            </w:tcBorders>
            <w:tcMar>
              <w:top w:w="30" w:type="dxa"/>
              <w:left w:w="30" w:type="dxa"/>
              <w:bottom w:w="30" w:type="dxa"/>
              <w:right w:w="30" w:type="dxa"/>
            </w:tcMar>
            <w:hideMark/>
          </w:tcPr>
          <w:p w:rsidR="00DC040F" w:rsidRPr="00DC040F" w:rsidRDefault="00DC040F" w:rsidP="00DC040F">
            <w:pPr>
              <w:widowControl/>
              <w:spacing w:line="440" w:lineRule="exact"/>
              <w:rPr>
                <w:rFonts w:ascii="標楷體" w:eastAsia="標楷體" w:hAnsi="標楷體" w:cs="新細明體"/>
                <w:kern w:val="0"/>
                <w:szCs w:val="24"/>
              </w:rPr>
            </w:pPr>
          </w:p>
        </w:tc>
      </w:tr>
      <w:tr w:rsidR="00DC040F" w:rsidRPr="00DC040F" w:rsidTr="00DC040F">
        <w:tc>
          <w:tcPr>
            <w:tcW w:w="0" w:type="auto"/>
            <w:tcBorders>
              <w:top w:val="single" w:sz="2" w:space="0" w:color="FFFFFF"/>
              <w:left w:val="single" w:sz="2" w:space="0" w:color="FFFFFF"/>
              <w:bottom w:val="single" w:sz="2" w:space="0" w:color="FFFFFF"/>
              <w:right w:val="single" w:sz="2" w:space="0" w:color="FFFFFF"/>
            </w:tcBorders>
            <w:tcMar>
              <w:top w:w="30" w:type="dxa"/>
              <w:left w:w="30" w:type="dxa"/>
              <w:bottom w:w="30" w:type="dxa"/>
              <w:right w:w="30" w:type="dxa"/>
            </w:tcMar>
            <w:hideMark/>
          </w:tcPr>
          <w:p w:rsidR="00DC040F" w:rsidRPr="00DC040F" w:rsidRDefault="00DC040F" w:rsidP="00DC040F">
            <w:pPr>
              <w:widowControl/>
              <w:spacing w:line="440" w:lineRule="exact"/>
              <w:rPr>
                <w:rFonts w:ascii="標楷體" w:eastAsia="標楷體" w:hAnsi="標楷體" w:cs="Times New Roman"/>
                <w:kern w:val="0"/>
                <w:sz w:val="20"/>
                <w:szCs w:val="20"/>
              </w:rPr>
            </w:pPr>
          </w:p>
        </w:tc>
      </w:tr>
    </w:tbl>
    <w:p w:rsidR="00DC040F" w:rsidRPr="00DC040F" w:rsidRDefault="00DC040F" w:rsidP="00DC040F">
      <w:pPr>
        <w:widowControl/>
        <w:spacing w:line="440" w:lineRule="exact"/>
        <w:rPr>
          <w:rFonts w:ascii="標楷體" w:eastAsia="標楷體" w:hAnsi="標楷體" w:cs="新細明體"/>
          <w:vanish/>
          <w:color w:val="000000"/>
          <w:kern w:val="0"/>
          <w:szCs w:val="24"/>
        </w:rPr>
      </w:pPr>
    </w:p>
    <w:tbl>
      <w:tblPr>
        <w:tblW w:w="10605" w:type="dxa"/>
        <w:tblCellMar>
          <w:top w:w="15" w:type="dxa"/>
          <w:left w:w="15" w:type="dxa"/>
          <w:bottom w:w="15" w:type="dxa"/>
          <w:right w:w="15" w:type="dxa"/>
        </w:tblCellMar>
        <w:tblLook w:val="04A0" w:firstRow="1" w:lastRow="0" w:firstColumn="1" w:lastColumn="0" w:noHBand="0" w:noVBand="1"/>
      </w:tblPr>
      <w:tblGrid>
        <w:gridCol w:w="10605"/>
      </w:tblGrid>
      <w:tr w:rsidR="00DC040F" w:rsidRPr="00DC040F" w:rsidTr="00DC040F">
        <w:trPr>
          <w:trHeight w:val="11385"/>
        </w:trPr>
        <w:tc>
          <w:tcPr>
            <w:tcW w:w="0" w:type="auto"/>
            <w:tcBorders>
              <w:top w:val="single" w:sz="2" w:space="0" w:color="FFFFFF"/>
              <w:left w:val="single" w:sz="2" w:space="0" w:color="FFFFFF"/>
              <w:bottom w:val="single" w:sz="2" w:space="0" w:color="FFFFFF"/>
              <w:right w:val="single" w:sz="2" w:space="0" w:color="FFFFFF"/>
            </w:tcBorders>
            <w:tcMar>
              <w:top w:w="30" w:type="dxa"/>
              <w:left w:w="30" w:type="dxa"/>
              <w:bottom w:w="30" w:type="dxa"/>
              <w:right w:w="30" w:type="dxa"/>
            </w:tcMar>
            <w:hideMark/>
          </w:tcPr>
          <w:p w:rsidR="00DC040F" w:rsidRDefault="00DC040F" w:rsidP="00DC040F">
            <w:pPr>
              <w:widowControl/>
              <w:spacing w:line="440" w:lineRule="exact"/>
              <w:rPr>
                <w:rFonts w:ascii="標楷體" w:eastAsia="標楷體" w:hAnsi="標楷體" w:cs="新細明體"/>
                <w:b/>
                <w:bCs/>
                <w:kern w:val="0"/>
                <w:szCs w:val="24"/>
              </w:rPr>
            </w:pPr>
            <w:r w:rsidRPr="00DC040F">
              <w:rPr>
                <w:rFonts w:ascii="標楷體" w:eastAsia="標楷體" w:hAnsi="標楷體" w:cs="新細明體"/>
                <w:b/>
                <w:bCs/>
                <w:kern w:val="0"/>
                <w:sz w:val="28"/>
                <w:szCs w:val="28"/>
              </w:rPr>
              <w:t>主旨：機關辦理採購於各階段作業，發現投標廠商疑有借牌圍標行為之處理方式，詳如說明，請查照並轉知所屬機關。</w:t>
            </w:r>
            <w:r w:rsidRPr="00DC040F">
              <w:rPr>
                <w:rFonts w:ascii="標楷體" w:eastAsia="標楷體" w:hAnsi="標楷體" w:cs="新細明體"/>
                <w:b/>
                <w:bCs/>
                <w:kern w:val="0"/>
                <w:sz w:val="28"/>
                <w:szCs w:val="28"/>
              </w:rPr>
              <w:br/>
              <w:t>說明：</w:t>
            </w:r>
            <w:r w:rsidRPr="00DC040F">
              <w:rPr>
                <w:rFonts w:ascii="標楷體" w:eastAsia="標楷體" w:hAnsi="標楷體" w:cs="新細明體"/>
                <w:b/>
                <w:bCs/>
                <w:kern w:val="0"/>
                <w:sz w:val="28"/>
                <w:szCs w:val="28"/>
              </w:rPr>
              <w:br/>
              <w:t>一、為營造清廉政府採購環境，防杜貪腐情形發生，本會111年11月14日工程企字第1110100607號函訂定「政府採購各階段防弊機制及執行要點」（諒達，公開於本會網站），該要點貳（招標決標階段）之項次一及參（履約驗收階段）之項次二，分別訂有「開標時注意投標廠商借牌圍標行為」及「確認廠商自行履約，避免廠商轉包或借牌」之防弊機制，並列舉廠商投標文件疑有異常關聯及可能借牌轉包情形之態樣。另本會訂有「標準化作業流程及控制重點－採購業務」（公開於本會網站），其中編號JP03「開標作業」、JP04「審標作業」、JP10「履約管理」及JP13「發現廠商違反政府採購法之處置」，分別訂有採購各階段作業廠商疑有借牌圍標或轉包等違反法令情形之表象及態樣，請各機關落實執行。</w:t>
            </w:r>
            <w:r w:rsidRPr="00DC040F">
              <w:rPr>
                <w:rFonts w:ascii="標楷體" w:eastAsia="標楷體" w:hAnsi="標楷體" w:cs="新細明體"/>
                <w:b/>
                <w:bCs/>
                <w:kern w:val="0"/>
                <w:sz w:val="28"/>
                <w:szCs w:val="28"/>
              </w:rPr>
              <w:br/>
              <w:t>二、機關辦理採購，如發現投標廠商有本會91年11月27日工程企字第09100516820號令、95年7月25日工程企字第09500256920號令、97年2月14日工程企字第09700060670號令、105年3月21日工程企字第10500080180號令及111年11月14日工程企字第1110100607號函訂定「政府採購各階段防弊機制及執行要點」貳、項次一及參、項次二等所列疑有借牌情形，應就其刑事責任及行政責任部分，依法處置，惟依行政法規，應先予廠商陳述意見等程序：</w:t>
            </w:r>
            <w:r w:rsidRPr="00DC040F">
              <w:rPr>
                <w:rFonts w:ascii="標楷體" w:eastAsia="標楷體" w:hAnsi="標楷體" w:cs="新細明體"/>
                <w:b/>
                <w:bCs/>
                <w:kern w:val="0"/>
                <w:sz w:val="28"/>
                <w:szCs w:val="28"/>
              </w:rPr>
              <w:br/>
              <w:t>(一)行政部分，主辦機關有行政調查權，應依行政程序法啟動調查程序後予以確認：</w:t>
            </w:r>
            <w:r w:rsidRPr="00DC040F">
              <w:rPr>
                <w:rFonts w:ascii="標楷體" w:eastAsia="標楷體" w:hAnsi="標楷體" w:cs="新細明體"/>
                <w:b/>
                <w:bCs/>
                <w:kern w:val="0"/>
                <w:sz w:val="28"/>
                <w:szCs w:val="28"/>
              </w:rPr>
              <w:br/>
              <w:t>１、廠商借牌行為涉及政府採購法（下稱採購法）第31條第2項（不發還押標金及追繳）、第50條第1項（不予開標決標）及第101條至第103條規定（刊登政府採購公報拒絕往來），除採購法第101條第1項第6款須經第1審為有罪判決外，餘並未以司法機關起訴或判決為要件，應由機關本權責審認。</w:t>
            </w:r>
            <w:r w:rsidRPr="00DC040F">
              <w:rPr>
                <w:rFonts w:ascii="標楷體" w:eastAsia="標楷體" w:hAnsi="標楷體" w:cs="新細明體"/>
                <w:b/>
                <w:bCs/>
                <w:kern w:val="0"/>
                <w:sz w:val="28"/>
                <w:szCs w:val="28"/>
              </w:rPr>
              <w:br/>
              <w:t>２、機關於開標及履約階段發現廠商疑有借牌行為後，因該等行為均屬異常且不合理，為符合法定程序要求，應依行政程序法第36條、第39條及第40條規定啟動行政調查程序，例如書面通知相關人員到場陳述意見或提供必要之資料等，以查明廠商說</w:t>
            </w:r>
            <w:r w:rsidRPr="00DC040F">
              <w:rPr>
                <w:rFonts w:ascii="標楷體" w:eastAsia="標楷體" w:hAnsi="標楷體" w:cs="新細明體"/>
                <w:b/>
                <w:bCs/>
                <w:kern w:val="0"/>
                <w:sz w:val="28"/>
                <w:szCs w:val="28"/>
              </w:rPr>
              <w:lastRenderedPageBreak/>
              <w:t>明合理性，如廠商依機關調查通知陳述意見無法合理說明（說明不合理或未予說明）以供機關認定該等廠商無違反借牌圍標等不法情事者，機關應認定該廠商即該當有借牌行為而應依法處置。</w:t>
            </w:r>
            <w:r w:rsidRPr="00DC040F">
              <w:rPr>
                <w:rFonts w:ascii="標楷體" w:eastAsia="標楷體" w:hAnsi="標楷體" w:cs="新細明體"/>
                <w:b/>
                <w:bCs/>
                <w:kern w:val="0"/>
                <w:sz w:val="28"/>
                <w:szCs w:val="28"/>
              </w:rPr>
              <w:br/>
              <w:t>(二)刑事部分，主辦機關無司法調查權，可移請檢調廉機關調查處理：廠商借牌行為在刑事罰部分涉及採購法第87條第5項（3年以下有期徒刑，得併科新臺幣一百萬元以下罰金）、第92條規定（對廠商之罰金處罰），經查閱相關法院實務刑事判決，法院判處廠商人員有借牌罪責，係透過調查廠商資金流向、監聽、自白及廠商間有重大異常關聯（例如廠商投標或履約文件是否由同一廠商出具或製作），取得證據而裁判之，惟主辦機關因無司法調查權，尚難取得上述借牌證據而據以確認。爰主辦機關於各階段發現廠商疑有借牌行為，得依個案實情移請檢調廉機關調查處理。</w:t>
            </w:r>
            <w:r w:rsidRPr="00DC040F">
              <w:rPr>
                <w:rFonts w:ascii="標楷體" w:eastAsia="標楷體" w:hAnsi="標楷體" w:cs="新細明體"/>
                <w:b/>
                <w:bCs/>
                <w:kern w:val="0"/>
                <w:szCs w:val="24"/>
              </w:rPr>
              <w:br/>
            </w:r>
          </w:p>
          <w:p w:rsidR="00DC040F" w:rsidRPr="00DC040F" w:rsidRDefault="00DC040F" w:rsidP="00DC040F">
            <w:pPr>
              <w:widowControl/>
              <w:spacing w:line="440" w:lineRule="exact"/>
              <w:rPr>
                <w:rFonts w:ascii="標楷體" w:eastAsia="標楷體" w:hAnsi="標楷體" w:cs="新細明體"/>
                <w:kern w:val="0"/>
                <w:szCs w:val="24"/>
              </w:rPr>
            </w:pPr>
            <w:r w:rsidRPr="00DC040F">
              <w:rPr>
                <w:rFonts w:ascii="標楷體" w:eastAsia="標楷體" w:hAnsi="標楷體" w:cs="新細明體"/>
                <w:b/>
                <w:bCs/>
                <w:kern w:val="0"/>
                <w:szCs w:val="24"/>
              </w:rPr>
              <w:t>正本：總統府第三局、國家安全會議秘書處、行政院秘書長、立法院秘書長、司法院秘書長、考試院秘書長、監察院秘書長、國家安全局、行政院各部會行總處署、直轄市政府、直轄市議會、各縣市政府、各縣市議會、各鄉鎮市公所</w:t>
            </w:r>
            <w:r w:rsidRPr="00DC040F">
              <w:rPr>
                <w:rFonts w:ascii="標楷體" w:eastAsia="標楷體" w:hAnsi="標楷體" w:cs="新細明體"/>
                <w:b/>
                <w:bCs/>
                <w:kern w:val="0"/>
                <w:szCs w:val="24"/>
              </w:rPr>
              <w:br/>
              <w:t>副本：本會企劃處（網站）</w:t>
            </w:r>
            <w:r w:rsidRPr="00DC040F">
              <w:rPr>
                <w:rFonts w:ascii="標楷體" w:eastAsia="標楷體" w:hAnsi="標楷體" w:cs="新細明體"/>
                <w:b/>
                <w:bCs/>
                <w:kern w:val="0"/>
                <w:szCs w:val="24"/>
              </w:rPr>
              <w:br/>
              <w:t>主任委員 吳 澤 成</w:t>
            </w:r>
          </w:p>
        </w:tc>
      </w:tr>
      <w:tr w:rsidR="00DC040F" w:rsidRPr="00DC040F" w:rsidTr="00DC040F">
        <w:trPr>
          <w:trHeight w:hRule="exact" w:val="14"/>
        </w:trPr>
        <w:tc>
          <w:tcPr>
            <w:tcW w:w="0" w:type="auto"/>
            <w:tcBorders>
              <w:top w:val="single" w:sz="2" w:space="0" w:color="FFFFFF"/>
              <w:left w:val="single" w:sz="2" w:space="0" w:color="FFFFFF"/>
              <w:bottom w:val="single" w:sz="2" w:space="0" w:color="FFFFFF"/>
              <w:right w:val="single" w:sz="2" w:space="0" w:color="FFFFFF"/>
            </w:tcBorders>
            <w:tcMar>
              <w:top w:w="30" w:type="dxa"/>
              <w:left w:w="30" w:type="dxa"/>
              <w:bottom w:w="30" w:type="dxa"/>
              <w:right w:w="30" w:type="dxa"/>
            </w:tcMar>
            <w:hideMark/>
          </w:tcPr>
          <w:p w:rsidR="00DC040F" w:rsidRPr="00DC040F" w:rsidRDefault="00DC040F" w:rsidP="00DC040F">
            <w:pPr>
              <w:widowControl/>
              <w:spacing w:line="440" w:lineRule="exact"/>
              <w:rPr>
                <w:rFonts w:ascii="標楷體" w:eastAsia="標楷體" w:hAnsi="標楷體" w:cs="新細明體"/>
                <w:kern w:val="0"/>
                <w:szCs w:val="24"/>
              </w:rPr>
            </w:pPr>
          </w:p>
        </w:tc>
      </w:tr>
    </w:tbl>
    <w:p w:rsidR="008C5F14" w:rsidRPr="00DC040F" w:rsidRDefault="00210D6C" w:rsidP="00DC040F">
      <w:pPr>
        <w:spacing w:line="440" w:lineRule="exact"/>
        <w:rPr>
          <w:rFonts w:ascii="標楷體" w:eastAsia="標楷體" w:hAnsi="標楷體"/>
        </w:rPr>
      </w:pPr>
    </w:p>
    <w:sectPr w:rsidR="008C5F14" w:rsidRPr="00DC040F"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D6C" w:rsidRDefault="00210D6C" w:rsidP="00E63997">
      <w:r>
        <w:separator/>
      </w:r>
    </w:p>
  </w:endnote>
  <w:endnote w:type="continuationSeparator" w:id="0">
    <w:p w:rsidR="00210D6C" w:rsidRDefault="00210D6C"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D6C" w:rsidRDefault="00210D6C" w:rsidP="00E63997">
      <w:r>
        <w:separator/>
      </w:r>
    </w:p>
  </w:footnote>
  <w:footnote w:type="continuationSeparator" w:id="0">
    <w:p w:rsidR="00210D6C" w:rsidRDefault="00210D6C"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459F1"/>
    <w:rsid w:val="000B13B0"/>
    <w:rsid w:val="000F1624"/>
    <w:rsid w:val="001044C8"/>
    <w:rsid w:val="00177F5D"/>
    <w:rsid w:val="00210D6C"/>
    <w:rsid w:val="002E5C5B"/>
    <w:rsid w:val="003014D1"/>
    <w:rsid w:val="00380A76"/>
    <w:rsid w:val="003964D6"/>
    <w:rsid w:val="004748CD"/>
    <w:rsid w:val="004A6001"/>
    <w:rsid w:val="00507BF1"/>
    <w:rsid w:val="005374FA"/>
    <w:rsid w:val="00546A7B"/>
    <w:rsid w:val="006300D0"/>
    <w:rsid w:val="006B14D4"/>
    <w:rsid w:val="006C2DF5"/>
    <w:rsid w:val="0075249E"/>
    <w:rsid w:val="00855FF0"/>
    <w:rsid w:val="008A47D2"/>
    <w:rsid w:val="008A4892"/>
    <w:rsid w:val="009619F7"/>
    <w:rsid w:val="00967132"/>
    <w:rsid w:val="009A6B52"/>
    <w:rsid w:val="009D7C73"/>
    <w:rsid w:val="00A25E2B"/>
    <w:rsid w:val="00A44F65"/>
    <w:rsid w:val="00A56450"/>
    <w:rsid w:val="00A62C2D"/>
    <w:rsid w:val="00AA3539"/>
    <w:rsid w:val="00AF4461"/>
    <w:rsid w:val="00B966AD"/>
    <w:rsid w:val="00C10599"/>
    <w:rsid w:val="00C14C5D"/>
    <w:rsid w:val="00C62DDC"/>
    <w:rsid w:val="00D44DCC"/>
    <w:rsid w:val="00D56CAB"/>
    <w:rsid w:val="00DC040F"/>
    <w:rsid w:val="00DC3621"/>
    <w:rsid w:val="00E6026B"/>
    <w:rsid w:val="00E63997"/>
    <w:rsid w:val="00E778C8"/>
    <w:rsid w:val="00ED7186"/>
    <w:rsid w:val="00EE2858"/>
    <w:rsid w:val="00EE5FFD"/>
    <w:rsid w:val="00EF687D"/>
    <w:rsid w:val="00F10116"/>
    <w:rsid w:val="00F81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5639">
      <w:bodyDiv w:val="1"/>
      <w:marLeft w:val="0"/>
      <w:marRight w:val="0"/>
      <w:marTop w:val="0"/>
      <w:marBottom w:val="0"/>
      <w:divBdr>
        <w:top w:val="none" w:sz="0" w:space="0" w:color="auto"/>
        <w:left w:val="none" w:sz="0" w:space="0" w:color="auto"/>
        <w:bottom w:val="none" w:sz="0" w:space="0" w:color="auto"/>
        <w:right w:val="none" w:sz="0" w:space="0" w:color="auto"/>
      </w:divBdr>
    </w:div>
    <w:div w:id="255212592">
      <w:bodyDiv w:val="1"/>
      <w:marLeft w:val="0"/>
      <w:marRight w:val="0"/>
      <w:marTop w:val="0"/>
      <w:marBottom w:val="0"/>
      <w:divBdr>
        <w:top w:val="none" w:sz="0" w:space="0" w:color="auto"/>
        <w:left w:val="none" w:sz="0" w:space="0" w:color="auto"/>
        <w:bottom w:val="none" w:sz="0" w:space="0" w:color="auto"/>
        <w:right w:val="none" w:sz="0" w:space="0" w:color="auto"/>
      </w:divBdr>
    </w:div>
    <w:div w:id="265772982">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532112345">
      <w:bodyDiv w:val="1"/>
      <w:marLeft w:val="0"/>
      <w:marRight w:val="0"/>
      <w:marTop w:val="0"/>
      <w:marBottom w:val="0"/>
      <w:divBdr>
        <w:top w:val="none" w:sz="0" w:space="0" w:color="auto"/>
        <w:left w:val="none" w:sz="0" w:space="0" w:color="auto"/>
        <w:bottom w:val="none" w:sz="0" w:space="0" w:color="auto"/>
        <w:right w:val="none" w:sz="0" w:space="0" w:color="auto"/>
      </w:divBdr>
    </w:div>
    <w:div w:id="540241806">
      <w:bodyDiv w:val="1"/>
      <w:marLeft w:val="0"/>
      <w:marRight w:val="0"/>
      <w:marTop w:val="0"/>
      <w:marBottom w:val="0"/>
      <w:divBdr>
        <w:top w:val="none" w:sz="0" w:space="0" w:color="auto"/>
        <w:left w:val="none" w:sz="0" w:space="0" w:color="auto"/>
        <w:bottom w:val="none" w:sz="0" w:space="0" w:color="auto"/>
        <w:right w:val="none" w:sz="0" w:space="0" w:color="auto"/>
      </w:divBdr>
    </w:div>
    <w:div w:id="552425460">
      <w:bodyDiv w:val="1"/>
      <w:marLeft w:val="0"/>
      <w:marRight w:val="0"/>
      <w:marTop w:val="0"/>
      <w:marBottom w:val="0"/>
      <w:divBdr>
        <w:top w:val="none" w:sz="0" w:space="0" w:color="auto"/>
        <w:left w:val="none" w:sz="0" w:space="0" w:color="auto"/>
        <w:bottom w:val="none" w:sz="0" w:space="0" w:color="auto"/>
        <w:right w:val="none" w:sz="0" w:space="0" w:color="auto"/>
      </w:divBdr>
      <w:divsChild>
        <w:div w:id="93061691">
          <w:marLeft w:val="0"/>
          <w:marRight w:val="0"/>
          <w:marTop w:val="0"/>
          <w:marBottom w:val="0"/>
          <w:divBdr>
            <w:top w:val="none" w:sz="0" w:space="0" w:color="auto"/>
            <w:left w:val="none" w:sz="0" w:space="0" w:color="auto"/>
            <w:bottom w:val="none" w:sz="0" w:space="0" w:color="auto"/>
            <w:right w:val="none" w:sz="0" w:space="0" w:color="auto"/>
          </w:divBdr>
        </w:div>
      </w:divsChild>
    </w:div>
    <w:div w:id="588781762">
      <w:bodyDiv w:val="1"/>
      <w:marLeft w:val="0"/>
      <w:marRight w:val="0"/>
      <w:marTop w:val="0"/>
      <w:marBottom w:val="0"/>
      <w:divBdr>
        <w:top w:val="none" w:sz="0" w:space="0" w:color="auto"/>
        <w:left w:val="none" w:sz="0" w:space="0" w:color="auto"/>
        <w:bottom w:val="none" w:sz="0" w:space="0" w:color="auto"/>
        <w:right w:val="none" w:sz="0" w:space="0" w:color="auto"/>
      </w:divBdr>
    </w:div>
    <w:div w:id="662046224">
      <w:bodyDiv w:val="1"/>
      <w:marLeft w:val="0"/>
      <w:marRight w:val="0"/>
      <w:marTop w:val="0"/>
      <w:marBottom w:val="0"/>
      <w:divBdr>
        <w:top w:val="none" w:sz="0" w:space="0" w:color="auto"/>
        <w:left w:val="none" w:sz="0" w:space="0" w:color="auto"/>
        <w:bottom w:val="none" w:sz="0" w:space="0" w:color="auto"/>
        <w:right w:val="none" w:sz="0" w:space="0" w:color="auto"/>
      </w:divBdr>
    </w:div>
    <w:div w:id="663045884">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97519785">
      <w:bodyDiv w:val="1"/>
      <w:marLeft w:val="0"/>
      <w:marRight w:val="0"/>
      <w:marTop w:val="0"/>
      <w:marBottom w:val="0"/>
      <w:divBdr>
        <w:top w:val="none" w:sz="0" w:space="0" w:color="auto"/>
        <w:left w:val="none" w:sz="0" w:space="0" w:color="auto"/>
        <w:bottom w:val="none" w:sz="0" w:space="0" w:color="auto"/>
        <w:right w:val="none" w:sz="0" w:space="0" w:color="auto"/>
      </w:divBdr>
    </w:div>
    <w:div w:id="954212798">
      <w:bodyDiv w:val="1"/>
      <w:marLeft w:val="0"/>
      <w:marRight w:val="0"/>
      <w:marTop w:val="0"/>
      <w:marBottom w:val="0"/>
      <w:divBdr>
        <w:top w:val="none" w:sz="0" w:space="0" w:color="auto"/>
        <w:left w:val="none" w:sz="0" w:space="0" w:color="auto"/>
        <w:bottom w:val="none" w:sz="0" w:space="0" w:color="auto"/>
        <w:right w:val="none" w:sz="0" w:space="0" w:color="auto"/>
      </w:divBdr>
    </w:div>
    <w:div w:id="961231934">
      <w:bodyDiv w:val="1"/>
      <w:marLeft w:val="0"/>
      <w:marRight w:val="0"/>
      <w:marTop w:val="0"/>
      <w:marBottom w:val="0"/>
      <w:divBdr>
        <w:top w:val="none" w:sz="0" w:space="0" w:color="auto"/>
        <w:left w:val="none" w:sz="0" w:space="0" w:color="auto"/>
        <w:bottom w:val="none" w:sz="0" w:space="0" w:color="auto"/>
        <w:right w:val="none" w:sz="0" w:space="0" w:color="auto"/>
      </w:divBdr>
    </w:div>
    <w:div w:id="1025640202">
      <w:bodyDiv w:val="1"/>
      <w:marLeft w:val="0"/>
      <w:marRight w:val="0"/>
      <w:marTop w:val="0"/>
      <w:marBottom w:val="0"/>
      <w:divBdr>
        <w:top w:val="none" w:sz="0" w:space="0" w:color="auto"/>
        <w:left w:val="none" w:sz="0" w:space="0" w:color="auto"/>
        <w:bottom w:val="none" w:sz="0" w:space="0" w:color="auto"/>
        <w:right w:val="none" w:sz="0" w:space="0" w:color="auto"/>
      </w:divBdr>
    </w:div>
    <w:div w:id="1066951440">
      <w:bodyDiv w:val="1"/>
      <w:marLeft w:val="0"/>
      <w:marRight w:val="0"/>
      <w:marTop w:val="0"/>
      <w:marBottom w:val="0"/>
      <w:divBdr>
        <w:top w:val="none" w:sz="0" w:space="0" w:color="auto"/>
        <w:left w:val="none" w:sz="0" w:space="0" w:color="auto"/>
        <w:bottom w:val="none" w:sz="0" w:space="0" w:color="auto"/>
        <w:right w:val="none" w:sz="0" w:space="0" w:color="auto"/>
      </w:divBdr>
    </w:div>
    <w:div w:id="1136680773">
      <w:bodyDiv w:val="1"/>
      <w:marLeft w:val="0"/>
      <w:marRight w:val="0"/>
      <w:marTop w:val="0"/>
      <w:marBottom w:val="0"/>
      <w:divBdr>
        <w:top w:val="none" w:sz="0" w:space="0" w:color="auto"/>
        <w:left w:val="none" w:sz="0" w:space="0" w:color="auto"/>
        <w:bottom w:val="none" w:sz="0" w:space="0" w:color="auto"/>
        <w:right w:val="none" w:sz="0" w:space="0" w:color="auto"/>
      </w:divBdr>
    </w:div>
    <w:div w:id="1251541720">
      <w:bodyDiv w:val="1"/>
      <w:marLeft w:val="0"/>
      <w:marRight w:val="0"/>
      <w:marTop w:val="0"/>
      <w:marBottom w:val="0"/>
      <w:divBdr>
        <w:top w:val="none" w:sz="0" w:space="0" w:color="auto"/>
        <w:left w:val="none" w:sz="0" w:space="0" w:color="auto"/>
        <w:bottom w:val="none" w:sz="0" w:space="0" w:color="auto"/>
        <w:right w:val="none" w:sz="0" w:space="0" w:color="auto"/>
      </w:divBdr>
    </w:div>
    <w:div w:id="1377658437">
      <w:bodyDiv w:val="1"/>
      <w:marLeft w:val="0"/>
      <w:marRight w:val="0"/>
      <w:marTop w:val="0"/>
      <w:marBottom w:val="0"/>
      <w:divBdr>
        <w:top w:val="none" w:sz="0" w:space="0" w:color="auto"/>
        <w:left w:val="none" w:sz="0" w:space="0" w:color="auto"/>
        <w:bottom w:val="none" w:sz="0" w:space="0" w:color="auto"/>
        <w:right w:val="none" w:sz="0" w:space="0" w:color="auto"/>
      </w:divBdr>
    </w:div>
    <w:div w:id="1414401053">
      <w:bodyDiv w:val="1"/>
      <w:marLeft w:val="0"/>
      <w:marRight w:val="0"/>
      <w:marTop w:val="0"/>
      <w:marBottom w:val="0"/>
      <w:divBdr>
        <w:top w:val="none" w:sz="0" w:space="0" w:color="auto"/>
        <w:left w:val="none" w:sz="0" w:space="0" w:color="auto"/>
        <w:bottom w:val="none" w:sz="0" w:space="0" w:color="auto"/>
        <w:right w:val="none" w:sz="0" w:space="0" w:color="auto"/>
      </w:divBdr>
    </w:div>
    <w:div w:id="1440249898">
      <w:bodyDiv w:val="1"/>
      <w:marLeft w:val="0"/>
      <w:marRight w:val="0"/>
      <w:marTop w:val="0"/>
      <w:marBottom w:val="0"/>
      <w:divBdr>
        <w:top w:val="none" w:sz="0" w:space="0" w:color="auto"/>
        <w:left w:val="none" w:sz="0" w:space="0" w:color="auto"/>
        <w:bottom w:val="none" w:sz="0" w:space="0" w:color="auto"/>
        <w:right w:val="none" w:sz="0" w:space="0" w:color="auto"/>
      </w:divBdr>
    </w:div>
    <w:div w:id="1498030705">
      <w:bodyDiv w:val="1"/>
      <w:marLeft w:val="0"/>
      <w:marRight w:val="0"/>
      <w:marTop w:val="0"/>
      <w:marBottom w:val="0"/>
      <w:divBdr>
        <w:top w:val="none" w:sz="0" w:space="0" w:color="auto"/>
        <w:left w:val="none" w:sz="0" w:space="0" w:color="auto"/>
        <w:bottom w:val="none" w:sz="0" w:space="0" w:color="auto"/>
        <w:right w:val="none" w:sz="0" w:space="0" w:color="auto"/>
      </w:divBdr>
    </w:div>
    <w:div w:id="1505631674">
      <w:bodyDiv w:val="1"/>
      <w:marLeft w:val="0"/>
      <w:marRight w:val="0"/>
      <w:marTop w:val="0"/>
      <w:marBottom w:val="0"/>
      <w:divBdr>
        <w:top w:val="none" w:sz="0" w:space="0" w:color="auto"/>
        <w:left w:val="none" w:sz="0" w:space="0" w:color="auto"/>
        <w:bottom w:val="none" w:sz="0" w:space="0" w:color="auto"/>
        <w:right w:val="none" w:sz="0" w:space="0" w:color="auto"/>
      </w:divBdr>
      <w:divsChild>
        <w:div w:id="1833640137">
          <w:marLeft w:val="0"/>
          <w:marRight w:val="0"/>
          <w:marTop w:val="0"/>
          <w:marBottom w:val="0"/>
          <w:divBdr>
            <w:top w:val="none" w:sz="0" w:space="0" w:color="auto"/>
            <w:left w:val="none" w:sz="0" w:space="0" w:color="auto"/>
            <w:bottom w:val="none" w:sz="0" w:space="0" w:color="auto"/>
            <w:right w:val="none" w:sz="0" w:space="0" w:color="auto"/>
          </w:divBdr>
        </w:div>
      </w:divsChild>
    </w:div>
    <w:div w:id="1542546458">
      <w:bodyDiv w:val="1"/>
      <w:marLeft w:val="0"/>
      <w:marRight w:val="0"/>
      <w:marTop w:val="0"/>
      <w:marBottom w:val="0"/>
      <w:divBdr>
        <w:top w:val="none" w:sz="0" w:space="0" w:color="auto"/>
        <w:left w:val="none" w:sz="0" w:space="0" w:color="auto"/>
        <w:bottom w:val="none" w:sz="0" w:space="0" w:color="auto"/>
        <w:right w:val="none" w:sz="0" w:space="0" w:color="auto"/>
      </w:divBdr>
    </w:div>
    <w:div w:id="1574699053">
      <w:bodyDiv w:val="1"/>
      <w:marLeft w:val="0"/>
      <w:marRight w:val="0"/>
      <w:marTop w:val="0"/>
      <w:marBottom w:val="0"/>
      <w:divBdr>
        <w:top w:val="none" w:sz="0" w:space="0" w:color="auto"/>
        <w:left w:val="none" w:sz="0" w:space="0" w:color="auto"/>
        <w:bottom w:val="none" w:sz="0" w:space="0" w:color="auto"/>
        <w:right w:val="none" w:sz="0" w:space="0" w:color="auto"/>
      </w:divBdr>
      <w:divsChild>
        <w:div w:id="1048918373">
          <w:marLeft w:val="0"/>
          <w:marRight w:val="0"/>
          <w:marTop w:val="0"/>
          <w:marBottom w:val="0"/>
          <w:divBdr>
            <w:top w:val="none" w:sz="0" w:space="0" w:color="auto"/>
            <w:left w:val="none" w:sz="0" w:space="0" w:color="auto"/>
            <w:bottom w:val="none" w:sz="0" w:space="0" w:color="auto"/>
            <w:right w:val="none" w:sz="0" w:space="0" w:color="auto"/>
          </w:divBdr>
        </w:div>
      </w:divsChild>
    </w:div>
    <w:div w:id="1603342368">
      <w:bodyDiv w:val="1"/>
      <w:marLeft w:val="0"/>
      <w:marRight w:val="0"/>
      <w:marTop w:val="0"/>
      <w:marBottom w:val="0"/>
      <w:divBdr>
        <w:top w:val="none" w:sz="0" w:space="0" w:color="auto"/>
        <w:left w:val="none" w:sz="0" w:space="0" w:color="auto"/>
        <w:bottom w:val="none" w:sz="0" w:space="0" w:color="auto"/>
        <w:right w:val="none" w:sz="0" w:space="0" w:color="auto"/>
      </w:divBdr>
    </w:div>
    <w:div w:id="1641888018">
      <w:bodyDiv w:val="1"/>
      <w:marLeft w:val="0"/>
      <w:marRight w:val="0"/>
      <w:marTop w:val="0"/>
      <w:marBottom w:val="0"/>
      <w:divBdr>
        <w:top w:val="none" w:sz="0" w:space="0" w:color="auto"/>
        <w:left w:val="none" w:sz="0" w:space="0" w:color="auto"/>
        <w:bottom w:val="none" w:sz="0" w:space="0" w:color="auto"/>
        <w:right w:val="none" w:sz="0" w:space="0" w:color="auto"/>
      </w:divBdr>
    </w:div>
    <w:div w:id="1746025654">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575439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800756303">
      <w:bodyDiv w:val="1"/>
      <w:marLeft w:val="0"/>
      <w:marRight w:val="0"/>
      <w:marTop w:val="0"/>
      <w:marBottom w:val="0"/>
      <w:divBdr>
        <w:top w:val="none" w:sz="0" w:space="0" w:color="auto"/>
        <w:left w:val="none" w:sz="0" w:space="0" w:color="auto"/>
        <w:bottom w:val="none" w:sz="0" w:space="0" w:color="auto"/>
        <w:right w:val="none" w:sz="0" w:space="0" w:color="auto"/>
      </w:divBdr>
    </w:div>
    <w:div w:id="1871138918">
      <w:bodyDiv w:val="1"/>
      <w:marLeft w:val="0"/>
      <w:marRight w:val="0"/>
      <w:marTop w:val="0"/>
      <w:marBottom w:val="0"/>
      <w:divBdr>
        <w:top w:val="none" w:sz="0" w:space="0" w:color="auto"/>
        <w:left w:val="none" w:sz="0" w:space="0" w:color="auto"/>
        <w:bottom w:val="none" w:sz="0" w:space="0" w:color="auto"/>
        <w:right w:val="none" w:sz="0" w:space="0" w:color="auto"/>
      </w:divBdr>
    </w:div>
    <w:div w:id="2075161555">
      <w:bodyDiv w:val="1"/>
      <w:marLeft w:val="0"/>
      <w:marRight w:val="0"/>
      <w:marTop w:val="0"/>
      <w:marBottom w:val="0"/>
      <w:divBdr>
        <w:top w:val="none" w:sz="0" w:space="0" w:color="auto"/>
        <w:left w:val="none" w:sz="0" w:space="0" w:color="auto"/>
        <w:bottom w:val="none" w:sz="0" w:space="0" w:color="auto"/>
        <w:right w:val="none" w:sz="0" w:space="0" w:color="auto"/>
      </w:divBdr>
    </w:div>
    <w:div w:id="20866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2023-05-22T02:18:00Z</dcterms:created>
  <dcterms:modified xsi:type="dcterms:W3CDTF">2023-05-22T05:19:00Z</dcterms:modified>
</cp:coreProperties>
</file>