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20" w:rsidRDefault="00537D20" w:rsidP="00537D20">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85194" w:rsidRPr="00C85194" w:rsidTr="00C8519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85194" w:rsidRPr="00C85194" w:rsidRDefault="00C85194" w:rsidP="00C85194">
            <w:pPr>
              <w:widowControl/>
              <w:spacing w:line="440" w:lineRule="exact"/>
              <w:rPr>
                <w:rFonts w:ascii="標楷體" w:eastAsia="標楷體" w:hAnsi="標楷體" w:cs="新細明體"/>
                <w:color w:val="000000"/>
                <w:kern w:val="0"/>
                <w:szCs w:val="24"/>
              </w:rPr>
            </w:pPr>
            <w:r w:rsidRPr="00C85194">
              <w:rPr>
                <w:rFonts w:ascii="標楷體" w:eastAsia="標楷體" w:hAnsi="標楷體" w:cs="新細明體" w:hint="eastAsia"/>
                <w:b/>
                <w:bCs/>
                <w:color w:val="000000"/>
                <w:kern w:val="0"/>
                <w:szCs w:val="24"/>
              </w:rPr>
              <w:t>發文日期：中華民國 110年04月09日</w:t>
            </w:r>
          </w:p>
        </w:tc>
      </w:tr>
      <w:tr w:rsidR="00C85194" w:rsidRPr="00C85194" w:rsidTr="00C8519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85194" w:rsidRPr="00C85194" w:rsidRDefault="00C85194" w:rsidP="00C85194">
            <w:pPr>
              <w:widowControl/>
              <w:spacing w:line="440" w:lineRule="exact"/>
              <w:rPr>
                <w:rFonts w:ascii="標楷體" w:eastAsia="標楷體" w:hAnsi="標楷體" w:cs="新細明體"/>
                <w:color w:val="000000"/>
                <w:kern w:val="0"/>
                <w:szCs w:val="24"/>
              </w:rPr>
            </w:pPr>
            <w:r w:rsidRPr="00C85194">
              <w:rPr>
                <w:rFonts w:ascii="標楷體" w:eastAsia="標楷體" w:hAnsi="標楷體" w:cs="新細明體" w:hint="eastAsia"/>
                <w:b/>
                <w:bCs/>
                <w:color w:val="000000"/>
                <w:kern w:val="0"/>
                <w:szCs w:val="24"/>
              </w:rPr>
              <w:t>發文字號：工程企字第1100100089號</w:t>
            </w:r>
          </w:p>
        </w:tc>
      </w:tr>
      <w:tr w:rsidR="00C85194" w:rsidRPr="00C85194" w:rsidTr="00C8519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85194" w:rsidRPr="00C85194" w:rsidRDefault="00C85194" w:rsidP="00C85194">
            <w:pPr>
              <w:widowControl/>
              <w:spacing w:line="440" w:lineRule="exact"/>
              <w:rPr>
                <w:rFonts w:ascii="標楷體" w:eastAsia="標楷體" w:hAnsi="標楷體" w:cs="新細明體"/>
                <w:color w:val="000000"/>
                <w:kern w:val="0"/>
                <w:szCs w:val="24"/>
              </w:rPr>
            </w:pPr>
            <w:r w:rsidRPr="00C85194">
              <w:rPr>
                <w:rFonts w:ascii="標楷體" w:eastAsia="標楷體" w:hAnsi="標楷體" w:cs="新細明體" w:hint="eastAsia"/>
                <w:b/>
                <w:bCs/>
                <w:color w:val="FF0000"/>
                <w:kern w:val="0"/>
                <w:szCs w:val="24"/>
              </w:rPr>
              <w:t>根據 政府採購法第63條</w:t>
            </w:r>
          </w:p>
        </w:tc>
      </w:tr>
      <w:tr w:rsidR="00C85194" w:rsidRPr="00C85194" w:rsidTr="00C8519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85194" w:rsidRPr="00C85194" w:rsidRDefault="00C85194" w:rsidP="00C85194">
            <w:pPr>
              <w:widowControl/>
              <w:spacing w:line="440" w:lineRule="exact"/>
              <w:rPr>
                <w:rFonts w:ascii="標楷體" w:eastAsia="標楷體" w:hAnsi="標楷體" w:cs="新細明體"/>
                <w:color w:val="000000"/>
                <w:kern w:val="0"/>
                <w:szCs w:val="24"/>
              </w:rPr>
            </w:pPr>
            <w:r w:rsidRPr="00C85194">
              <w:rPr>
                <w:rFonts w:ascii="標楷體" w:eastAsia="標楷體" w:hAnsi="標楷體" w:cs="新細明體" w:hint="eastAsia"/>
                <w:b/>
                <w:bCs/>
                <w:color w:val="000000"/>
                <w:kern w:val="0"/>
                <w:szCs w:val="24"/>
              </w:rPr>
              <w:t>本解釋函上網公告者：企劃處 第三科 游 (先生或小姐)</w:t>
            </w:r>
          </w:p>
        </w:tc>
      </w:tr>
      <w:tr w:rsidR="00C85194" w:rsidRPr="00C85194" w:rsidTr="00C8519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85194" w:rsidRPr="00C85194" w:rsidRDefault="00C85194" w:rsidP="00C85194">
            <w:pPr>
              <w:widowControl/>
              <w:spacing w:line="440" w:lineRule="exact"/>
              <w:rPr>
                <w:rFonts w:ascii="標楷體" w:eastAsia="標楷體" w:hAnsi="標楷體" w:cs="新細明體"/>
                <w:color w:val="000000"/>
                <w:kern w:val="0"/>
                <w:szCs w:val="24"/>
              </w:rPr>
            </w:pPr>
          </w:p>
        </w:tc>
      </w:tr>
      <w:tr w:rsidR="00C85194" w:rsidRPr="00C85194" w:rsidTr="00C8519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85194" w:rsidRPr="00C85194" w:rsidRDefault="00C85194" w:rsidP="00C85194">
            <w:pPr>
              <w:widowControl/>
              <w:spacing w:line="440" w:lineRule="exact"/>
              <w:rPr>
                <w:rFonts w:ascii="標楷體" w:eastAsia="標楷體" w:hAnsi="標楷體" w:cs="Times New Roman"/>
                <w:kern w:val="0"/>
                <w:sz w:val="20"/>
                <w:szCs w:val="20"/>
              </w:rPr>
            </w:pPr>
          </w:p>
        </w:tc>
      </w:tr>
    </w:tbl>
    <w:p w:rsidR="00C85194" w:rsidRPr="00C85194" w:rsidRDefault="00C85194" w:rsidP="00C85194">
      <w:pPr>
        <w:widowControl/>
        <w:spacing w:line="440" w:lineRule="exact"/>
        <w:rPr>
          <w:rFonts w:ascii="標楷體" w:eastAsia="標楷體" w:hAnsi="標楷體" w:cs="新細明體"/>
          <w:vanish/>
          <w:kern w:val="0"/>
          <w:szCs w:val="24"/>
        </w:rPr>
      </w:pPr>
    </w:p>
    <w:tbl>
      <w:tblPr>
        <w:tblW w:w="10470" w:type="dxa"/>
        <w:shd w:val="clear" w:color="auto" w:fill="FFFFFF"/>
        <w:tblCellMar>
          <w:top w:w="15" w:type="dxa"/>
          <w:left w:w="15" w:type="dxa"/>
          <w:bottom w:w="15" w:type="dxa"/>
          <w:right w:w="15" w:type="dxa"/>
        </w:tblCellMar>
        <w:tblLook w:val="04A0" w:firstRow="1" w:lastRow="0" w:firstColumn="1" w:lastColumn="0" w:noHBand="0" w:noVBand="1"/>
      </w:tblPr>
      <w:tblGrid>
        <w:gridCol w:w="10470"/>
      </w:tblGrid>
      <w:tr w:rsidR="00C85194" w:rsidRPr="00C85194" w:rsidTr="00C85194">
        <w:trPr>
          <w:trHeight w:val="641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85194" w:rsidRPr="00C85194" w:rsidRDefault="00C85194" w:rsidP="00C85194">
            <w:pPr>
              <w:widowControl/>
              <w:spacing w:line="440" w:lineRule="exact"/>
              <w:rPr>
                <w:rFonts w:ascii="標楷體" w:eastAsia="標楷體" w:hAnsi="標楷體" w:cs="新細明體"/>
                <w:color w:val="000000"/>
                <w:kern w:val="0"/>
                <w:szCs w:val="24"/>
              </w:rPr>
            </w:pPr>
            <w:r w:rsidRPr="00C85194">
              <w:rPr>
                <w:rFonts w:ascii="標楷體" w:eastAsia="標楷體" w:hAnsi="標楷體" w:cs="新細明體" w:hint="eastAsia"/>
                <w:b/>
                <w:bCs/>
                <w:color w:val="000000"/>
                <w:kern w:val="0"/>
                <w:sz w:val="28"/>
                <w:szCs w:val="24"/>
              </w:rPr>
              <w:t>主旨：</w:t>
            </w:r>
            <w:r w:rsidRPr="00C85194">
              <w:rPr>
                <w:rFonts w:ascii="標楷體" w:eastAsia="標楷體" w:hAnsi="標楷體" w:cs="新細明體" w:hint="eastAsia"/>
                <w:b/>
                <w:bCs/>
                <w:color w:val="000000"/>
                <w:kern w:val="0"/>
                <w:sz w:val="28"/>
                <w:szCs w:val="24"/>
              </w:rPr>
              <w:br/>
              <w:t>修正「資訊服務採購契約範本」，其電子檔並登載於本會網站（進入首頁https://www.pcc.gov.tw後，點選政府採購&gt;招標相關文件及表格），請查照並轉知所屬機關。</w:t>
            </w:r>
            <w:r w:rsidRPr="00C85194">
              <w:rPr>
                <w:rFonts w:ascii="標楷體" w:eastAsia="標楷體" w:hAnsi="標楷體" w:cs="新細明體" w:hint="eastAsia"/>
                <w:b/>
                <w:bCs/>
                <w:color w:val="000000"/>
                <w:kern w:val="0"/>
                <w:sz w:val="28"/>
                <w:szCs w:val="24"/>
              </w:rPr>
              <w:br/>
              <w:t>說明：</w:t>
            </w:r>
            <w:r w:rsidRPr="00C85194">
              <w:rPr>
                <w:rFonts w:ascii="標楷體" w:eastAsia="標楷體" w:hAnsi="標楷體" w:cs="新細明體" w:hint="eastAsia"/>
                <w:b/>
                <w:bCs/>
                <w:color w:val="000000"/>
                <w:kern w:val="0"/>
                <w:sz w:val="28"/>
                <w:szCs w:val="24"/>
              </w:rPr>
              <w:br/>
              <w:t>一、依政府採購法第63條第1項規定，各類採購契約以採用主管機關訂定之範本為原則。</w:t>
            </w:r>
            <w:r w:rsidRPr="00C85194">
              <w:rPr>
                <w:rFonts w:ascii="標楷體" w:eastAsia="標楷體" w:hAnsi="標楷體" w:cs="新細明體" w:hint="eastAsia"/>
                <w:b/>
                <w:bCs/>
                <w:color w:val="000000"/>
                <w:kern w:val="0"/>
                <w:sz w:val="28"/>
                <w:szCs w:val="24"/>
              </w:rPr>
              <w:br/>
              <w:t>二、本次修正內容對照表，一併公開於本會網站，修正重點係配合資通安全事件通報及應變辦法，增列廠商提供之服務建議書應含資通安全管理機制及防護措施（第2條第2款第2目）、資通安全稽核事項相關約定（第8條第6款第12目及第24款、第16條第17款、第18條第1款)、於服務績效違約金之資安指標項目之評斷方式及要求基準增列資安事件通報時限、調查、處理資安事件之時效（第15條第2款）等。</w:t>
            </w:r>
          </w:p>
        </w:tc>
      </w:tr>
    </w:tbl>
    <w:p w:rsidR="009412C0" w:rsidRPr="009412C0" w:rsidRDefault="009412C0" w:rsidP="00C85194">
      <w:pPr>
        <w:spacing w:line="440" w:lineRule="exact"/>
        <w:rPr>
          <w:rFonts w:ascii="標楷體" w:eastAsia="標楷體" w:hAnsi="標楷體"/>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95" w:rsidRDefault="00FE4695" w:rsidP="00E63997">
      <w:r>
        <w:separator/>
      </w:r>
    </w:p>
  </w:endnote>
  <w:endnote w:type="continuationSeparator" w:id="0">
    <w:p w:rsidR="00FE4695" w:rsidRDefault="00FE469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95" w:rsidRDefault="00FE4695" w:rsidP="00E63997">
      <w:r>
        <w:separator/>
      </w:r>
    </w:p>
  </w:footnote>
  <w:footnote w:type="continuationSeparator" w:id="0">
    <w:p w:rsidR="00FE4695" w:rsidRDefault="00FE469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2275B"/>
    <w:rsid w:val="00137F8A"/>
    <w:rsid w:val="001844CA"/>
    <w:rsid w:val="0018775A"/>
    <w:rsid w:val="00197D60"/>
    <w:rsid w:val="00265C29"/>
    <w:rsid w:val="00292923"/>
    <w:rsid w:val="002E50C4"/>
    <w:rsid w:val="002F0E1D"/>
    <w:rsid w:val="00302C32"/>
    <w:rsid w:val="00332DB9"/>
    <w:rsid w:val="00357659"/>
    <w:rsid w:val="00361A05"/>
    <w:rsid w:val="003F7420"/>
    <w:rsid w:val="00446C1B"/>
    <w:rsid w:val="00484EEF"/>
    <w:rsid w:val="004E67CE"/>
    <w:rsid w:val="0053759D"/>
    <w:rsid w:val="00537D20"/>
    <w:rsid w:val="005509E2"/>
    <w:rsid w:val="0055316D"/>
    <w:rsid w:val="006300D0"/>
    <w:rsid w:val="00766882"/>
    <w:rsid w:val="008B4DB0"/>
    <w:rsid w:val="008F69C1"/>
    <w:rsid w:val="009412C0"/>
    <w:rsid w:val="0096499B"/>
    <w:rsid w:val="009A6B52"/>
    <w:rsid w:val="009A6EEE"/>
    <w:rsid w:val="00A25C5B"/>
    <w:rsid w:val="00AD654E"/>
    <w:rsid w:val="00AF4461"/>
    <w:rsid w:val="00B13407"/>
    <w:rsid w:val="00B66E26"/>
    <w:rsid w:val="00B763D8"/>
    <w:rsid w:val="00B76B1D"/>
    <w:rsid w:val="00C352E7"/>
    <w:rsid w:val="00C50B69"/>
    <w:rsid w:val="00C62DDC"/>
    <w:rsid w:val="00C85194"/>
    <w:rsid w:val="00CB55FC"/>
    <w:rsid w:val="00CD5718"/>
    <w:rsid w:val="00CE1150"/>
    <w:rsid w:val="00CE508F"/>
    <w:rsid w:val="00CE753C"/>
    <w:rsid w:val="00CF1294"/>
    <w:rsid w:val="00CF227C"/>
    <w:rsid w:val="00CF280E"/>
    <w:rsid w:val="00CF5C36"/>
    <w:rsid w:val="00D330CC"/>
    <w:rsid w:val="00D63CDA"/>
    <w:rsid w:val="00D86900"/>
    <w:rsid w:val="00E63997"/>
    <w:rsid w:val="00F1684F"/>
    <w:rsid w:val="00F34CC4"/>
    <w:rsid w:val="00F432F0"/>
    <w:rsid w:val="00F80A8C"/>
    <w:rsid w:val="00FE4695"/>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71659843">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381641213">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194731907">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891838327">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2023-05-17T08:37:00Z</dcterms:created>
  <dcterms:modified xsi:type="dcterms:W3CDTF">2023-05-22T03:59:00Z</dcterms:modified>
</cp:coreProperties>
</file>