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14" w:rsidRDefault="004F02FA" w:rsidP="004F02FA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131"/>
      </w:tblGrid>
      <w:tr w:rsidR="004F02FA" w:rsidRPr="004F02FA" w:rsidTr="004F02FA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2FA" w:rsidRPr="004F02FA" w:rsidRDefault="004F02FA" w:rsidP="004F02F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F02F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112年06月15日</w:t>
            </w:r>
          </w:p>
        </w:tc>
      </w:tr>
      <w:tr w:rsidR="004F02FA" w:rsidRPr="004F02FA" w:rsidTr="004F02FA">
        <w:trPr>
          <w:trHeight w:val="33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2FA" w:rsidRPr="004F02FA" w:rsidRDefault="004F02FA" w:rsidP="004F02FA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4F02F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4F02F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1120012096</w:t>
            </w:r>
            <w:bookmarkEnd w:id="0"/>
            <w:r w:rsidRPr="004F02F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4F02FA" w:rsidRPr="004F02FA" w:rsidTr="004F02FA">
        <w:trPr>
          <w:trHeight w:val="2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2FA" w:rsidRPr="004F02FA" w:rsidRDefault="004F02FA" w:rsidP="004F02FA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4F02F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根據 政府採購法第17條第1項</w:t>
            </w:r>
          </w:p>
        </w:tc>
      </w:tr>
      <w:tr w:rsidR="004F02FA" w:rsidRPr="004F02FA" w:rsidTr="004F02FA">
        <w:trPr>
          <w:trHeight w:val="69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2FA" w:rsidRPr="004F02FA" w:rsidRDefault="004F02FA" w:rsidP="004F02F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F02F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  <w:p w:rsidR="004F02FA" w:rsidRPr="004F02FA" w:rsidRDefault="004F02FA" w:rsidP="004F02FA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4F02F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4F02FA">
                <w:rPr>
                  <w:rFonts w:ascii="標楷體" w:eastAsia="標楷體" w:hAnsi="標楷體" w:cs="新細明體" w:hint="eastAsia"/>
                  <w:b/>
                  <w:bCs/>
                  <w:color w:val="000000"/>
                  <w:kern w:val="0"/>
                  <w:szCs w:val="24"/>
                </w:rPr>
                <w:t>發文附件.PDF</w:t>
              </w:r>
            </w:hyperlink>
          </w:p>
        </w:tc>
      </w:tr>
      <w:tr w:rsidR="004F02FA" w:rsidRPr="004F02FA" w:rsidTr="004F02FA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2FA" w:rsidRPr="004F02FA" w:rsidRDefault="004F02FA" w:rsidP="004F02FA">
            <w:pPr>
              <w:widowControl/>
              <w:spacing w:line="320" w:lineRule="exact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F02FA" w:rsidRPr="004F02FA" w:rsidTr="004F02FA">
        <w:trPr>
          <w:trHeight w:val="67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180" w:rightFromText="180" w:vertAnchor="text" w:horzAnchor="margin" w:tblpY="98"/>
              <w:tblW w:w="1006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4F02FA" w:rsidRPr="004F02FA" w:rsidTr="004F02FA">
              <w:tc>
                <w:tcPr>
                  <w:tcW w:w="1006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F02FA" w:rsidRDefault="004F02FA" w:rsidP="004F02FA">
                  <w:pPr>
                    <w:widowControl/>
                    <w:spacing w:line="340" w:lineRule="exact"/>
                    <w:ind w:left="673" w:hangingChars="240" w:hanging="673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4F02F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主旨：機關辦理不適用我國締結條約或協定之平面印刷用版材採購，請優先向我國內廠商採購國產品，詳如說明，請查照並轉知所屬機關。</w:t>
                  </w:r>
                </w:p>
                <w:p w:rsidR="004F02FA" w:rsidRPr="004F02FA" w:rsidRDefault="004F02FA" w:rsidP="004F02FA">
                  <w:pPr>
                    <w:widowControl/>
                    <w:spacing w:line="340" w:lineRule="exact"/>
                    <w:ind w:left="673" w:hangingChars="240" w:hanging="673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4F02F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說明：</w:t>
                  </w:r>
                  <w:r w:rsidRPr="004F02F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br/>
                    <w:t>一、依經濟部工業局112年5月22日工化字第11200444740號函辦理（如附件）。</w:t>
                  </w:r>
                  <w:r w:rsidRPr="004F02F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br/>
                    <w:t>二、依經濟部工業局上開函說明，目前國產平面印刷用版材市占率約2成，其餘主要自中國大陸進口為大宗，近年來受全球景氣及市場需求影響，國內市占率節節下滑；基於地緣政治，強化產業供應鏈韌性，促進國內經濟發展，增加就業機會及稅收，爰鼓勵機關採購版材時優先採購國產品，說明如下：</w:t>
                  </w:r>
                  <w:r w:rsidRPr="004F02F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br/>
                    <w:t>(一)政府採購法(下稱採購法)第17條第1項規定：「外國廠商參與各機關採購，應依我國締結之條約或協定之規定辦理。」我國已簽署世界貿易組織(WTO)政府採購協定(GPA)、臺紐經濟合作協定(ANZTEC)及臺星經濟夥伴協定(ASTEP)。機關辦理適用上開協定之採購，須依其規定開放予簽署會員之廠商、產品及勞務參與。</w:t>
                  </w:r>
                  <w:r w:rsidRPr="004F02F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br/>
                    <w:t>(二)對於不適用前揭協定之採購(包括依各該協定所列特別例外規定而免適用之採購)，機關得於招標文件規定僅允許我國廠商投標，且提供原產地為我國之產品或勞務，並依採購法第17條第2項授權訂定之「外國廠商參與非條約協定採購處理辦法」第4條，認定廠商所供應財物或勞務之原產地。</w:t>
                  </w:r>
                  <w:r w:rsidRPr="004F02F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br/>
                    <w:t>(三)另因兩岸尚未簽署相互開放政府採購市場之條約或協定，無論是否適用前揭協定，均可於招標文件規定不允許大陸地區廠商或其產品或勞務參與。</w:t>
                  </w:r>
                  <w:r w:rsidRPr="004F02F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br/>
                  </w:r>
                </w:p>
                <w:p w:rsidR="004F02FA" w:rsidRDefault="004F02FA" w:rsidP="004F02FA">
                  <w:pPr>
                    <w:widowControl/>
                    <w:spacing w:line="340" w:lineRule="exact"/>
                    <w:ind w:leftChars="46" w:left="675" w:hangingChars="235" w:hanging="565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4F02F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      </w:r>
                </w:p>
                <w:p w:rsidR="004F02FA" w:rsidRPr="004F02FA" w:rsidRDefault="004F02FA" w:rsidP="004F02FA">
                  <w:pPr>
                    <w:widowControl/>
                    <w:spacing w:line="340" w:lineRule="exact"/>
                    <w:ind w:leftChars="46" w:left="816" w:hangingChars="294" w:hanging="706"/>
                    <w:jc w:val="both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  <w:r w:rsidRPr="004F02F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副本：立法委員林岱樺國會辦公室、經濟部工業局、本會企劃處（網站）(均含附件)</w:t>
                  </w:r>
                  <w:r w:rsidRPr="004F02F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br/>
                    <w:t>主任委員 吳 澤 成</w:t>
                  </w:r>
                </w:p>
              </w:tc>
            </w:tr>
          </w:tbl>
          <w:p w:rsidR="004F02FA" w:rsidRPr="004F02FA" w:rsidRDefault="004F02FA" w:rsidP="004F02F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4F02FA" w:rsidRPr="004F02FA" w:rsidRDefault="004F02FA" w:rsidP="004F02FA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F02FA" w:rsidRPr="004F02FA" w:rsidRDefault="004F02FA" w:rsidP="004F02FA">
      <w:pPr>
        <w:rPr>
          <w:rFonts w:hint="eastAsia"/>
        </w:rPr>
      </w:pPr>
    </w:p>
    <w:p w:rsidR="004F02FA" w:rsidRPr="004F02FA" w:rsidRDefault="004F02FA"/>
    <w:sectPr w:rsidR="004F02FA" w:rsidRPr="004F02FA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22" w:rsidRDefault="00F75522" w:rsidP="00E63997">
      <w:r>
        <w:separator/>
      </w:r>
    </w:p>
  </w:endnote>
  <w:endnote w:type="continuationSeparator" w:id="0">
    <w:p w:rsidR="00F75522" w:rsidRDefault="00F7552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22" w:rsidRDefault="00F75522" w:rsidP="00E63997">
      <w:r>
        <w:separator/>
      </w:r>
    </w:p>
  </w:footnote>
  <w:footnote w:type="continuationSeparator" w:id="0">
    <w:p w:rsidR="00F75522" w:rsidRDefault="00F7552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4F02FA"/>
    <w:rsid w:val="006300D0"/>
    <w:rsid w:val="009A6B52"/>
    <w:rsid w:val="00AF4461"/>
    <w:rsid w:val="00C62DDC"/>
    <w:rsid w:val="00E63997"/>
    <w:rsid w:val="00F7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2023-06-17T01:09:00Z</dcterms:created>
  <dcterms:modified xsi:type="dcterms:W3CDTF">2023-06-17T01:09:00Z</dcterms:modified>
</cp:coreProperties>
</file>