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3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325"/>
      </w:tblGrid>
      <w:tr w:rsidR="00B73E58" w:rsidRPr="00B73E58" w:rsidTr="00B73E58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E58" w:rsidRPr="00B73E58" w:rsidRDefault="00B73E58" w:rsidP="00B73E5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B73E58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112年08月29日</w:t>
            </w:r>
          </w:p>
        </w:tc>
      </w:tr>
      <w:tr w:rsidR="00B73E58" w:rsidRPr="00B73E58" w:rsidTr="00B73E58">
        <w:trPr>
          <w:trHeight w:val="3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E58" w:rsidRPr="00B73E58" w:rsidRDefault="00B73E58" w:rsidP="00B73E58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B73E58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B73E58">
              <w:rPr>
                <w:rFonts w:ascii="標楷體" w:eastAsia="標楷體" w:hAnsi="標楷體" w:hint="eastAsia"/>
                <w:b/>
                <w:bCs/>
                <w:color w:val="000000"/>
              </w:rPr>
              <w:t>1120100453</w:t>
            </w:r>
            <w:bookmarkEnd w:id="0"/>
            <w:r w:rsidRPr="00B73E58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B73E58" w:rsidRPr="00B73E58" w:rsidTr="00B73E58">
        <w:trPr>
          <w:trHeight w:val="34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E58" w:rsidRPr="00B73E58" w:rsidRDefault="00B73E58" w:rsidP="00B73E58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B73E58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政府採購法綜合：綜合</w:t>
            </w:r>
          </w:p>
        </w:tc>
      </w:tr>
      <w:tr w:rsidR="00B73E58" w:rsidRPr="00B73E58" w:rsidTr="00B73E58">
        <w:trPr>
          <w:trHeight w:val="45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E58" w:rsidRPr="00B73E58" w:rsidRDefault="00B73E58" w:rsidP="00B73E58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B73E58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游 (先生或小姐)</w:t>
            </w:r>
          </w:p>
        </w:tc>
      </w:tr>
      <w:tr w:rsidR="00B73E58" w:rsidRPr="00B73E58" w:rsidTr="00B73E58">
        <w:trPr>
          <w:trHeight w:val="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E58" w:rsidRPr="00B73E58" w:rsidRDefault="00B73E58" w:rsidP="00B73E58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73E58" w:rsidRPr="00B73E58" w:rsidTr="00B73E58">
        <w:trPr>
          <w:trHeight w:val="44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E58" w:rsidRPr="00B73E58" w:rsidRDefault="00B73E58" w:rsidP="00B73E58">
            <w:pPr>
              <w:spacing w:line="34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3E58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B73E58">
                <w:rPr>
                  <w:rStyle w:val="a7"/>
                  <w:rFonts w:ascii="標楷體" w:eastAsia="標楷體" w:hAnsi="標楷體" w:hint="eastAsia"/>
                  <w:color w:val="000000"/>
                </w:rPr>
                <w:t>修正說明及對照表.pdf</w:t>
              </w:r>
            </w:hyperlink>
            <w:r w:rsidRPr="00B73E58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B73E58">
                <w:rPr>
                  <w:rStyle w:val="a7"/>
                  <w:rFonts w:ascii="標楷體" w:eastAsia="標楷體" w:hAnsi="標楷體" w:hint="eastAsia"/>
                  <w:color w:val="000000"/>
                </w:rPr>
                <w:t>行政院公共工程委員會政府採購諮詢小組設置要點.pdf</w:t>
              </w:r>
            </w:hyperlink>
          </w:p>
        </w:tc>
      </w:tr>
    </w:tbl>
    <w:p w:rsidR="00B73E58" w:rsidRDefault="00B73E58" w:rsidP="00B73E58">
      <w:pPr>
        <w:rPr>
          <w:vanish/>
        </w:rPr>
      </w:pPr>
    </w:p>
    <w:tbl>
      <w:tblPr>
        <w:tblW w:w="10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1"/>
      </w:tblGrid>
      <w:tr w:rsidR="00B73E58" w:rsidTr="00B73E58">
        <w:trPr>
          <w:trHeight w:val="7032"/>
        </w:trPr>
        <w:tc>
          <w:tcPr>
            <w:tcW w:w="1038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E58" w:rsidRDefault="00B73E58" w:rsidP="00B73E58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73E58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修正「行政院公共工程委員會公共建設諮詢小組設置要點」第一點、第二點、第八點及第四點附件，名稱並修正為「行政院公共工程委員會政府採購諮詢小組設置要點」，並自即日生效，請查照並轉知所屬（轄）機關。</w:t>
            </w:r>
            <w:r w:rsidRPr="00B73E58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說明：</w:t>
            </w:r>
            <w:r w:rsidRPr="00B73E58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一、檢送修正「行政院公共工程委員會政府採購諮詢小組設置要點」第一點、第二點、第八點及第四點附件、修正對照表及修正後設置要點1份，如附件。</w:t>
            </w:r>
            <w:r w:rsidRPr="00B73E58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本會107年1月11日訂定「行政院公共工程委員會公共建設諮詢小組設置要點」，協助釐清履約階段廠商與機關間契約條款之認知歧異，以解決問題、減少紛爭，進而提升採購效率；又小組所提建議不具強制性，即使廠商與機關無法依該建議取得共識時，仍得依契約約定爭議處理方式辦理，未影響雙方權益。</w:t>
            </w:r>
            <w:r w:rsidRPr="00B73E58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三、有鑑於公共建設之範疇不限於工程採購，亦包括財物及勞務採購案，為利各界參考運用，爰將本會公共建設諮詢小組修正為政府採購諮詢小組，並配合修正旨揭要點；另一併明定本諮詢小組開會時，得邀請與諮詢事項有關之中央目的事業主管機關列席，俾利諮詢案件協處。</w:t>
            </w:r>
            <w:r w:rsidRPr="00B73E58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</w:r>
          </w:p>
          <w:p w:rsidR="00B73E58" w:rsidRDefault="00B73E58" w:rsidP="00B73E58">
            <w:pPr>
              <w:spacing w:line="400" w:lineRule="exact"/>
              <w:rPr>
                <w:rFonts w:ascii="微軟正黑體" w:eastAsia="微軟正黑體" w:hAnsi="微軟正黑體" w:hint="eastAsia"/>
                <w:color w:val="000000"/>
              </w:rPr>
            </w:pPr>
            <w:r w:rsidRPr="00B73E58">
              <w:rPr>
                <w:rFonts w:ascii="標楷體" w:eastAsia="標楷體" w:hAnsi="標楷體" w:hint="eastAsia"/>
                <w:b/>
                <w:bCs/>
                <w:color w:val="000000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公所、中華民國綜合營造業同業公會全國聯合會、臺灣區綜合營造業同業公會、台灣中小型營造業協會、社團法人台灣營造工程協會、臺灣區環境保護工程專業營造業同業公會、各技師公會、各工程技術顧問同業公會、中華民國全國商業總會、中華民國資訊軟體協會</w:t>
            </w:r>
            <w:r w:rsidRPr="00B73E58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副本：全國政府機關電子公布欄、本會各處室會組、企劃處（網站）(均含附件)</w:t>
            </w:r>
          </w:p>
        </w:tc>
      </w:tr>
    </w:tbl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5F14" w:rsidRPr="00A25E2B" w:rsidRDefault="009D1E2B" w:rsidP="00284549">
      <w:pPr>
        <w:spacing w:line="360" w:lineRule="exact"/>
        <w:rPr>
          <w:rFonts w:ascii="標楷體" w:eastAsia="標楷體" w:hAnsi="標楷體"/>
        </w:rPr>
      </w:pPr>
    </w:p>
    <w:sectPr w:rsidR="008C5F14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2B" w:rsidRDefault="009D1E2B" w:rsidP="00E63997">
      <w:r>
        <w:separator/>
      </w:r>
    </w:p>
  </w:endnote>
  <w:endnote w:type="continuationSeparator" w:id="0">
    <w:p w:rsidR="009D1E2B" w:rsidRDefault="009D1E2B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2B" w:rsidRDefault="009D1E2B" w:rsidP="00E63997">
      <w:r>
        <w:separator/>
      </w:r>
    </w:p>
  </w:footnote>
  <w:footnote w:type="continuationSeparator" w:id="0">
    <w:p w:rsidR="009D1E2B" w:rsidRDefault="009D1E2B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E6E84"/>
    <w:rsid w:val="00284549"/>
    <w:rsid w:val="002D310D"/>
    <w:rsid w:val="00380A76"/>
    <w:rsid w:val="003964D6"/>
    <w:rsid w:val="004C2938"/>
    <w:rsid w:val="0053754B"/>
    <w:rsid w:val="005D08F0"/>
    <w:rsid w:val="006300D0"/>
    <w:rsid w:val="006B14D4"/>
    <w:rsid w:val="00754D3C"/>
    <w:rsid w:val="008C4B6B"/>
    <w:rsid w:val="009A6B52"/>
    <w:rsid w:val="009D1E2B"/>
    <w:rsid w:val="00A25E2B"/>
    <w:rsid w:val="00A278BD"/>
    <w:rsid w:val="00A4446C"/>
    <w:rsid w:val="00AD6A6A"/>
    <w:rsid w:val="00AF4461"/>
    <w:rsid w:val="00B51AB1"/>
    <w:rsid w:val="00B64C4A"/>
    <w:rsid w:val="00B73E58"/>
    <w:rsid w:val="00C62DDC"/>
    <w:rsid w:val="00CF7232"/>
    <w:rsid w:val="00E63997"/>
    <w:rsid w:val="00E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2023-09-11T08:23:00Z</dcterms:created>
  <dcterms:modified xsi:type="dcterms:W3CDTF">2023-09-11T08:23:00Z</dcterms:modified>
</cp:coreProperties>
</file>