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7A" w:rsidRPr="00BD70A9" w:rsidRDefault="001E6E84" w:rsidP="001E6E84">
      <w:pPr>
        <w:jc w:val="center"/>
        <w:rPr>
          <w:rFonts w:ascii="標楷體" w:eastAsia="標楷體" w:hAnsi="標楷體" w:cs="新細明體"/>
          <w:color w:val="000000"/>
          <w:kern w:val="0"/>
          <w:sz w:val="56"/>
          <w:szCs w:val="56"/>
        </w:rPr>
      </w:pPr>
      <w:r w:rsidRPr="00BD70A9">
        <w:rPr>
          <w:rFonts w:ascii="標楷體" w:eastAsia="標楷體" w:hAnsi="標楷體" w:cs="新細明體" w:hint="eastAsia"/>
          <w:color w:val="000000"/>
          <w:kern w:val="0"/>
          <w:sz w:val="56"/>
          <w:szCs w:val="56"/>
        </w:rPr>
        <w:t>行政院公共工程委員會 函</w:t>
      </w:r>
    </w:p>
    <w:tbl>
      <w:tblPr>
        <w:tblW w:w="7293"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7293"/>
      </w:tblGrid>
      <w:tr w:rsidR="009F5014" w:rsidRPr="009F5014" w:rsidTr="009F5014">
        <w:trPr>
          <w:trHeight w:val="43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5014" w:rsidRPr="009F5014" w:rsidRDefault="009F5014" w:rsidP="009F5014">
            <w:pPr>
              <w:widowControl/>
              <w:spacing w:line="400" w:lineRule="exact"/>
              <w:rPr>
                <w:rFonts w:ascii="標楷體" w:eastAsia="標楷體" w:hAnsi="標楷體" w:cs="新細明體"/>
                <w:color w:val="000000"/>
                <w:kern w:val="0"/>
                <w:szCs w:val="24"/>
              </w:rPr>
            </w:pPr>
            <w:r w:rsidRPr="009F5014">
              <w:rPr>
                <w:rFonts w:ascii="標楷體" w:eastAsia="標楷體" w:hAnsi="標楷體" w:cs="新細明體" w:hint="eastAsia"/>
                <w:b/>
                <w:bCs/>
                <w:color w:val="000000"/>
                <w:kern w:val="0"/>
                <w:szCs w:val="24"/>
              </w:rPr>
              <w:t>發文日期：中華民國 114年07月23日</w:t>
            </w:r>
          </w:p>
        </w:tc>
      </w:tr>
      <w:tr w:rsidR="009F5014" w:rsidRPr="009F5014" w:rsidTr="009F5014">
        <w:trPr>
          <w:trHeight w:val="43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5014" w:rsidRPr="009F5014" w:rsidRDefault="009F5014" w:rsidP="009F5014">
            <w:pPr>
              <w:widowControl/>
              <w:spacing w:line="400" w:lineRule="exact"/>
              <w:rPr>
                <w:rFonts w:ascii="標楷體" w:eastAsia="標楷體" w:hAnsi="標楷體" w:cs="新細明體" w:hint="eastAsia"/>
                <w:color w:val="000000"/>
                <w:kern w:val="0"/>
                <w:szCs w:val="24"/>
              </w:rPr>
            </w:pPr>
            <w:r w:rsidRPr="009F5014">
              <w:rPr>
                <w:rFonts w:ascii="標楷體" w:eastAsia="標楷體" w:hAnsi="標楷體" w:cs="新細明體" w:hint="eastAsia"/>
                <w:b/>
                <w:bCs/>
                <w:color w:val="000000"/>
                <w:kern w:val="0"/>
                <w:szCs w:val="24"/>
              </w:rPr>
              <w:t>發文字號：工程管字第</w:t>
            </w:r>
            <w:bookmarkStart w:id="0" w:name="_GoBack"/>
            <w:r w:rsidRPr="009F5014">
              <w:rPr>
                <w:rFonts w:ascii="標楷體" w:eastAsia="標楷體" w:hAnsi="標楷體" w:cs="新細明體" w:hint="eastAsia"/>
                <w:b/>
                <w:bCs/>
                <w:color w:val="000000"/>
                <w:kern w:val="0"/>
                <w:szCs w:val="24"/>
              </w:rPr>
              <w:t>1140300221</w:t>
            </w:r>
            <w:bookmarkEnd w:id="0"/>
            <w:r w:rsidRPr="009F5014">
              <w:rPr>
                <w:rFonts w:ascii="標楷體" w:eastAsia="標楷體" w:hAnsi="標楷體" w:cs="新細明體" w:hint="eastAsia"/>
                <w:b/>
                <w:bCs/>
                <w:color w:val="000000"/>
                <w:kern w:val="0"/>
                <w:szCs w:val="24"/>
              </w:rPr>
              <w:t>號</w:t>
            </w:r>
          </w:p>
        </w:tc>
      </w:tr>
      <w:tr w:rsidR="009F5014" w:rsidRPr="009F5014" w:rsidTr="009F5014">
        <w:trPr>
          <w:trHeight w:val="43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5014" w:rsidRPr="009F5014" w:rsidRDefault="009F5014" w:rsidP="009F5014">
            <w:pPr>
              <w:widowControl/>
              <w:spacing w:line="400" w:lineRule="exact"/>
              <w:rPr>
                <w:rFonts w:ascii="標楷體" w:eastAsia="標楷體" w:hAnsi="標楷體" w:cs="新細明體" w:hint="eastAsia"/>
                <w:color w:val="000000"/>
                <w:kern w:val="0"/>
                <w:szCs w:val="24"/>
              </w:rPr>
            </w:pPr>
            <w:r w:rsidRPr="009F5014">
              <w:rPr>
                <w:rFonts w:ascii="標楷體" w:eastAsia="標楷體" w:hAnsi="標楷體" w:cs="新細明體" w:hint="eastAsia"/>
                <w:b/>
                <w:bCs/>
                <w:color w:val="FF0000"/>
                <w:kern w:val="0"/>
                <w:szCs w:val="24"/>
              </w:rPr>
              <w:t>根據 政府採購法其他</w:t>
            </w:r>
          </w:p>
        </w:tc>
      </w:tr>
      <w:tr w:rsidR="009F5014" w:rsidRPr="009F5014" w:rsidTr="009F5014">
        <w:trPr>
          <w:trHeight w:val="44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5014" w:rsidRPr="009F5014" w:rsidRDefault="009F5014" w:rsidP="009F5014">
            <w:pPr>
              <w:widowControl/>
              <w:spacing w:line="400" w:lineRule="exact"/>
              <w:rPr>
                <w:rFonts w:ascii="標楷體" w:eastAsia="標楷體" w:hAnsi="標楷體" w:cs="新細明體" w:hint="eastAsia"/>
                <w:color w:val="000000"/>
                <w:kern w:val="0"/>
                <w:szCs w:val="24"/>
              </w:rPr>
            </w:pPr>
            <w:r w:rsidRPr="009F5014">
              <w:rPr>
                <w:rFonts w:ascii="標楷體" w:eastAsia="標楷體" w:hAnsi="標楷體" w:cs="新細明體" w:hint="eastAsia"/>
                <w:b/>
                <w:bCs/>
                <w:color w:val="000000"/>
                <w:kern w:val="0"/>
                <w:szCs w:val="24"/>
              </w:rPr>
              <w:t>本解釋函上網公告者：企劃處 第4科 劉 (先生或小姐)</w:t>
            </w:r>
          </w:p>
        </w:tc>
      </w:tr>
      <w:tr w:rsidR="009F5014" w:rsidRPr="009F5014" w:rsidTr="009F5014">
        <w:trPr>
          <w:trHeight w:hRule="exact" w:val="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5014" w:rsidRPr="009F5014" w:rsidRDefault="009F5014" w:rsidP="009F5014">
            <w:pPr>
              <w:widowControl/>
              <w:spacing w:line="400" w:lineRule="exact"/>
              <w:rPr>
                <w:rFonts w:ascii="標楷體" w:eastAsia="標楷體" w:hAnsi="標楷體" w:cs="新細明體" w:hint="eastAsia"/>
                <w:color w:val="000000"/>
                <w:kern w:val="0"/>
                <w:szCs w:val="24"/>
              </w:rPr>
            </w:pPr>
          </w:p>
        </w:tc>
      </w:tr>
      <w:tr w:rsidR="009F5014" w:rsidRPr="009F5014" w:rsidTr="009F5014">
        <w:trPr>
          <w:trHeight w:hRule="exact" w:val="1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5014" w:rsidRPr="009F5014" w:rsidRDefault="009F5014" w:rsidP="009F5014">
            <w:pPr>
              <w:widowControl/>
              <w:spacing w:line="400" w:lineRule="exact"/>
              <w:rPr>
                <w:rFonts w:ascii="標楷體" w:eastAsia="標楷體" w:hAnsi="標楷體" w:cs="Times New Roman"/>
                <w:kern w:val="0"/>
                <w:sz w:val="20"/>
                <w:szCs w:val="20"/>
              </w:rPr>
            </w:pPr>
          </w:p>
        </w:tc>
      </w:tr>
    </w:tbl>
    <w:p w:rsidR="009F5014" w:rsidRPr="009F5014" w:rsidRDefault="009F5014" w:rsidP="009F5014">
      <w:pPr>
        <w:widowControl/>
        <w:rPr>
          <w:rFonts w:ascii="新細明體" w:eastAsia="新細明體" w:hAnsi="新細明體" w:cs="新細明體"/>
          <w:vanish/>
          <w:kern w:val="0"/>
          <w:szCs w:val="24"/>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9F5014" w:rsidRPr="009F5014" w:rsidTr="009F5014">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5014" w:rsidRPr="009F5014" w:rsidRDefault="009F5014" w:rsidP="009F5014">
            <w:pPr>
              <w:widowControl/>
              <w:spacing w:line="500" w:lineRule="exact"/>
              <w:jc w:val="both"/>
              <w:rPr>
                <w:rFonts w:ascii="標楷體" w:eastAsia="標楷體" w:hAnsi="標楷體" w:cs="新細明體"/>
                <w:b/>
                <w:bCs/>
                <w:color w:val="000000"/>
                <w:kern w:val="0"/>
                <w:sz w:val="28"/>
                <w:szCs w:val="24"/>
              </w:rPr>
            </w:pPr>
            <w:r w:rsidRPr="009F5014">
              <w:rPr>
                <w:rFonts w:ascii="標楷體" w:eastAsia="標楷體" w:hAnsi="標楷體" w:cs="新細明體" w:hint="eastAsia"/>
                <w:b/>
                <w:bCs/>
                <w:color w:val="000000"/>
                <w:kern w:val="0"/>
                <w:sz w:val="28"/>
                <w:szCs w:val="24"/>
              </w:rPr>
              <w:t>主旨：提供於嚴重特殊傳染性肺炎屬第五類法定傳染病前(112年4月30日)開工迄今尚未完成結算案件，因單純受嚴重特殊傳染性肺炎影響而展延工期之管理費參考計算方式，請查照並轉知所屬機關（構）及所執行在建工程廠商。</w:t>
            </w:r>
          </w:p>
          <w:p w:rsidR="009F5014" w:rsidRPr="009F5014" w:rsidRDefault="009F5014" w:rsidP="009F5014">
            <w:pPr>
              <w:widowControl/>
              <w:spacing w:line="500" w:lineRule="exact"/>
              <w:jc w:val="both"/>
              <w:rPr>
                <w:rFonts w:ascii="標楷體" w:eastAsia="標楷體" w:hAnsi="標楷體" w:cs="新細明體" w:hint="eastAsia"/>
                <w:color w:val="000000"/>
                <w:kern w:val="0"/>
                <w:szCs w:val="24"/>
              </w:rPr>
            </w:pPr>
            <w:r w:rsidRPr="009F5014">
              <w:rPr>
                <w:rFonts w:ascii="標楷體" w:eastAsia="標楷體" w:hAnsi="標楷體" w:cs="新細明體" w:hint="eastAsia"/>
                <w:b/>
                <w:color w:val="000000"/>
                <w:kern w:val="0"/>
                <w:sz w:val="28"/>
                <w:szCs w:val="24"/>
              </w:rPr>
              <w:t>說明：</w:t>
            </w:r>
            <w:r w:rsidRPr="009F5014">
              <w:rPr>
                <w:rFonts w:ascii="標楷體" w:eastAsia="標楷體" w:hAnsi="標楷體" w:cs="新細明體" w:hint="eastAsia"/>
                <w:b/>
                <w:color w:val="000000"/>
                <w:kern w:val="0"/>
                <w:sz w:val="28"/>
                <w:szCs w:val="24"/>
              </w:rPr>
              <w:br/>
              <w:t>一、本會110年6月18日工程管字第11003006531號函提供「因應嚴重特殊傳染性肺炎疫情受影響公共工程之展延或停工處理方式」、111年10月3日工程管字第1110301008號函提供「嚴重特殊傳染性肺炎非第三級疫情警戒期間公共工程展延工期或停工處理方式」，於第3點第3款均載明因展延工期所衍生之管理費用，依個案工程契約約定辦理；如契約未訂明者，可採契約變更方式參照本會工程採購契約範本（以下簡稱契約範本）第 4 條第 8 款第 4 目內容，核實給付廠商所需增加之必要實際費用(以下簡稱實支法)。</w:t>
            </w:r>
            <w:r w:rsidRPr="009F5014">
              <w:rPr>
                <w:rFonts w:ascii="標楷體" w:eastAsia="標楷體" w:hAnsi="標楷體" w:cs="新細明體" w:hint="eastAsia"/>
                <w:b/>
                <w:color w:val="000000"/>
                <w:kern w:val="0"/>
                <w:sz w:val="28"/>
                <w:szCs w:val="24"/>
              </w:rPr>
              <w:br/>
              <w:t>二、惟迭據各界反映，工程受嚴重特殊傳染性肺炎期間，面臨人員遭受染疫風險，廠商管理工程所需成本較平常時期為高，且提出展延工期之管理費有遭遇舉證困難情形，建議本會提出參考計算方式。</w:t>
            </w:r>
            <w:r w:rsidRPr="009F5014">
              <w:rPr>
                <w:rFonts w:ascii="標楷體" w:eastAsia="標楷體" w:hAnsi="標楷體" w:cs="新細明體" w:hint="eastAsia"/>
                <w:b/>
                <w:color w:val="000000"/>
                <w:kern w:val="0"/>
                <w:sz w:val="28"/>
                <w:szCs w:val="24"/>
              </w:rPr>
              <w:br/>
              <w:t>三、另考量工程受疫情影響除屬前述之契約範本第4條第8款第4目之情形外，因疫情之營建工程施工管理，受政府於嚴重特殊傳染性肺炎期間相關管制措施影響（如停止室內5人以上室外10人以上之聚會、企業居家辦公人力提升至1/2、確診者或密切接觸者強制居家隔離、自主健康管理、防疫照顧假等），甚有關聯，應屬工程採購契約範本第4條第4款第1目情形，其展延工期之管理費當就一般展延情形為高，經參考現行工程實務，除前揭兩處理方式已載明之「實支法」外，本次提供「比例法」，供履約期間遭遇嚴重特殊傳染性肺炎迄今尚未完成結算案件，因單純受嚴重特殊傳染性肺炎影響而展延工期所衍生之管理費用參考計算方式，並說明如下：</w:t>
            </w:r>
            <w:r w:rsidRPr="009F5014">
              <w:rPr>
                <w:rFonts w:ascii="標楷體" w:eastAsia="標楷體" w:hAnsi="標楷體" w:cs="新細明體" w:hint="eastAsia"/>
                <w:b/>
                <w:color w:val="000000"/>
                <w:kern w:val="0"/>
                <w:sz w:val="28"/>
                <w:szCs w:val="24"/>
              </w:rPr>
              <w:br/>
              <w:t>(一)計算方式：管理費=原契約總價(扣除營業稅) ×3.0% × (展延日數÷原工期日</w:t>
            </w:r>
            <w:r w:rsidRPr="009F5014">
              <w:rPr>
                <w:rFonts w:ascii="標楷體" w:eastAsia="標楷體" w:hAnsi="標楷體" w:cs="新細明體" w:hint="eastAsia"/>
                <w:b/>
                <w:color w:val="000000"/>
                <w:kern w:val="0"/>
                <w:sz w:val="28"/>
                <w:szCs w:val="24"/>
              </w:rPr>
              <w:lastRenderedPageBreak/>
              <w:t>數)。</w:t>
            </w:r>
            <w:r w:rsidRPr="009F5014">
              <w:rPr>
                <w:rFonts w:ascii="標楷體" w:eastAsia="標楷體" w:hAnsi="標楷體" w:cs="新細明體" w:hint="eastAsia"/>
                <w:b/>
                <w:color w:val="000000"/>
                <w:kern w:val="0"/>
                <w:sz w:val="28"/>
                <w:szCs w:val="24"/>
              </w:rPr>
              <w:br/>
              <w:t>(二)排除原則：契約雙方認為不適宜按「比例法」計算者(如個案受嚴重特殊傳染性肺炎影響程度甚低、無法反映履約費用之增加情形等)，得自行契約變更協議合理計算方式，或回歸「實支法」辦理。</w:t>
            </w:r>
          </w:p>
          <w:p w:rsidR="009F5014" w:rsidRPr="009F5014" w:rsidRDefault="009F5014" w:rsidP="009F5014">
            <w:pPr>
              <w:widowControl/>
              <w:spacing w:line="460" w:lineRule="exact"/>
              <w:jc w:val="both"/>
              <w:rPr>
                <w:rFonts w:ascii="標楷體" w:eastAsia="標楷體" w:hAnsi="標楷體" w:cs="新細明體"/>
                <w:color w:val="000000"/>
                <w:kern w:val="0"/>
                <w:szCs w:val="24"/>
              </w:rPr>
            </w:pPr>
          </w:p>
          <w:p w:rsidR="009F5014" w:rsidRPr="009F5014" w:rsidRDefault="009F5014" w:rsidP="009F5014">
            <w:pPr>
              <w:widowControl/>
              <w:spacing w:line="400" w:lineRule="exact"/>
              <w:jc w:val="both"/>
              <w:rPr>
                <w:rFonts w:ascii="標楷體" w:eastAsia="標楷體" w:hAnsi="標楷體" w:cs="新細明體" w:hint="eastAsia"/>
                <w:color w:val="000000"/>
                <w:kern w:val="0"/>
                <w:szCs w:val="24"/>
              </w:rPr>
            </w:pPr>
            <w:r w:rsidRPr="009F5014">
              <w:rPr>
                <w:rFonts w:ascii="標楷體" w:eastAsia="標楷體" w:hAnsi="標楷體" w:cs="新細明體" w:hint="eastAsia"/>
                <w:color w:val="000000"/>
                <w:kern w:val="0"/>
                <w:szCs w:val="24"/>
              </w:rPr>
              <w:t>正本：行政院各部會行總處、直轄市政府、各縣市政府</w:t>
            </w:r>
          </w:p>
          <w:p w:rsidR="009F5014" w:rsidRPr="009F5014" w:rsidRDefault="009F5014" w:rsidP="009F5014">
            <w:pPr>
              <w:widowControl/>
              <w:spacing w:line="400" w:lineRule="exact"/>
              <w:jc w:val="both"/>
              <w:rPr>
                <w:rFonts w:ascii="標楷體" w:eastAsia="標楷體" w:hAnsi="標楷體" w:cs="新細明體" w:hint="eastAsia"/>
                <w:color w:val="000000"/>
                <w:kern w:val="0"/>
                <w:szCs w:val="24"/>
              </w:rPr>
            </w:pPr>
            <w:r w:rsidRPr="009F5014">
              <w:rPr>
                <w:rFonts w:ascii="標楷體" w:eastAsia="標楷體" w:hAnsi="標楷體" w:cs="新細明體" w:hint="eastAsia"/>
                <w:bCs/>
                <w:color w:val="000000"/>
                <w:kern w:val="0"/>
                <w:szCs w:val="24"/>
              </w:rPr>
              <w:t>副本：臺灣區綜合營造業同業公會、台灣中小型營造業協會、社團法人台灣營造工程協會、各工程技術顧問同業公會、各技師公會、各建築師公會、本會企劃處、技術處、工程管理處</w:t>
            </w:r>
            <w:r w:rsidRPr="009F5014">
              <w:rPr>
                <w:rFonts w:ascii="標楷體" w:eastAsia="標楷體" w:hAnsi="標楷體" w:cs="新細明體" w:hint="eastAsia"/>
                <w:bCs/>
                <w:color w:val="000000"/>
                <w:kern w:val="0"/>
                <w:szCs w:val="24"/>
              </w:rPr>
              <w:br/>
              <w:t>主任委員 陳 金 德</w:t>
            </w:r>
          </w:p>
        </w:tc>
      </w:tr>
    </w:tbl>
    <w:p w:rsidR="00C03CF6" w:rsidRPr="009F5014" w:rsidRDefault="00C03CF6" w:rsidP="00C03CF6">
      <w:pPr>
        <w:rPr>
          <w:vanish/>
        </w:rPr>
      </w:pPr>
    </w:p>
    <w:p w:rsidR="00B252DA" w:rsidRPr="00C03CF6" w:rsidRDefault="00B252DA" w:rsidP="00B252DA">
      <w:pPr>
        <w:widowControl/>
        <w:rPr>
          <w:rFonts w:ascii="新細明體" w:eastAsia="新細明體" w:hAnsi="新細明體" w:cs="新細明體"/>
          <w:vanish/>
          <w:kern w:val="0"/>
          <w:szCs w:val="24"/>
        </w:rPr>
      </w:pPr>
    </w:p>
    <w:p w:rsidR="00BD70A9" w:rsidRPr="00B252DA" w:rsidRDefault="00BD70A9" w:rsidP="00BD70A9">
      <w:pPr>
        <w:widowControl/>
        <w:rPr>
          <w:rFonts w:ascii="標楷體" w:eastAsia="標楷體" w:hAnsi="標楷體" w:cs="新細明體"/>
          <w:vanish/>
          <w:kern w:val="0"/>
          <w:szCs w:val="24"/>
        </w:rPr>
      </w:pPr>
    </w:p>
    <w:p w:rsidR="00971761" w:rsidRPr="00971761" w:rsidRDefault="00971761" w:rsidP="00971761">
      <w:pPr>
        <w:rPr>
          <w:rFonts w:ascii="標楷體" w:eastAsia="標楷體" w:hAnsi="標楷體"/>
          <w:vanish/>
        </w:rPr>
      </w:pPr>
    </w:p>
    <w:p w:rsidR="00A46F7A" w:rsidRPr="00A46F7A" w:rsidRDefault="00A46F7A" w:rsidP="00A46F7A">
      <w:pPr>
        <w:widowControl/>
        <w:rPr>
          <w:rFonts w:ascii="標楷體" w:eastAsia="標楷體" w:hAnsi="標楷體" w:cs="新細明體"/>
          <w:vanish/>
          <w:kern w:val="0"/>
          <w:szCs w:val="24"/>
        </w:rPr>
      </w:pPr>
    </w:p>
    <w:p w:rsidR="007F7774" w:rsidRPr="007F7774" w:rsidRDefault="007F7774" w:rsidP="007F7774">
      <w:pPr>
        <w:rPr>
          <w:rFonts w:ascii="標楷體" w:eastAsia="標楷體" w:hAnsi="標楷體"/>
          <w:vanish/>
        </w:rPr>
      </w:pPr>
    </w:p>
    <w:p w:rsidR="0039384E" w:rsidRPr="0039384E" w:rsidRDefault="0039384E" w:rsidP="0039384E">
      <w:pPr>
        <w:widowControl/>
        <w:rPr>
          <w:rFonts w:ascii="標楷體" w:eastAsia="標楷體" w:hAnsi="標楷體" w:cs="新細明體"/>
          <w:vanish/>
          <w:kern w:val="0"/>
          <w:szCs w:val="24"/>
        </w:rPr>
      </w:pPr>
    </w:p>
    <w:p w:rsidR="001E6E84" w:rsidRPr="007F7774" w:rsidRDefault="001E6E84" w:rsidP="001E6E84">
      <w:pPr>
        <w:jc w:val="center"/>
        <w:rPr>
          <w:rFonts w:ascii="標楷體" w:eastAsia="標楷體" w:hAnsi="標楷體" w:cs="新細明體"/>
          <w:color w:val="000000"/>
          <w:kern w:val="0"/>
          <w:szCs w:val="56"/>
        </w:rPr>
      </w:pPr>
    </w:p>
    <w:p w:rsidR="00895FA4" w:rsidRPr="00895FA4" w:rsidRDefault="00895FA4" w:rsidP="00895FA4">
      <w:pPr>
        <w:widowControl/>
        <w:rPr>
          <w:rFonts w:ascii="標楷體" w:eastAsia="標楷體" w:hAnsi="標楷體" w:cs="新細明體"/>
          <w:vanish/>
          <w:kern w:val="0"/>
          <w:szCs w:val="24"/>
        </w:rPr>
      </w:pPr>
    </w:p>
    <w:p w:rsidR="00EE077A" w:rsidRPr="00EE077A" w:rsidRDefault="00EE077A" w:rsidP="00EE077A">
      <w:pPr>
        <w:widowControl/>
        <w:rPr>
          <w:rFonts w:ascii="標楷體" w:eastAsia="標楷體" w:hAnsi="標楷體" w:cs="新細明體"/>
          <w:vanish/>
          <w:kern w:val="0"/>
          <w:szCs w:val="24"/>
        </w:rPr>
      </w:pPr>
    </w:p>
    <w:p w:rsidR="007E6A50" w:rsidRPr="00EE077A" w:rsidRDefault="007E6A50" w:rsidP="007E6A50">
      <w:pPr>
        <w:rPr>
          <w:rFonts w:ascii="標楷體" w:eastAsia="標楷體" w:hAnsi="標楷體"/>
          <w:vanish/>
        </w:rPr>
      </w:pPr>
    </w:p>
    <w:p w:rsidR="00726781" w:rsidRPr="007E6A50" w:rsidRDefault="00726781" w:rsidP="00726781">
      <w:pPr>
        <w:rPr>
          <w:rFonts w:ascii="標楷體" w:eastAsia="標楷體" w:hAnsi="標楷體"/>
          <w:vanish/>
        </w:rPr>
      </w:pPr>
    </w:p>
    <w:p w:rsidR="005F5A62" w:rsidRPr="00726781" w:rsidRDefault="005F5A62" w:rsidP="005F5A62">
      <w:pPr>
        <w:rPr>
          <w:rFonts w:ascii="標楷體" w:eastAsia="標楷體" w:hAnsi="標楷體"/>
          <w:vanish/>
        </w:rPr>
      </w:pPr>
    </w:p>
    <w:p w:rsidR="00ED0318" w:rsidRPr="005F5A62" w:rsidRDefault="00ED0318" w:rsidP="00ED0318">
      <w:pPr>
        <w:rPr>
          <w:rFonts w:ascii="標楷體" w:eastAsia="標楷體" w:hAnsi="標楷體"/>
          <w:vanish/>
        </w:rPr>
      </w:pPr>
    </w:p>
    <w:p w:rsidR="004D3ADD" w:rsidRPr="00ED0318" w:rsidRDefault="004D3ADD" w:rsidP="004D3ADD">
      <w:pPr>
        <w:rPr>
          <w:rFonts w:ascii="標楷體" w:eastAsia="標楷體" w:hAnsi="標楷體"/>
          <w:vanish/>
        </w:rPr>
      </w:pPr>
    </w:p>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8A" w:rsidRDefault="0022028A" w:rsidP="00E63997">
      <w:r>
        <w:separator/>
      </w:r>
    </w:p>
  </w:endnote>
  <w:endnote w:type="continuationSeparator" w:id="0">
    <w:p w:rsidR="0022028A" w:rsidRDefault="0022028A"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8A" w:rsidRDefault="0022028A" w:rsidP="00E63997">
      <w:r>
        <w:separator/>
      </w:r>
    </w:p>
  </w:footnote>
  <w:footnote w:type="continuationSeparator" w:id="0">
    <w:p w:rsidR="0022028A" w:rsidRDefault="0022028A"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14D3A"/>
    <w:rsid w:val="00055FFC"/>
    <w:rsid w:val="00064BC1"/>
    <w:rsid w:val="000713CD"/>
    <w:rsid w:val="00127420"/>
    <w:rsid w:val="0017372B"/>
    <w:rsid w:val="00182B86"/>
    <w:rsid w:val="001A7938"/>
    <w:rsid w:val="001B280D"/>
    <w:rsid w:val="001D2961"/>
    <w:rsid w:val="001E6E84"/>
    <w:rsid w:val="00202375"/>
    <w:rsid w:val="0022028A"/>
    <w:rsid w:val="0023370C"/>
    <w:rsid w:val="0028017D"/>
    <w:rsid w:val="00284549"/>
    <w:rsid w:val="0029085D"/>
    <w:rsid w:val="002B190B"/>
    <w:rsid w:val="002D21C3"/>
    <w:rsid w:val="002D310D"/>
    <w:rsid w:val="00310924"/>
    <w:rsid w:val="003216B1"/>
    <w:rsid w:val="0034362C"/>
    <w:rsid w:val="00347057"/>
    <w:rsid w:val="00380A76"/>
    <w:rsid w:val="003920DC"/>
    <w:rsid w:val="0039384E"/>
    <w:rsid w:val="003964D6"/>
    <w:rsid w:val="003A5A1E"/>
    <w:rsid w:val="003B0112"/>
    <w:rsid w:val="003B73A8"/>
    <w:rsid w:val="003B73E3"/>
    <w:rsid w:val="003D2EE8"/>
    <w:rsid w:val="003F2201"/>
    <w:rsid w:val="00415EA1"/>
    <w:rsid w:val="0047255F"/>
    <w:rsid w:val="00476767"/>
    <w:rsid w:val="004A4E3D"/>
    <w:rsid w:val="004C2938"/>
    <w:rsid w:val="004D3ADD"/>
    <w:rsid w:val="00501674"/>
    <w:rsid w:val="0053754B"/>
    <w:rsid w:val="00584300"/>
    <w:rsid w:val="00596F86"/>
    <w:rsid w:val="005A7E78"/>
    <w:rsid w:val="005D08F0"/>
    <w:rsid w:val="005F5A62"/>
    <w:rsid w:val="00610AA6"/>
    <w:rsid w:val="006300D0"/>
    <w:rsid w:val="0067452C"/>
    <w:rsid w:val="006922E5"/>
    <w:rsid w:val="006B14D4"/>
    <w:rsid w:val="006B7966"/>
    <w:rsid w:val="007148A9"/>
    <w:rsid w:val="00726781"/>
    <w:rsid w:val="00752AEF"/>
    <w:rsid w:val="00754D3C"/>
    <w:rsid w:val="00764BCE"/>
    <w:rsid w:val="007E6A50"/>
    <w:rsid w:val="007F7774"/>
    <w:rsid w:val="008504D4"/>
    <w:rsid w:val="00856B6F"/>
    <w:rsid w:val="00895FA4"/>
    <w:rsid w:val="008B0BB4"/>
    <w:rsid w:val="008C4B6B"/>
    <w:rsid w:val="008E2400"/>
    <w:rsid w:val="0091062E"/>
    <w:rsid w:val="00913ABB"/>
    <w:rsid w:val="00945776"/>
    <w:rsid w:val="0095648E"/>
    <w:rsid w:val="009705F6"/>
    <w:rsid w:val="00971761"/>
    <w:rsid w:val="009867F6"/>
    <w:rsid w:val="009A6B52"/>
    <w:rsid w:val="009F5014"/>
    <w:rsid w:val="00A25E2B"/>
    <w:rsid w:val="00A278BD"/>
    <w:rsid w:val="00A4446C"/>
    <w:rsid w:val="00A46F7A"/>
    <w:rsid w:val="00A94528"/>
    <w:rsid w:val="00AA324A"/>
    <w:rsid w:val="00AD6A6A"/>
    <w:rsid w:val="00AF4461"/>
    <w:rsid w:val="00AF6F5A"/>
    <w:rsid w:val="00B163F6"/>
    <w:rsid w:val="00B252DA"/>
    <w:rsid w:val="00B475D5"/>
    <w:rsid w:val="00B51AB1"/>
    <w:rsid w:val="00B56655"/>
    <w:rsid w:val="00B64C4A"/>
    <w:rsid w:val="00B73E58"/>
    <w:rsid w:val="00B847E8"/>
    <w:rsid w:val="00BD70A9"/>
    <w:rsid w:val="00C03CF6"/>
    <w:rsid w:val="00C46FA0"/>
    <w:rsid w:val="00C62DDC"/>
    <w:rsid w:val="00CF7232"/>
    <w:rsid w:val="00D475F2"/>
    <w:rsid w:val="00D7610C"/>
    <w:rsid w:val="00DA1871"/>
    <w:rsid w:val="00DB3925"/>
    <w:rsid w:val="00DE19AC"/>
    <w:rsid w:val="00E05E86"/>
    <w:rsid w:val="00E06E8C"/>
    <w:rsid w:val="00E211F7"/>
    <w:rsid w:val="00E324BD"/>
    <w:rsid w:val="00E43677"/>
    <w:rsid w:val="00E63997"/>
    <w:rsid w:val="00E87BF3"/>
    <w:rsid w:val="00ED0318"/>
    <w:rsid w:val="00EE077A"/>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04969021">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670914634">
      <w:bodyDiv w:val="1"/>
      <w:marLeft w:val="0"/>
      <w:marRight w:val="0"/>
      <w:marTop w:val="0"/>
      <w:marBottom w:val="0"/>
      <w:divBdr>
        <w:top w:val="none" w:sz="0" w:space="0" w:color="auto"/>
        <w:left w:val="none" w:sz="0" w:space="0" w:color="auto"/>
        <w:bottom w:val="none" w:sz="0" w:space="0" w:color="auto"/>
        <w:right w:val="none" w:sz="0" w:space="0" w:color="auto"/>
      </w:divBdr>
    </w:div>
    <w:div w:id="73590443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64697964">
      <w:bodyDiv w:val="1"/>
      <w:marLeft w:val="0"/>
      <w:marRight w:val="0"/>
      <w:marTop w:val="0"/>
      <w:marBottom w:val="0"/>
      <w:divBdr>
        <w:top w:val="none" w:sz="0" w:space="0" w:color="auto"/>
        <w:left w:val="none" w:sz="0" w:space="0" w:color="auto"/>
        <w:bottom w:val="none" w:sz="0" w:space="0" w:color="auto"/>
        <w:right w:val="none" w:sz="0" w:space="0" w:color="auto"/>
      </w:divBdr>
    </w:div>
    <w:div w:id="974337738">
      <w:bodyDiv w:val="1"/>
      <w:marLeft w:val="0"/>
      <w:marRight w:val="0"/>
      <w:marTop w:val="0"/>
      <w:marBottom w:val="0"/>
      <w:divBdr>
        <w:top w:val="none" w:sz="0" w:space="0" w:color="auto"/>
        <w:left w:val="none" w:sz="0" w:space="0" w:color="auto"/>
        <w:bottom w:val="none" w:sz="0" w:space="0" w:color="auto"/>
        <w:right w:val="none" w:sz="0" w:space="0" w:color="auto"/>
      </w:divBdr>
    </w:div>
    <w:div w:id="977104482">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11516504">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60268251">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218394858">
      <w:bodyDiv w:val="1"/>
      <w:marLeft w:val="0"/>
      <w:marRight w:val="0"/>
      <w:marTop w:val="0"/>
      <w:marBottom w:val="0"/>
      <w:divBdr>
        <w:top w:val="none" w:sz="0" w:space="0" w:color="auto"/>
        <w:left w:val="none" w:sz="0" w:space="0" w:color="auto"/>
        <w:bottom w:val="none" w:sz="0" w:space="0" w:color="auto"/>
        <w:right w:val="none" w:sz="0" w:space="0" w:color="auto"/>
      </w:divBdr>
    </w:div>
    <w:div w:id="1243222155">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1441269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24538948">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1007211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07677566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2025-08-08T06:46:00Z</dcterms:created>
  <dcterms:modified xsi:type="dcterms:W3CDTF">2025-08-08T06:46:00Z</dcterms:modified>
</cp:coreProperties>
</file>