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B3" w:rsidRPr="000C0FAB" w:rsidRDefault="008F1CB3" w:rsidP="000C0FAB">
      <w:pPr>
        <w:adjustRightInd w:val="0"/>
        <w:snapToGrid w:val="0"/>
        <w:spacing w:line="400" w:lineRule="exact"/>
        <w:jc w:val="both"/>
        <w:rPr>
          <w:rFonts w:ascii="標楷體" w:eastAsia="標楷體" w:hAnsi="標楷體"/>
          <w:b/>
          <w:bCs/>
          <w:color w:val="000000"/>
          <w:sz w:val="32"/>
          <w:szCs w:val="32"/>
        </w:rPr>
      </w:pPr>
      <w:r w:rsidRPr="000C0FAB">
        <w:rPr>
          <w:rFonts w:ascii="標楷體" w:eastAsia="標楷體" w:hAnsi="標楷體" w:cs="標楷體" w:hint="eastAsia"/>
          <w:b/>
          <w:bCs/>
          <w:color w:val="000000"/>
          <w:sz w:val="32"/>
          <w:szCs w:val="32"/>
        </w:rPr>
        <w:t>南投縣政府政風處工作報告（民國</w:t>
      </w:r>
      <w:r w:rsidRPr="000C0FAB">
        <w:rPr>
          <w:rFonts w:ascii="標楷體" w:eastAsia="標楷體" w:hAnsi="標楷體" w:cs="標楷體"/>
          <w:b/>
          <w:bCs/>
          <w:color w:val="000000"/>
          <w:sz w:val="32"/>
          <w:szCs w:val="32"/>
        </w:rPr>
        <w:t>104</w:t>
      </w:r>
      <w:r w:rsidRPr="000C0FAB">
        <w:rPr>
          <w:rFonts w:ascii="標楷體" w:eastAsia="標楷體" w:hAnsi="標楷體" w:cs="標楷體" w:hint="eastAsia"/>
          <w:b/>
          <w:bCs/>
          <w:color w:val="000000"/>
          <w:sz w:val="32"/>
          <w:szCs w:val="32"/>
        </w:rPr>
        <w:t>年</w:t>
      </w:r>
      <w:r w:rsidRPr="000C0FAB">
        <w:rPr>
          <w:rFonts w:ascii="標楷體" w:eastAsia="標楷體" w:hAnsi="標楷體" w:cs="標楷體"/>
          <w:b/>
          <w:bCs/>
          <w:color w:val="000000"/>
          <w:sz w:val="32"/>
          <w:szCs w:val="32"/>
        </w:rPr>
        <w:t>4</w:t>
      </w:r>
      <w:r w:rsidRPr="000C0FAB">
        <w:rPr>
          <w:rFonts w:ascii="標楷體" w:eastAsia="標楷體" w:hAnsi="標楷體" w:cs="標楷體" w:hint="eastAsia"/>
          <w:b/>
          <w:bCs/>
          <w:color w:val="000000"/>
          <w:sz w:val="32"/>
          <w:szCs w:val="32"/>
        </w:rPr>
        <w:t>月至</w:t>
      </w:r>
      <w:r w:rsidRPr="000C0FAB">
        <w:rPr>
          <w:rFonts w:ascii="標楷體" w:eastAsia="標楷體" w:hAnsi="標楷體" w:cs="標楷體"/>
          <w:b/>
          <w:bCs/>
          <w:color w:val="000000"/>
          <w:sz w:val="32"/>
          <w:szCs w:val="32"/>
        </w:rPr>
        <w:t>104</w:t>
      </w:r>
      <w:r w:rsidRPr="000C0FAB">
        <w:rPr>
          <w:rFonts w:ascii="標楷體" w:eastAsia="標楷體" w:hAnsi="標楷體" w:cs="標楷體" w:hint="eastAsia"/>
          <w:b/>
          <w:bCs/>
          <w:color w:val="000000"/>
          <w:sz w:val="32"/>
          <w:szCs w:val="32"/>
        </w:rPr>
        <w:t>年</w:t>
      </w:r>
      <w:r w:rsidRPr="000C0FAB">
        <w:rPr>
          <w:rFonts w:ascii="標楷體" w:eastAsia="標楷體" w:hAnsi="標楷體" w:cs="標楷體"/>
          <w:b/>
          <w:bCs/>
          <w:color w:val="000000"/>
          <w:sz w:val="32"/>
          <w:szCs w:val="32"/>
        </w:rPr>
        <w:t>9</w:t>
      </w:r>
      <w:r w:rsidRPr="000C0FAB">
        <w:rPr>
          <w:rFonts w:ascii="標楷體" w:eastAsia="標楷體" w:hAnsi="標楷體" w:cs="標楷體" w:hint="eastAsia"/>
          <w:b/>
          <w:bCs/>
          <w:color w:val="000000"/>
          <w:sz w:val="32"/>
          <w:szCs w:val="32"/>
        </w:rPr>
        <w:t>月）</w:t>
      </w:r>
    </w:p>
    <w:p w:rsidR="008F1CB3" w:rsidRPr="000C0FAB" w:rsidRDefault="008F1CB3" w:rsidP="000C0FAB">
      <w:pPr>
        <w:adjustRightInd w:val="0"/>
        <w:snapToGrid w:val="0"/>
        <w:spacing w:line="400" w:lineRule="exact"/>
        <w:jc w:val="both"/>
        <w:rPr>
          <w:rFonts w:ascii="標楷體" w:eastAsia="標楷體" w:hAnsi="標楷體"/>
          <w:color w:val="000000"/>
          <w:spacing w:val="16"/>
        </w:rPr>
      </w:pPr>
    </w:p>
    <w:p w:rsidR="008F1CB3" w:rsidRPr="000C0FAB" w:rsidRDefault="000C0FAB" w:rsidP="000C0FAB">
      <w:pPr>
        <w:pStyle w:val="a3"/>
        <w:adjustRightInd w:val="0"/>
        <w:snapToGrid w:val="0"/>
        <w:spacing w:line="400" w:lineRule="exact"/>
        <w:jc w:val="both"/>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壹、政風預防科</w:t>
      </w:r>
    </w:p>
    <w:p w:rsidR="008F1CB3" w:rsidRPr="000C0FAB" w:rsidRDefault="008F1CB3" w:rsidP="000C0FAB">
      <w:pPr>
        <w:pStyle w:val="a6"/>
        <w:adjustRightInd w:val="0"/>
        <w:spacing w:line="400" w:lineRule="exact"/>
        <w:ind w:hangingChars="184"/>
        <w:rPr>
          <w:rFonts w:ascii="標楷體" w:hAnsi="標楷體"/>
          <w:color w:val="000000"/>
          <w:sz w:val="24"/>
          <w:szCs w:val="24"/>
        </w:rPr>
      </w:pPr>
      <w:r w:rsidRPr="000C0FAB">
        <w:rPr>
          <w:rFonts w:ascii="標楷體" w:hAnsi="標楷體" w:cs="標楷體" w:hint="eastAsia"/>
          <w:color w:val="000000"/>
          <w:sz w:val="24"/>
          <w:szCs w:val="24"/>
        </w:rPr>
        <w:t>一、辦理業務專案稽核</w:t>
      </w:r>
      <w:r w:rsidRPr="000C0FAB">
        <w:rPr>
          <w:rFonts w:ascii="標楷體" w:hAnsi="標楷體" w:cs="標楷體"/>
          <w:color w:val="000000"/>
          <w:sz w:val="24"/>
          <w:szCs w:val="24"/>
        </w:rPr>
        <w:t>:</w:t>
      </w:r>
    </w:p>
    <w:p w:rsidR="008F1CB3" w:rsidRPr="000C0FAB" w:rsidRDefault="008F1CB3" w:rsidP="000C0FAB">
      <w:pPr>
        <w:pStyle w:val="a6"/>
        <w:adjustRightInd w:val="0"/>
        <w:spacing w:line="400" w:lineRule="exact"/>
        <w:ind w:leftChars="199" w:left="989" w:hangingChars="213" w:hanging="511"/>
        <w:rPr>
          <w:rFonts w:ascii="標楷體" w:hAnsi="標楷體" w:cs="標楷體"/>
          <w:color w:val="000000"/>
          <w:sz w:val="24"/>
          <w:szCs w:val="24"/>
        </w:rPr>
      </w:pPr>
      <w:r w:rsidRPr="000C0FAB">
        <w:rPr>
          <w:rFonts w:ascii="標楷體" w:hAnsi="標楷體" w:cs="標楷體"/>
          <w:color w:val="000000"/>
          <w:sz w:val="24"/>
          <w:szCs w:val="24"/>
        </w:rPr>
        <w:t>(</w:t>
      </w:r>
      <w:r w:rsidRPr="000C0FAB">
        <w:rPr>
          <w:rFonts w:ascii="標楷體" w:hAnsi="標楷體" w:cs="標楷體" w:hint="eastAsia"/>
          <w:color w:val="000000"/>
          <w:sz w:val="24"/>
          <w:szCs w:val="24"/>
        </w:rPr>
        <w:t>一</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「水污染事件稽查業務」專案稽核</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由廉政署交辦</w:t>
      </w:r>
      <w:r w:rsidRPr="000C0FAB">
        <w:rPr>
          <w:rFonts w:ascii="標楷體" w:hAnsi="標楷體" w:cs="標楷體"/>
          <w:color w:val="000000"/>
          <w:sz w:val="24"/>
          <w:szCs w:val="24"/>
        </w:rPr>
        <w:t>)</w:t>
      </w:r>
    </w:p>
    <w:p w:rsidR="008F1CB3" w:rsidRPr="000C0FAB" w:rsidRDefault="008F1CB3" w:rsidP="000C0FAB">
      <w:pPr>
        <w:pStyle w:val="a6"/>
        <w:adjustRightInd w:val="0"/>
        <w:spacing w:line="400" w:lineRule="exact"/>
        <w:ind w:leftChars="400" w:left="960" w:firstLineChars="0" w:firstLine="0"/>
        <w:rPr>
          <w:rFonts w:ascii="標楷體" w:hAnsi="標楷體"/>
          <w:color w:val="000000"/>
          <w:sz w:val="24"/>
          <w:szCs w:val="24"/>
        </w:rPr>
      </w:pPr>
      <w:r w:rsidRPr="000C0FAB">
        <w:rPr>
          <w:rFonts w:ascii="標楷體" w:hAnsi="標楷體" w:cs="標楷體" w:hint="eastAsia"/>
          <w:color w:val="000000"/>
          <w:sz w:val="24"/>
          <w:szCs w:val="24"/>
        </w:rPr>
        <w:t>本次稽核以本縣</w:t>
      </w:r>
      <w:r w:rsidRPr="000C0FAB">
        <w:rPr>
          <w:rFonts w:ascii="標楷體" w:hAnsi="標楷體" w:cs="標楷體"/>
          <w:color w:val="000000"/>
          <w:sz w:val="24"/>
          <w:szCs w:val="24"/>
        </w:rPr>
        <w:t>100</w:t>
      </w:r>
      <w:r w:rsidRPr="000C0FAB">
        <w:rPr>
          <w:rFonts w:ascii="標楷體" w:hAnsi="標楷體" w:cs="標楷體" w:hint="eastAsia"/>
          <w:color w:val="000000"/>
          <w:sz w:val="24"/>
          <w:szCs w:val="24"/>
        </w:rPr>
        <w:t>年至</w:t>
      </w:r>
      <w:r w:rsidRPr="000C0FAB">
        <w:rPr>
          <w:rFonts w:ascii="標楷體" w:hAnsi="標楷體" w:cs="標楷體"/>
          <w:color w:val="000000"/>
          <w:sz w:val="24"/>
          <w:szCs w:val="24"/>
        </w:rPr>
        <w:t>103</w:t>
      </w:r>
      <w:r w:rsidRPr="000C0FAB">
        <w:rPr>
          <w:rFonts w:ascii="標楷體" w:hAnsi="標楷體" w:cs="標楷體" w:hint="eastAsia"/>
          <w:color w:val="000000"/>
          <w:sz w:val="24"/>
          <w:szCs w:val="24"/>
        </w:rPr>
        <w:t>年水污染檢舉或陳情案件為範圍，針對同一主體稽查</w:t>
      </w:r>
      <w:r w:rsidRPr="000C0FAB">
        <w:rPr>
          <w:rFonts w:ascii="標楷體" w:hAnsi="標楷體" w:cs="標楷體"/>
          <w:color w:val="000000"/>
          <w:sz w:val="24"/>
          <w:szCs w:val="24"/>
        </w:rPr>
        <w:t>5</w:t>
      </w:r>
      <w:r w:rsidRPr="000C0FAB">
        <w:rPr>
          <w:rFonts w:ascii="標楷體" w:hAnsi="標楷體" w:cs="標楷體" w:hint="eastAsia"/>
          <w:color w:val="000000"/>
          <w:sz w:val="24"/>
          <w:szCs w:val="24"/>
        </w:rPr>
        <w:t>次以上案件，配合「公害陳情報案系統」與「環保稽查處分管制系統」</w:t>
      </w:r>
      <w:r w:rsidRPr="000C0FAB">
        <w:rPr>
          <w:rFonts w:ascii="標楷體" w:hAnsi="標楷體" w:cs="標楷體"/>
          <w:color w:val="000000"/>
          <w:sz w:val="24"/>
          <w:szCs w:val="24"/>
        </w:rPr>
        <w:t>(EEMS)</w:t>
      </w:r>
      <w:r w:rsidRPr="000C0FAB">
        <w:rPr>
          <w:rFonts w:ascii="標楷體" w:hAnsi="標楷體" w:cs="標楷體" w:hint="eastAsia"/>
          <w:color w:val="000000"/>
          <w:sz w:val="24"/>
          <w:szCs w:val="24"/>
        </w:rPr>
        <w:t>進行勾稽，由本處隨機抽查</w:t>
      </w:r>
      <w:r w:rsidRPr="000C0FAB">
        <w:rPr>
          <w:rFonts w:ascii="標楷體" w:hAnsi="標楷體" w:cs="標楷體"/>
          <w:color w:val="000000"/>
          <w:sz w:val="24"/>
          <w:szCs w:val="24"/>
        </w:rPr>
        <w:t>107</w:t>
      </w:r>
      <w:r w:rsidRPr="000C0FAB">
        <w:rPr>
          <w:rFonts w:ascii="標楷體" w:hAnsi="標楷體" w:cs="標楷體" w:hint="eastAsia"/>
          <w:color w:val="000000"/>
          <w:sz w:val="24"/>
          <w:szCs w:val="24"/>
        </w:rPr>
        <w:t>件</w:t>
      </w:r>
      <w:r w:rsidRPr="000C0FAB">
        <w:rPr>
          <w:rFonts w:ascii="標楷體" w:hAnsi="標楷體" w:cs="標楷體"/>
          <w:color w:val="000000"/>
          <w:sz w:val="24"/>
          <w:szCs w:val="24"/>
        </w:rPr>
        <w:t>(56</w:t>
      </w:r>
      <w:r w:rsidRPr="000C0FAB">
        <w:rPr>
          <w:rFonts w:ascii="標楷體" w:hAnsi="標楷體" w:cs="標楷體" w:hint="eastAsia"/>
          <w:color w:val="000000"/>
          <w:sz w:val="24"/>
          <w:szCs w:val="24"/>
        </w:rPr>
        <w:t>名行為主體</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稽核結果計發現「裁罰對象認定不明確，易致爭議」、「未能依限將稽查紀錄表或告發單交予裁處人員及完成裁決處分」、「未積極辦理罰鍰清理及移送行政執行程序」、「法人代表人之處罰與除去不法利得等規定，有待落實」及「有關限期改善期間及改善結果，應加強查驗」等</w:t>
      </w:r>
      <w:r w:rsidRPr="000C0FAB">
        <w:rPr>
          <w:rFonts w:ascii="標楷體" w:hAnsi="標楷體" w:cs="標楷體"/>
          <w:color w:val="000000"/>
          <w:sz w:val="24"/>
          <w:szCs w:val="24"/>
        </w:rPr>
        <w:t>5</w:t>
      </w:r>
      <w:r w:rsidRPr="000C0FAB">
        <w:rPr>
          <w:rFonts w:ascii="標楷體" w:hAnsi="標楷體" w:cs="標楷體" w:hint="eastAsia"/>
          <w:color w:val="000000"/>
          <w:sz w:val="24"/>
          <w:szCs w:val="24"/>
        </w:rPr>
        <w:t>項缺失，並針對法律面、制度面及執行面研提</w:t>
      </w:r>
      <w:r w:rsidRPr="000C0FAB">
        <w:rPr>
          <w:rFonts w:ascii="標楷體" w:hAnsi="標楷體" w:cs="標楷體"/>
          <w:color w:val="000000"/>
          <w:sz w:val="24"/>
          <w:szCs w:val="24"/>
        </w:rPr>
        <w:t>9</w:t>
      </w:r>
      <w:r w:rsidRPr="000C0FAB">
        <w:rPr>
          <w:rFonts w:ascii="標楷體" w:hAnsi="標楷體" w:cs="標楷體" w:hint="eastAsia"/>
          <w:color w:val="000000"/>
          <w:sz w:val="24"/>
          <w:szCs w:val="24"/>
        </w:rPr>
        <w:t>項建議事項暨策進作為。</w:t>
      </w:r>
    </w:p>
    <w:p w:rsidR="008F1CB3" w:rsidRPr="000C0FAB" w:rsidRDefault="008F1CB3" w:rsidP="000C0FAB">
      <w:pPr>
        <w:pStyle w:val="a6"/>
        <w:adjustRightInd w:val="0"/>
        <w:spacing w:line="400" w:lineRule="exact"/>
        <w:ind w:leftChars="199" w:left="989" w:hangingChars="213" w:hanging="511"/>
        <w:rPr>
          <w:rFonts w:ascii="標楷體" w:hAnsi="標楷體"/>
          <w:color w:val="000000"/>
          <w:sz w:val="24"/>
          <w:szCs w:val="24"/>
        </w:rPr>
      </w:pPr>
      <w:r w:rsidRPr="000C0FAB">
        <w:rPr>
          <w:rFonts w:ascii="標楷體" w:hAnsi="標楷體" w:cs="標楷體"/>
          <w:color w:val="000000"/>
          <w:sz w:val="24"/>
          <w:szCs w:val="24"/>
        </w:rPr>
        <w:t>(</w:t>
      </w:r>
      <w:r w:rsidRPr="000C0FAB">
        <w:rPr>
          <w:rFonts w:ascii="標楷體" w:hAnsi="標楷體" w:cs="標楷體" w:hint="eastAsia"/>
          <w:color w:val="000000"/>
          <w:sz w:val="24"/>
          <w:szCs w:val="24"/>
        </w:rPr>
        <w:t>二</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「教育部國民及學前教育署補助國民中小學英語教學設備」專案稽核</w:t>
      </w:r>
      <w:r w:rsidRPr="000C0FAB">
        <w:rPr>
          <w:rFonts w:ascii="標楷體" w:hAnsi="標楷體" w:cs="標楷體"/>
          <w:color w:val="000000"/>
          <w:sz w:val="24"/>
          <w:szCs w:val="24"/>
        </w:rPr>
        <w:t>: (</w:t>
      </w:r>
      <w:r w:rsidRPr="000C0FAB">
        <w:rPr>
          <w:rFonts w:ascii="標楷體" w:hAnsi="標楷體" w:cs="標楷體" w:hint="eastAsia"/>
          <w:color w:val="000000"/>
          <w:sz w:val="24"/>
          <w:szCs w:val="24"/>
        </w:rPr>
        <w:t>由廉政署交辦</w:t>
      </w:r>
      <w:r w:rsidRPr="000C0FAB">
        <w:rPr>
          <w:rFonts w:ascii="標楷體" w:hAnsi="標楷體" w:cs="標楷體"/>
          <w:color w:val="000000"/>
          <w:sz w:val="24"/>
          <w:szCs w:val="24"/>
        </w:rPr>
        <w:t>)</w:t>
      </w:r>
    </w:p>
    <w:p w:rsidR="008F1CB3" w:rsidRPr="000C0FAB" w:rsidRDefault="008F1CB3" w:rsidP="000C0FAB">
      <w:pPr>
        <w:pStyle w:val="a6"/>
        <w:adjustRightInd w:val="0"/>
        <w:spacing w:line="400" w:lineRule="exact"/>
        <w:ind w:leftChars="400" w:left="960" w:firstLineChars="0" w:firstLine="0"/>
        <w:rPr>
          <w:rFonts w:ascii="標楷體" w:hAnsi="標楷體"/>
          <w:color w:val="000000"/>
          <w:sz w:val="24"/>
          <w:szCs w:val="24"/>
        </w:rPr>
      </w:pPr>
      <w:r w:rsidRPr="000C0FAB">
        <w:rPr>
          <w:rFonts w:ascii="標楷體" w:hAnsi="標楷體" w:cs="標楷體" w:hint="eastAsia"/>
          <w:color w:val="000000"/>
          <w:sz w:val="24"/>
          <w:szCs w:val="24"/>
        </w:rPr>
        <w:t>為落實稽核作為，發揮興利防貪行政效能，由本府政風處邀集相關單位成立專案稽核小組，依稽核期程進行隨機抽查，藉由調取相關案卷書面資料專案研析及現地抽查，本專案稽核計執行書面稽核</w:t>
      </w:r>
      <w:r w:rsidRPr="000C0FAB">
        <w:rPr>
          <w:rFonts w:ascii="標楷體" w:hAnsi="標楷體" w:cs="標楷體"/>
          <w:color w:val="000000"/>
          <w:sz w:val="24"/>
          <w:szCs w:val="24"/>
        </w:rPr>
        <w:t>23</w:t>
      </w:r>
      <w:r w:rsidRPr="000C0FAB">
        <w:rPr>
          <w:rFonts w:ascii="標楷體" w:hAnsi="標楷體" w:cs="標楷體" w:hint="eastAsia"/>
          <w:color w:val="000000"/>
          <w:sz w:val="24"/>
          <w:szCs w:val="24"/>
        </w:rPr>
        <w:t>案，實地稽核</w:t>
      </w:r>
      <w:r w:rsidRPr="000C0FAB">
        <w:rPr>
          <w:rFonts w:ascii="標楷體" w:hAnsi="標楷體" w:cs="標楷體"/>
          <w:color w:val="000000"/>
          <w:sz w:val="24"/>
          <w:szCs w:val="24"/>
        </w:rPr>
        <w:t>3</w:t>
      </w:r>
      <w:r w:rsidRPr="000C0FAB">
        <w:rPr>
          <w:rFonts w:ascii="標楷體" w:hAnsi="標楷體" w:cs="標楷體" w:hint="eastAsia"/>
          <w:color w:val="000000"/>
          <w:sz w:val="24"/>
          <w:szCs w:val="24"/>
        </w:rPr>
        <w:t>案，發現個案缺失</w:t>
      </w:r>
      <w:r w:rsidRPr="000C0FAB">
        <w:rPr>
          <w:rFonts w:ascii="標楷體" w:hAnsi="標楷體" w:cs="標楷體"/>
          <w:color w:val="000000"/>
          <w:sz w:val="24"/>
          <w:szCs w:val="24"/>
        </w:rPr>
        <w:t>37</w:t>
      </w:r>
      <w:r w:rsidRPr="000C0FAB">
        <w:rPr>
          <w:rFonts w:ascii="標楷體" w:hAnsi="標楷體" w:cs="標楷體" w:hint="eastAsia"/>
          <w:color w:val="000000"/>
          <w:sz w:val="24"/>
          <w:szCs w:val="24"/>
        </w:rPr>
        <w:t>項，通案缺失</w:t>
      </w:r>
      <w:r w:rsidRPr="000C0FAB">
        <w:rPr>
          <w:rFonts w:ascii="標楷體" w:hAnsi="標楷體" w:cs="標楷體"/>
          <w:color w:val="000000"/>
          <w:sz w:val="24"/>
          <w:szCs w:val="24"/>
        </w:rPr>
        <w:t>6</w:t>
      </w:r>
      <w:r w:rsidRPr="000C0FAB">
        <w:rPr>
          <w:rFonts w:ascii="標楷體" w:hAnsi="標楷體" w:cs="標楷體" w:hint="eastAsia"/>
          <w:color w:val="000000"/>
          <w:sz w:val="24"/>
          <w:szCs w:val="24"/>
        </w:rPr>
        <w:t>項，並就法律面、制度面及執行面研提</w:t>
      </w:r>
      <w:r w:rsidRPr="000C0FAB">
        <w:rPr>
          <w:rFonts w:ascii="標楷體" w:hAnsi="標楷體" w:cs="標楷體"/>
          <w:color w:val="000000"/>
          <w:sz w:val="24"/>
          <w:szCs w:val="24"/>
        </w:rPr>
        <w:t>8</w:t>
      </w:r>
      <w:r w:rsidRPr="000C0FAB">
        <w:rPr>
          <w:rFonts w:ascii="標楷體" w:hAnsi="標楷體" w:cs="標楷體" w:hint="eastAsia"/>
          <w:color w:val="000000"/>
          <w:sz w:val="24"/>
          <w:szCs w:val="24"/>
        </w:rPr>
        <w:t>項建議事項暨策進作為，提供各學校作為策進作為事項之參據。</w:t>
      </w:r>
    </w:p>
    <w:p w:rsidR="008F1CB3" w:rsidRPr="000C0FAB" w:rsidRDefault="008F1CB3" w:rsidP="000C0FAB">
      <w:pPr>
        <w:pStyle w:val="a6"/>
        <w:adjustRightInd w:val="0"/>
        <w:spacing w:line="400" w:lineRule="exact"/>
        <w:ind w:leftChars="200" w:left="1200" w:hangingChars="300" w:hanging="720"/>
        <w:rPr>
          <w:rFonts w:ascii="標楷體" w:hAnsi="標楷體" w:cs="標楷體"/>
          <w:color w:val="000000"/>
          <w:sz w:val="24"/>
          <w:szCs w:val="24"/>
        </w:rPr>
      </w:pPr>
      <w:r w:rsidRPr="000C0FAB">
        <w:rPr>
          <w:rFonts w:ascii="標楷體" w:hAnsi="標楷體" w:cs="標楷體"/>
          <w:color w:val="000000"/>
          <w:sz w:val="24"/>
          <w:szCs w:val="24"/>
        </w:rPr>
        <w:t>(</w:t>
      </w:r>
      <w:r w:rsidRPr="000C0FAB">
        <w:rPr>
          <w:rFonts w:ascii="標楷體" w:hAnsi="標楷體" w:cs="標楷體" w:hint="eastAsia"/>
          <w:color w:val="000000"/>
          <w:sz w:val="24"/>
          <w:szCs w:val="24"/>
        </w:rPr>
        <w:t>三</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本府納骨塔</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堂</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公共造產業務專案稽核</w:t>
      </w:r>
      <w:r w:rsidRPr="000C0FAB">
        <w:rPr>
          <w:rFonts w:ascii="標楷體" w:hAnsi="標楷體" w:cs="標楷體"/>
          <w:color w:val="000000"/>
          <w:sz w:val="24"/>
          <w:szCs w:val="24"/>
        </w:rPr>
        <w:t>:</w:t>
      </w:r>
    </w:p>
    <w:p w:rsidR="008F1CB3" w:rsidRPr="000C0FAB" w:rsidRDefault="008F1CB3" w:rsidP="000C0FAB">
      <w:pPr>
        <w:pStyle w:val="a6"/>
        <w:adjustRightInd w:val="0"/>
        <w:spacing w:line="400" w:lineRule="exact"/>
        <w:ind w:leftChars="400" w:left="960" w:firstLineChars="0" w:firstLine="0"/>
        <w:rPr>
          <w:rFonts w:ascii="標楷體" w:hAnsi="標楷體"/>
          <w:color w:val="000000"/>
          <w:sz w:val="24"/>
          <w:szCs w:val="24"/>
        </w:rPr>
      </w:pPr>
      <w:r w:rsidRPr="000C0FAB">
        <w:rPr>
          <w:rFonts w:ascii="標楷體" w:hAnsi="標楷體" w:cs="標楷體" w:hint="eastAsia"/>
          <w:color w:val="000000"/>
          <w:sz w:val="24"/>
          <w:szCs w:val="24"/>
        </w:rPr>
        <w:t>鑒於納骨塔（堂）業務為鄉鎮市公所公共造產之重點業務項目之一，且屢傳管理人員或有關採購案件之弊失情事發生，為發揮預防及警惕效果，深入瞭解及檢測、評估納骨塔（堂）執行現況及是否有效運作，並針對所發現或可能發生之問題與缺失，研提改進措施或興革建議，提供各機關適時調整工作內容與方向，以完備內控管理機制，提昇本縣納骨塔（堂）服務品質。本案刻由本處併所屬各鄉鎮公所執行彙整成果中。</w:t>
      </w:r>
    </w:p>
    <w:p w:rsidR="008F1CB3" w:rsidRPr="000C0FAB" w:rsidRDefault="008F1CB3" w:rsidP="000C0FAB">
      <w:pPr>
        <w:adjustRightInd w:val="0"/>
        <w:snapToGrid w:val="0"/>
        <w:spacing w:line="400" w:lineRule="exact"/>
        <w:ind w:left="480" w:hangingChars="200" w:hanging="480"/>
        <w:jc w:val="both"/>
        <w:rPr>
          <w:rFonts w:ascii="標楷體" w:eastAsia="標楷體" w:hAnsi="標楷體" w:cs="標楷體"/>
          <w:color w:val="000000"/>
        </w:rPr>
      </w:pPr>
      <w:r w:rsidRPr="000C0FAB">
        <w:rPr>
          <w:rFonts w:ascii="標楷體" w:eastAsia="標楷體" w:hAnsi="標楷體" w:cs="標楷體" w:hint="eastAsia"/>
          <w:color w:val="000000"/>
        </w:rPr>
        <w:t>二、針對機關出現潛存違失風險事件或人員，由本處並督導所屬以簽報首長、提報機關會議等方式積極提出預警，建議事項移相關單位（機關）參處或檢討改進，謹摘錄重要成果如下</w:t>
      </w:r>
      <w:r w:rsidRPr="000C0FAB">
        <w:rPr>
          <w:rFonts w:ascii="標楷體" w:eastAsia="標楷體" w:hAnsi="標楷體" w:cs="標楷體"/>
          <w:color w:val="000000"/>
        </w:rPr>
        <w:t>:</w:t>
      </w:r>
    </w:p>
    <w:p w:rsidR="008F1CB3" w:rsidRPr="000C0FAB" w:rsidRDefault="008F1CB3" w:rsidP="000C0FAB">
      <w:pPr>
        <w:pStyle w:val="a6"/>
        <w:adjustRightInd w:val="0"/>
        <w:spacing w:line="400" w:lineRule="exact"/>
        <w:ind w:leftChars="199" w:left="989" w:hangingChars="213" w:hanging="511"/>
        <w:rPr>
          <w:rFonts w:ascii="標楷體" w:hAnsi="標楷體" w:cs="標楷體"/>
          <w:color w:val="000000"/>
          <w:sz w:val="24"/>
          <w:szCs w:val="24"/>
        </w:rPr>
      </w:pPr>
      <w:r w:rsidRPr="000C0FAB">
        <w:rPr>
          <w:rFonts w:ascii="標楷體" w:hAnsi="標楷體" w:cs="標楷體"/>
          <w:color w:val="000000"/>
          <w:sz w:val="24"/>
          <w:szCs w:val="24"/>
        </w:rPr>
        <w:t>(</w:t>
      </w:r>
      <w:r w:rsidRPr="000C0FAB">
        <w:rPr>
          <w:rFonts w:ascii="標楷體" w:hAnsi="標楷體" w:cs="標楷體" w:hint="eastAsia"/>
          <w:color w:val="000000"/>
          <w:sz w:val="24"/>
          <w:szCs w:val="24"/>
        </w:rPr>
        <w:t>一</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南投縣政府消防局政風室辦理「簡水與消水合一節省公帑浪費設置消防蓄水池費用」預警作為案</w:t>
      </w:r>
      <w:r w:rsidRPr="000C0FAB">
        <w:rPr>
          <w:rFonts w:ascii="標楷體" w:hAnsi="標楷體" w:cs="標楷體"/>
          <w:color w:val="000000"/>
          <w:sz w:val="24"/>
          <w:szCs w:val="24"/>
        </w:rPr>
        <w:t>:</w:t>
      </w:r>
    </w:p>
    <w:p w:rsidR="008F1CB3" w:rsidRPr="000C0FAB" w:rsidRDefault="008F1CB3" w:rsidP="000C0FAB">
      <w:pPr>
        <w:pStyle w:val="a6"/>
        <w:adjustRightInd w:val="0"/>
        <w:spacing w:line="400" w:lineRule="exact"/>
        <w:ind w:leftChars="400" w:left="960" w:firstLineChars="0" w:firstLine="0"/>
        <w:rPr>
          <w:rFonts w:ascii="標楷體" w:hAnsi="標楷體"/>
          <w:color w:val="000000"/>
          <w:sz w:val="24"/>
          <w:szCs w:val="24"/>
        </w:rPr>
      </w:pPr>
      <w:r w:rsidRPr="000C0FAB">
        <w:rPr>
          <w:rFonts w:ascii="標楷體" w:hAnsi="標楷體" w:cs="標楷體" w:hint="eastAsia"/>
          <w:color w:val="000000"/>
          <w:sz w:val="24"/>
          <w:szCs w:val="24"/>
        </w:rPr>
        <w:t>本府消防局</w:t>
      </w:r>
      <w:r w:rsidRPr="000C0FAB">
        <w:rPr>
          <w:rFonts w:ascii="標楷體" w:hAnsi="標楷體" w:cs="標楷體"/>
          <w:color w:val="000000"/>
          <w:sz w:val="24"/>
          <w:szCs w:val="24"/>
        </w:rPr>
        <w:t>102</w:t>
      </w:r>
      <w:r w:rsidRPr="000C0FAB">
        <w:rPr>
          <w:rFonts w:ascii="標楷體" w:hAnsi="標楷體" w:cs="標楷體" w:hint="eastAsia"/>
          <w:color w:val="000000"/>
          <w:sz w:val="24"/>
          <w:szCs w:val="24"/>
        </w:rPr>
        <w:t>年度辦理消防栓檢查結果，消防栓故障總數</w:t>
      </w:r>
      <w:r w:rsidRPr="000C0FAB">
        <w:rPr>
          <w:rFonts w:ascii="標楷體" w:hAnsi="標楷體" w:cs="標楷體"/>
          <w:color w:val="000000"/>
          <w:sz w:val="24"/>
          <w:szCs w:val="24"/>
        </w:rPr>
        <w:t>401</w:t>
      </w:r>
      <w:r w:rsidRPr="000C0FAB">
        <w:rPr>
          <w:rFonts w:ascii="標楷體" w:hAnsi="標楷體" w:cs="標楷體" w:hint="eastAsia"/>
          <w:color w:val="000000"/>
          <w:sz w:val="24"/>
          <w:szCs w:val="24"/>
        </w:rPr>
        <w:t>支，其中由仁愛鄉及信義鄉公所設置發生故障數量分別為</w:t>
      </w:r>
      <w:r w:rsidRPr="000C0FAB">
        <w:rPr>
          <w:rFonts w:ascii="標楷體" w:hAnsi="標楷體" w:cs="標楷體"/>
          <w:color w:val="000000"/>
          <w:sz w:val="24"/>
          <w:szCs w:val="24"/>
        </w:rPr>
        <w:t>20</w:t>
      </w:r>
      <w:r w:rsidRPr="000C0FAB">
        <w:rPr>
          <w:rFonts w:ascii="標楷體" w:hAnsi="標楷體" w:cs="標楷體" w:hint="eastAsia"/>
          <w:color w:val="000000"/>
          <w:sz w:val="24"/>
          <w:szCs w:val="24"/>
        </w:rPr>
        <w:t>支及</w:t>
      </w:r>
      <w:r w:rsidRPr="000C0FAB">
        <w:rPr>
          <w:rFonts w:ascii="標楷體" w:hAnsi="標楷體" w:cs="標楷體"/>
          <w:color w:val="000000"/>
          <w:sz w:val="24"/>
          <w:szCs w:val="24"/>
        </w:rPr>
        <w:t>112</w:t>
      </w:r>
      <w:r w:rsidRPr="000C0FAB">
        <w:rPr>
          <w:rFonts w:ascii="標楷體" w:hAnsi="標楷體" w:cs="標楷體" w:hint="eastAsia"/>
          <w:color w:val="000000"/>
          <w:sz w:val="24"/>
          <w:szCs w:val="24"/>
        </w:rPr>
        <w:t>支，完成修復</w:t>
      </w:r>
      <w:r w:rsidRPr="000C0FAB">
        <w:rPr>
          <w:rFonts w:ascii="標楷體" w:hAnsi="標楷體" w:cs="標楷體"/>
          <w:color w:val="000000"/>
          <w:sz w:val="24"/>
          <w:szCs w:val="24"/>
        </w:rPr>
        <w:t>0</w:t>
      </w:r>
      <w:r w:rsidRPr="000C0FAB">
        <w:rPr>
          <w:rFonts w:ascii="標楷體" w:hAnsi="標楷體" w:cs="標楷體" w:hint="eastAsia"/>
          <w:color w:val="000000"/>
          <w:sz w:val="24"/>
          <w:szCs w:val="24"/>
        </w:rPr>
        <w:t>支及</w:t>
      </w:r>
      <w:r w:rsidRPr="000C0FAB">
        <w:rPr>
          <w:rFonts w:ascii="標楷體" w:hAnsi="標楷體" w:cs="標楷體"/>
          <w:color w:val="000000"/>
          <w:sz w:val="24"/>
          <w:szCs w:val="24"/>
        </w:rPr>
        <w:t>15</w:t>
      </w:r>
      <w:r w:rsidRPr="000C0FAB">
        <w:rPr>
          <w:rFonts w:ascii="標楷體" w:hAnsi="標楷體" w:cs="標楷體" w:hint="eastAsia"/>
          <w:color w:val="000000"/>
          <w:sz w:val="24"/>
          <w:szCs w:val="24"/>
        </w:rPr>
        <w:t>支，修復率偏低。次查該</w:t>
      </w:r>
      <w:r w:rsidRPr="000C0FAB">
        <w:rPr>
          <w:rFonts w:ascii="標楷體" w:hAnsi="標楷體" w:cs="標楷體"/>
          <w:color w:val="000000"/>
          <w:sz w:val="24"/>
          <w:szCs w:val="24"/>
        </w:rPr>
        <w:t>2</w:t>
      </w:r>
      <w:r w:rsidRPr="000C0FAB">
        <w:rPr>
          <w:rFonts w:ascii="標楷體" w:hAnsi="標楷體" w:cs="標楷體" w:hint="eastAsia"/>
          <w:color w:val="000000"/>
          <w:sz w:val="24"/>
          <w:szCs w:val="24"/>
        </w:rPr>
        <w:t>公所</w:t>
      </w:r>
      <w:r w:rsidRPr="000C0FAB">
        <w:rPr>
          <w:rFonts w:ascii="標楷體" w:hAnsi="標楷體" w:cs="標楷體"/>
          <w:color w:val="000000"/>
          <w:sz w:val="24"/>
          <w:szCs w:val="24"/>
        </w:rPr>
        <w:t>102</w:t>
      </w:r>
      <w:r w:rsidRPr="000C0FAB">
        <w:rPr>
          <w:rFonts w:ascii="標楷體" w:hAnsi="標楷體" w:cs="標楷體" w:hint="eastAsia"/>
          <w:color w:val="000000"/>
          <w:sz w:val="24"/>
          <w:szCs w:val="24"/>
        </w:rPr>
        <w:t>年度自來水普及率本已偏低，又鄉庫財政困窘，致未能於轄內非自來水源地區籌建或整修消防蓄水池及其他消防替代</w:t>
      </w:r>
      <w:r w:rsidRPr="000C0FAB">
        <w:rPr>
          <w:rFonts w:ascii="標楷體" w:hAnsi="標楷體" w:cs="標楷體" w:hint="eastAsia"/>
          <w:color w:val="000000"/>
          <w:sz w:val="24"/>
          <w:szCs w:val="24"/>
        </w:rPr>
        <w:lastRenderedPageBreak/>
        <w:t>水源，嚴重影響救災需求。嗣經審計部臺灣省南投縣審計室來函糾正，要求本府本主管機關權責研謀改善事項。然建設乙座消防蓄水池</w:t>
      </w:r>
      <w:r w:rsidRPr="000C0FAB">
        <w:rPr>
          <w:rFonts w:ascii="標楷體" w:hAnsi="標楷體" w:cs="標楷體"/>
          <w:color w:val="000000"/>
          <w:sz w:val="24"/>
          <w:szCs w:val="24"/>
        </w:rPr>
        <w:t>(25</w:t>
      </w:r>
      <w:r w:rsidRPr="000C0FAB">
        <w:rPr>
          <w:rFonts w:ascii="標楷體" w:hAnsi="標楷體" w:cs="標楷體" w:hint="eastAsia"/>
          <w:color w:val="000000"/>
          <w:sz w:val="24"/>
          <w:szCs w:val="24"/>
        </w:rPr>
        <w:t>噸聚乙烯消防專用蓄水池，未含管線費用</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所需費用約</w:t>
      </w:r>
      <w:r w:rsidRPr="000C0FAB">
        <w:rPr>
          <w:rFonts w:ascii="標楷體" w:hAnsi="標楷體" w:cs="標楷體"/>
          <w:color w:val="000000"/>
          <w:sz w:val="24"/>
          <w:szCs w:val="24"/>
        </w:rPr>
        <w:t>40</w:t>
      </w:r>
      <w:r w:rsidRPr="000C0FAB">
        <w:rPr>
          <w:rFonts w:ascii="標楷體" w:hAnsi="標楷體" w:cs="標楷體" w:hint="eastAsia"/>
          <w:color w:val="000000"/>
          <w:sz w:val="24"/>
          <w:szCs w:val="24"/>
        </w:rPr>
        <w:t>萬元，不僅耗時費力且緩不濟急，況本縣礙於財務困窘，實無法單獨增設消防栓或消防專用蓄水池。該局政風室所提「簡消水合一」方式，利用現有蓄水池設施水源及管線，以維護原住民鄉親生命財產安全，並藉由現有簡易自來水管理委員會負起維護之責任，不但簡便易行，減省本府公帑支出達一千四百萬元，效益顯著。</w:t>
      </w:r>
    </w:p>
    <w:p w:rsidR="008F1CB3" w:rsidRPr="000C0FAB" w:rsidRDefault="008F1CB3" w:rsidP="000C0FAB">
      <w:pPr>
        <w:pStyle w:val="a6"/>
        <w:adjustRightInd w:val="0"/>
        <w:spacing w:line="400" w:lineRule="exact"/>
        <w:ind w:leftChars="199" w:left="989" w:hangingChars="213" w:hanging="511"/>
        <w:rPr>
          <w:rFonts w:ascii="標楷體" w:hAnsi="標楷體" w:cs="標楷體"/>
          <w:color w:val="000000"/>
          <w:sz w:val="24"/>
          <w:szCs w:val="24"/>
        </w:rPr>
      </w:pPr>
      <w:r w:rsidRPr="000C0FAB">
        <w:rPr>
          <w:rFonts w:ascii="標楷體" w:hAnsi="標楷體" w:cs="標楷體"/>
          <w:color w:val="000000"/>
          <w:sz w:val="24"/>
          <w:szCs w:val="24"/>
        </w:rPr>
        <w:t>(</w:t>
      </w:r>
      <w:r w:rsidRPr="000C0FAB">
        <w:rPr>
          <w:rFonts w:ascii="標楷體" w:hAnsi="標楷體" w:cs="標楷體" w:hint="eastAsia"/>
          <w:color w:val="000000"/>
          <w:sz w:val="24"/>
          <w:szCs w:val="24"/>
        </w:rPr>
        <w:t>二</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本處辦理「○○疏濬作業</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支出部分</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機械標</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」廠商疑涉借牌圍標案</w:t>
      </w:r>
      <w:r w:rsidRPr="000C0FAB">
        <w:rPr>
          <w:rFonts w:ascii="標楷體" w:hAnsi="標楷體" w:cs="標楷體"/>
          <w:color w:val="000000"/>
          <w:sz w:val="24"/>
          <w:szCs w:val="24"/>
        </w:rPr>
        <w:t>:</w:t>
      </w:r>
    </w:p>
    <w:p w:rsidR="008F1CB3" w:rsidRPr="000C0FAB" w:rsidRDefault="008F1CB3" w:rsidP="000C0FAB">
      <w:pPr>
        <w:pStyle w:val="a6"/>
        <w:adjustRightInd w:val="0"/>
        <w:spacing w:line="400" w:lineRule="exact"/>
        <w:ind w:leftChars="400" w:left="960" w:firstLineChars="0" w:firstLine="0"/>
        <w:rPr>
          <w:rFonts w:ascii="標楷體" w:hAnsi="標楷體"/>
          <w:color w:val="000000"/>
          <w:sz w:val="24"/>
          <w:szCs w:val="24"/>
        </w:rPr>
      </w:pPr>
      <w:r w:rsidRPr="000C0FAB">
        <w:rPr>
          <w:rFonts w:ascii="標楷體" w:hAnsi="標楷體" w:cs="標楷體" w:hint="eastAsia"/>
          <w:color w:val="000000"/>
          <w:sz w:val="24"/>
          <w:szCs w:val="24"/>
        </w:rPr>
        <w:t>本採購案預算金額</w:t>
      </w:r>
      <w:r w:rsidRPr="000C0FAB">
        <w:rPr>
          <w:rFonts w:ascii="標楷體" w:hAnsi="標楷體" w:cs="標楷體"/>
          <w:color w:val="000000"/>
          <w:sz w:val="24"/>
          <w:szCs w:val="24"/>
        </w:rPr>
        <w:t>11,954,000</w:t>
      </w:r>
      <w:r w:rsidRPr="000C0FAB">
        <w:rPr>
          <w:rFonts w:ascii="標楷體" w:hAnsi="標楷體" w:cs="標楷體" w:hint="eastAsia"/>
          <w:color w:val="000000"/>
          <w:sz w:val="24"/>
          <w:szCs w:val="24"/>
        </w:rPr>
        <w:t>元，分為上、下游二段採分項複數決標辦理。下游段得標廠商中○○實業社、○○公司及○○公司等</w:t>
      </w:r>
      <w:r w:rsidRPr="000C0FAB">
        <w:rPr>
          <w:rFonts w:ascii="標楷體" w:hAnsi="標楷體" w:cs="標楷體"/>
          <w:color w:val="000000"/>
          <w:sz w:val="24"/>
          <w:szCs w:val="24"/>
        </w:rPr>
        <w:t>3</w:t>
      </w:r>
      <w:r w:rsidRPr="000C0FAB">
        <w:rPr>
          <w:rFonts w:ascii="標楷體" w:hAnsi="標楷體" w:cs="標楷體" w:hint="eastAsia"/>
          <w:color w:val="000000"/>
          <w:sz w:val="24"/>
          <w:szCs w:val="24"/>
        </w:rPr>
        <w:t>家廠商，開標當日均委由○君</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亦為○○實業社及○○公司等</w:t>
      </w:r>
      <w:r w:rsidRPr="000C0FAB">
        <w:rPr>
          <w:rFonts w:ascii="標楷體" w:hAnsi="標楷體" w:cs="標楷體"/>
          <w:color w:val="000000"/>
          <w:sz w:val="24"/>
          <w:szCs w:val="24"/>
        </w:rPr>
        <w:t>2</w:t>
      </w:r>
      <w:r w:rsidRPr="000C0FAB">
        <w:rPr>
          <w:rFonts w:ascii="標楷體" w:hAnsi="標楷體" w:cs="標楷體" w:hint="eastAsia"/>
          <w:color w:val="000000"/>
          <w:sz w:val="24"/>
          <w:szCs w:val="24"/>
        </w:rPr>
        <w:t>家廠商之負責人</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同一人出席，並代理</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表</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三家廠商減價，進而得標，三者間實有重大關聯</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另上游段投標廠商○○公司及○○公司標單疑由同一人書寫，且本案標單收件時間同時，疑係同一人或同一廠商所為。本處移請本府採購中心參酌相關廠商間投標文件，再綜合依法判斷是否有重大異常關聯，後將原案廢標，檢討並修正招標文件，增訂押標金條款，重新辦理發包。有關投標廠商是否涉借牌圍標部分，移請檢調偵辦。經重新開標結果，○○營造有限公司及○○營造工程有限公司等</w:t>
      </w:r>
      <w:r w:rsidRPr="000C0FAB">
        <w:rPr>
          <w:rFonts w:ascii="標楷體" w:hAnsi="標楷體" w:cs="標楷體"/>
          <w:color w:val="000000"/>
          <w:sz w:val="24"/>
          <w:szCs w:val="24"/>
        </w:rPr>
        <w:t>2</w:t>
      </w:r>
      <w:r w:rsidRPr="000C0FAB">
        <w:rPr>
          <w:rFonts w:ascii="標楷體" w:hAnsi="標楷體" w:cs="標楷體" w:hint="eastAsia"/>
          <w:color w:val="000000"/>
          <w:sz w:val="24"/>
          <w:szCs w:val="24"/>
        </w:rPr>
        <w:t>家廠商</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均未得標</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其標單及投標文件疑由同一人書寫，且收件時間相同，又○○公司設籍台中市，押標金支標卻於○○銀行○○分行購買，疑係同一人或同一廠商所為。案經本處於開標當場提出質疑，採購中心遂保留渠等廠商押標金，另以</w:t>
      </w:r>
      <w:r w:rsidRPr="000C0FAB">
        <w:rPr>
          <w:rFonts w:ascii="標楷體" w:hAnsi="標楷體" w:cs="標楷體"/>
          <w:color w:val="000000"/>
          <w:sz w:val="24"/>
          <w:szCs w:val="24"/>
        </w:rPr>
        <w:t>104</w:t>
      </w:r>
      <w:r w:rsidRPr="000C0FAB">
        <w:rPr>
          <w:rFonts w:ascii="標楷體" w:hAnsi="標楷體" w:cs="標楷體" w:hint="eastAsia"/>
          <w:color w:val="000000"/>
          <w:sz w:val="24"/>
          <w:szCs w:val="24"/>
        </w:rPr>
        <w:t>年</w:t>
      </w:r>
      <w:r w:rsidRPr="000C0FAB">
        <w:rPr>
          <w:rFonts w:ascii="標楷體" w:hAnsi="標楷體" w:cs="標楷體"/>
          <w:color w:val="000000"/>
          <w:sz w:val="24"/>
          <w:szCs w:val="24"/>
        </w:rPr>
        <w:t>6</w:t>
      </w:r>
      <w:r w:rsidRPr="000C0FAB">
        <w:rPr>
          <w:rFonts w:ascii="標楷體" w:hAnsi="標楷體" w:cs="標楷體" w:hint="eastAsia"/>
          <w:color w:val="000000"/>
          <w:sz w:val="24"/>
          <w:szCs w:val="24"/>
        </w:rPr>
        <w:t>月</w:t>
      </w:r>
      <w:r w:rsidRPr="000C0FAB">
        <w:rPr>
          <w:rFonts w:ascii="標楷體" w:hAnsi="標楷體" w:cs="標楷體"/>
          <w:color w:val="000000"/>
          <w:sz w:val="24"/>
          <w:szCs w:val="24"/>
        </w:rPr>
        <w:t>24</w:t>
      </w:r>
      <w:r w:rsidRPr="000C0FAB">
        <w:rPr>
          <w:rFonts w:ascii="標楷體" w:hAnsi="標楷體" w:cs="標楷體" w:hint="eastAsia"/>
          <w:color w:val="000000"/>
          <w:sz w:val="24"/>
          <w:szCs w:val="24"/>
        </w:rPr>
        <w:t>日便簽移請本處協助釐清、查處。該案業經本處移請臺灣南投地方法院檢察署偵辦。</w:t>
      </w:r>
    </w:p>
    <w:p w:rsidR="008F1CB3" w:rsidRPr="000C0FAB" w:rsidRDefault="008F1CB3" w:rsidP="000C0FAB">
      <w:pPr>
        <w:pStyle w:val="a6"/>
        <w:adjustRightInd w:val="0"/>
        <w:spacing w:line="400" w:lineRule="exact"/>
        <w:ind w:leftChars="199" w:left="989" w:hangingChars="213" w:hanging="511"/>
        <w:rPr>
          <w:rFonts w:ascii="標楷體" w:hAnsi="標楷體" w:cs="標楷體"/>
          <w:color w:val="000000"/>
          <w:sz w:val="24"/>
          <w:szCs w:val="24"/>
        </w:rPr>
      </w:pPr>
      <w:r w:rsidRPr="000C0FAB">
        <w:rPr>
          <w:rFonts w:ascii="標楷體" w:hAnsi="標楷體" w:cs="標楷體"/>
          <w:color w:val="000000"/>
          <w:sz w:val="24"/>
          <w:szCs w:val="24"/>
        </w:rPr>
        <w:t>(</w:t>
      </w:r>
      <w:r w:rsidRPr="000C0FAB">
        <w:rPr>
          <w:rFonts w:ascii="標楷體" w:hAnsi="標楷體" w:cs="標楷體" w:hint="eastAsia"/>
          <w:color w:val="000000"/>
          <w:sz w:val="24"/>
          <w:szCs w:val="24"/>
        </w:rPr>
        <w:t>三</w:t>
      </w:r>
      <w:r w:rsidRPr="000C0FAB">
        <w:rPr>
          <w:rFonts w:ascii="標楷體" w:hAnsi="標楷體" w:cs="標楷體"/>
          <w:color w:val="000000"/>
          <w:sz w:val="24"/>
          <w:szCs w:val="24"/>
        </w:rPr>
        <w:t>)</w:t>
      </w:r>
      <w:r w:rsidRPr="000C0FAB">
        <w:rPr>
          <w:rFonts w:ascii="標楷體" w:hAnsi="標楷體" w:cs="標楷體" w:hint="eastAsia"/>
          <w:color w:val="000000"/>
          <w:sz w:val="24"/>
          <w:szCs w:val="24"/>
        </w:rPr>
        <w:t>本處辦理「○○災害復建工程併案土石標售」預警作為案</w:t>
      </w:r>
      <w:r w:rsidRPr="000C0FAB">
        <w:rPr>
          <w:rFonts w:ascii="標楷體" w:hAnsi="標楷體" w:cs="標楷體"/>
          <w:color w:val="000000"/>
          <w:sz w:val="24"/>
          <w:szCs w:val="24"/>
        </w:rPr>
        <w:t>:</w:t>
      </w:r>
    </w:p>
    <w:p w:rsidR="008F1CB3" w:rsidRPr="000C0FAB" w:rsidRDefault="008F1CB3" w:rsidP="000C0FAB">
      <w:pPr>
        <w:pStyle w:val="a6"/>
        <w:adjustRightInd w:val="0"/>
        <w:spacing w:line="400" w:lineRule="exact"/>
        <w:ind w:leftChars="400" w:left="960" w:firstLineChars="0" w:firstLine="0"/>
        <w:rPr>
          <w:rFonts w:ascii="標楷體" w:hAnsi="標楷體"/>
          <w:color w:val="000000"/>
          <w:sz w:val="24"/>
          <w:szCs w:val="24"/>
        </w:rPr>
      </w:pPr>
      <w:r w:rsidRPr="000C0FAB">
        <w:rPr>
          <w:rFonts w:ascii="標楷體" w:hAnsi="標楷體" w:cs="標楷體" w:hint="eastAsia"/>
          <w:color w:val="000000"/>
          <w:sz w:val="24"/>
          <w:szCs w:val="24"/>
        </w:rPr>
        <w:t>本府○處辦理工程併案土石標售採購案，有關決標方式之制度上缺失，除妨礙採購效率外，因未公開土石標售底價，致辦理加價結果，本府淨支出反而增加，造成公帑無端損失。案經本處建議業務單位爾後辦理是類採購案，對於支出部分高於收入部分之採購案，以採最低標為決標原則，並就工程部分訂底價且不公開底價；土石標售部分則訂底價並公開底價。並提供彰化縣政府及經濟部水利署有關工程併案土石標售相關資料，請業務單位參酌檢討，適時修訂本府土石標售決標方式補充說明，以維權益。</w:t>
      </w:r>
    </w:p>
    <w:p w:rsidR="008F1CB3" w:rsidRPr="000C0FAB" w:rsidRDefault="008F1CB3" w:rsidP="000C0FAB">
      <w:pPr>
        <w:adjustRightInd w:val="0"/>
        <w:snapToGrid w:val="0"/>
        <w:spacing w:line="400" w:lineRule="exact"/>
        <w:jc w:val="both"/>
        <w:rPr>
          <w:rFonts w:ascii="標楷體" w:eastAsia="標楷體" w:hAnsi="標楷體" w:cs="標楷體"/>
          <w:color w:val="000000"/>
        </w:rPr>
      </w:pPr>
      <w:r w:rsidRPr="000C0FAB">
        <w:rPr>
          <w:rFonts w:ascii="標楷體" w:eastAsia="標楷體" w:hAnsi="標楷體" w:cs="標楷體" w:hint="eastAsia"/>
          <w:color w:val="000000"/>
        </w:rPr>
        <w:t>三、辦理民意調查暨廉政研究</w:t>
      </w:r>
      <w:r w:rsidRPr="000C0FAB">
        <w:rPr>
          <w:rFonts w:ascii="標楷體" w:eastAsia="標楷體" w:hAnsi="標楷體" w:cs="標楷體"/>
          <w:color w:val="000000"/>
        </w:rPr>
        <w:t>:</w:t>
      </w:r>
    </w:p>
    <w:p w:rsidR="008F1CB3" w:rsidRPr="000C0FAB" w:rsidRDefault="008F1CB3" w:rsidP="000C0FA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hint="eastAsia"/>
          <w:color w:val="000000"/>
          <w:kern w:val="0"/>
        </w:rPr>
        <w:t>為深入研究並有效促進本府殯葬設施業務之廉能，發揮預防及警惕效果，委託南投市、鹿谷鄉、信義鄉及埔里鎮等四鄉鎮市公所辦理民意調查暨廉政研究</w:t>
      </w:r>
      <w:r w:rsidRPr="000C0FAB">
        <w:rPr>
          <w:rFonts w:ascii="標楷體" w:eastAsia="標楷體" w:hAnsi="標楷體" w:cs="標楷體" w:hint="eastAsia"/>
          <w:color w:val="000000"/>
        </w:rPr>
        <w:t>，有效蒐集佐證資料並深入研析，完成對促進廉能有助益之正確、完整廉政研究報告，深入檢測本縣殯葬設施業務法規面、制度面及執行面等相關弊失風險事件，有效蒐集佐證資料研編促進廉能之專案研究報告，建立本府殯葬設施業務標準作業程序，並研提</w:t>
      </w:r>
      <w:r w:rsidRPr="000C0FAB">
        <w:rPr>
          <w:rFonts w:ascii="標楷體" w:eastAsia="標楷體" w:hAnsi="標楷體" w:cs="標楷體" w:hint="eastAsia"/>
          <w:color w:val="000000"/>
        </w:rPr>
        <w:lastRenderedPageBreak/>
        <w:t>建議意見及改進措施，供各業務承辦單位參考改進，防杜公務人員誤觸法網情事發生，期冀對機關改善廉能著有貢獻，建構同仁廉政知能，配合殯葬業務透明化作為，提昇本縣殯葬設施業務服務品質。</w:t>
      </w:r>
    </w:p>
    <w:p w:rsidR="008F1CB3" w:rsidRPr="000C0FAB" w:rsidRDefault="008F1CB3" w:rsidP="000C0FAB">
      <w:pPr>
        <w:adjustRightInd w:val="0"/>
        <w:snapToGrid w:val="0"/>
        <w:spacing w:line="400" w:lineRule="exact"/>
        <w:jc w:val="both"/>
        <w:rPr>
          <w:rFonts w:ascii="標楷體" w:eastAsia="標楷體" w:hAnsi="標楷體"/>
          <w:color w:val="000000"/>
        </w:rPr>
      </w:pPr>
      <w:r w:rsidRPr="000C0FAB">
        <w:rPr>
          <w:rFonts w:ascii="標楷體" w:eastAsia="標楷體" w:hAnsi="標楷體" w:cs="標楷體" w:hint="eastAsia"/>
          <w:color w:val="000000"/>
        </w:rPr>
        <w:t>四、辦理「南投法律一點靈聯合巡迴座談會」</w:t>
      </w:r>
    </w:p>
    <w:p w:rsidR="008F1CB3" w:rsidRPr="000C0FAB" w:rsidRDefault="008F1CB3" w:rsidP="000C0FA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hint="eastAsia"/>
          <w:color w:val="000000"/>
        </w:rPr>
        <w:t>由本處結合南投地方法院共同舉辦「南投法律一點靈巡迴座談會」，建構法院及縣府廉政平臺模式，除法令宣導外，另有相關座談，蒐集民情，協助解決民眾切身問題，規劃於本縣轄</w:t>
      </w:r>
      <w:r w:rsidRPr="000C0FAB">
        <w:rPr>
          <w:rFonts w:ascii="標楷體" w:eastAsia="標楷體" w:hAnsi="標楷體" w:cs="標楷體"/>
          <w:color w:val="000000"/>
        </w:rPr>
        <w:t>13</w:t>
      </w:r>
      <w:r w:rsidRPr="000C0FAB">
        <w:rPr>
          <w:rFonts w:ascii="標楷體" w:eastAsia="標楷體" w:hAnsi="標楷體" w:cs="標楷體" w:hint="eastAsia"/>
          <w:color w:val="000000"/>
        </w:rPr>
        <w:t>鄉</w:t>
      </w:r>
      <w:r w:rsidRPr="000C0FAB">
        <w:rPr>
          <w:rFonts w:ascii="標楷體" w:eastAsia="標楷體" w:hAnsi="標楷體" w:cs="標楷體"/>
          <w:color w:val="000000"/>
        </w:rPr>
        <w:t>(</w:t>
      </w:r>
      <w:r w:rsidRPr="000C0FAB">
        <w:rPr>
          <w:rFonts w:ascii="標楷體" w:eastAsia="標楷體" w:hAnsi="標楷體" w:cs="標楷體" w:hint="eastAsia"/>
          <w:color w:val="000000"/>
        </w:rPr>
        <w:t>鎮、市</w:t>
      </w:r>
      <w:r w:rsidRPr="000C0FAB">
        <w:rPr>
          <w:rFonts w:ascii="標楷體" w:eastAsia="標楷體" w:hAnsi="標楷體" w:cs="標楷體"/>
          <w:color w:val="000000"/>
        </w:rPr>
        <w:t>)</w:t>
      </w:r>
      <w:r w:rsidRPr="000C0FAB">
        <w:rPr>
          <w:rFonts w:ascii="標楷體" w:eastAsia="標楷體" w:hAnsi="標楷體" w:cs="標楷體" w:hint="eastAsia"/>
          <w:color w:val="000000"/>
        </w:rPr>
        <w:t>各辦理</w:t>
      </w:r>
      <w:r w:rsidRPr="000C0FAB">
        <w:rPr>
          <w:rFonts w:ascii="標楷體" w:eastAsia="標楷體" w:hAnsi="標楷體" w:cs="標楷體"/>
          <w:color w:val="000000"/>
        </w:rPr>
        <w:t>1</w:t>
      </w:r>
      <w:r w:rsidRPr="000C0FAB">
        <w:rPr>
          <w:rFonts w:ascii="標楷體" w:eastAsia="標楷體" w:hAnsi="標楷體" w:cs="標楷體" w:hint="eastAsia"/>
          <w:color w:val="000000"/>
        </w:rPr>
        <w:t>場次，本期辦理</w:t>
      </w:r>
      <w:r w:rsidRPr="000C0FAB">
        <w:rPr>
          <w:rFonts w:ascii="標楷體" w:eastAsia="標楷體" w:hAnsi="標楷體" w:cs="標楷體"/>
          <w:color w:val="000000"/>
        </w:rPr>
        <w:t>6</w:t>
      </w:r>
      <w:r w:rsidRPr="000C0FAB">
        <w:rPr>
          <w:rFonts w:ascii="標楷體" w:eastAsia="標楷體" w:hAnsi="標楷體" w:cs="標楷體" w:hint="eastAsia"/>
          <w:color w:val="000000"/>
        </w:rPr>
        <w:t>場，分別於</w:t>
      </w:r>
      <w:r w:rsidRPr="000C0FAB">
        <w:rPr>
          <w:rFonts w:ascii="標楷體" w:eastAsia="標楷體" w:hAnsi="標楷體" w:cs="標楷體"/>
          <w:color w:val="000000"/>
        </w:rPr>
        <w:t>104</w:t>
      </w:r>
      <w:r w:rsidRPr="000C0FAB">
        <w:rPr>
          <w:rFonts w:ascii="標楷體" w:eastAsia="標楷體" w:hAnsi="標楷體" w:cs="標楷體" w:hint="eastAsia"/>
          <w:color w:val="000000"/>
        </w:rPr>
        <w:t>年</w:t>
      </w:r>
      <w:r w:rsidRPr="000C0FAB">
        <w:rPr>
          <w:rFonts w:ascii="標楷體" w:eastAsia="標楷體" w:hAnsi="標楷體" w:cs="標楷體"/>
          <w:color w:val="000000"/>
        </w:rPr>
        <w:t>4</w:t>
      </w:r>
      <w:r w:rsidRPr="000C0FAB">
        <w:rPr>
          <w:rFonts w:ascii="標楷體" w:eastAsia="標楷體" w:hAnsi="標楷體" w:cs="標楷體" w:hint="eastAsia"/>
          <w:color w:val="000000"/>
        </w:rPr>
        <w:t>月</w:t>
      </w:r>
      <w:r w:rsidRPr="000C0FAB">
        <w:rPr>
          <w:rFonts w:ascii="標楷體" w:eastAsia="標楷體" w:hAnsi="標楷體" w:cs="標楷體"/>
          <w:color w:val="000000"/>
        </w:rPr>
        <w:t>30</w:t>
      </w:r>
      <w:r w:rsidRPr="000C0FAB">
        <w:rPr>
          <w:rFonts w:ascii="標楷體" w:eastAsia="標楷體" w:hAnsi="標楷體" w:cs="標楷體" w:hint="eastAsia"/>
          <w:color w:val="000000"/>
        </w:rPr>
        <w:t>日魚池鄉、</w:t>
      </w:r>
      <w:r w:rsidRPr="000C0FAB">
        <w:rPr>
          <w:rFonts w:ascii="標楷體" w:eastAsia="標楷體" w:hAnsi="標楷體" w:cs="標楷體"/>
          <w:color w:val="000000"/>
        </w:rPr>
        <w:t>5</w:t>
      </w:r>
      <w:r w:rsidRPr="000C0FAB">
        <w:rPr>
          <w:rFonts w:ascii="標楷體" w:eastAsia="標楷體" w:hAnsi="標楷體" w:cs="標楷體" w:hint="eastAsia"/>
          <w:color w:val="000000"/>
        </w:rPr>
        <w:t>月</w:t>
      </w:r>
      <w:r w:rsidRPr="000C0FAB">
        <w:rPr>
          <w:rFonts w:ascii="標楷體" w:eastAsia="標楷體" w:hAnsi="標楷體" w:cs="標楷體"/>
          <w:color w:val="000000"/>
        </w:rPr>
        <w:t>22</w:t>
      </w:r>
      <w:r w:rsidRPr="000C0FAB">
        <w:rPr>
          <w:rFonts w:ascii="標楷體" w:eastAsia="標楷體" w:hAnsi="標楷體" w:cs="標楷體" w:hint="eastAsia"/>
          <w:color w:val="000000"/>
        </w:rPr>
        <w:t>日鹿谷鄉、</w:t>
      </w:r>
      <w:r w:rsidRPr="000C0FAB">
        <w:rPr>
          <w:rFonts w:ascii="標楷體" w:eastAsia="標楷體" w:hAnsi="標楷體" w:cs="標楷體"/>
          <w:color w:val="000000"/>
        </w:rPr>
        <w:t>6</w:t>
      </w:r>
      <w:r w:rsidRPr="000C0FAB">
        <w:rPr>
          <w:rFonts w:ascii="標楷體" w:eastAsia="標楷體" w:hAnsi="標楷體" w:cs="標楷體" w:hint="eastAsia"/>
          <w:color w:val="000000"/>
        </w:rPr>
        <w:t>月</w:t>
      </w:r>
      <w:r w:rsidRPr="000C0FAB">
        <w:rPr>
          <w:rFonts w:ascii="標楷體" w:eastAsia="標楷體" w:hAnsi="標楷體" w:cs="標楷體"/>
          <w:color w:val="000000"/>
        </w:rPr>
        <w:t>25</w:t>
      </w:r>
      <w:r w:rsidRPr="000C0FAB">
        <w:rPr>
          <w:rFonts w:ascii="標楷體" w:eastAsia="標楷體" w:hAnsi="標楷體" w:cs="標楷體" w:hint="eastAsia"/>
          <w:color w:val="000000"/>
        </w:rPr>
        <w:t>日集集鎮、</w:t>
      </w:r>
      <w:r w:rsidRPr="000C0FAB">
        <w:rPr>
          <w:rFonts w:ascii="標楷體" w:eastAsia="標楷體" w:hAnsi="標楷體" w:cs="標楷體"/>
          <w:color w:val="000000"/>
        </w:rPr>
        <w:t>7</w:t>
      </w:r>
      <w:r w:rsidRPr="000C0FAB">
        <w:rPr>
          <w:rFonts w:ascii="標楷體" w:eastAsia="標楷體" w:hAnsi="標楷體" w:cs="標楷體" w:hint="eastAsia"/>
          <w:color w:val="000000"/>
        </w:rPr>
        <w:t>月</w:t>
      </w:r>
      <w:r w:rsidRPr="000C0FAB">
        <w:rPr>
          <w:rFonts w:ascii="標楷體" w:eastAsia="標楷體" w:hAnsi="標楷體" w:cs="標楷體"/>
          <w:color w:val="000000"/>
        </w:rPr>
        <w:t>16</w:t>
      </w:r>
      <w:r w:rsidRPr="000C0FAB">
        <w:rPr>
          <w:rFonts w:ascii="標楷體" w:eastAsia="標楷體" w:hAnsi="標楷體" w:cs="標楷體" w:hint="eastAsia"/>
          <w:color w:val="000000"/>
        </w:rPr>
        <w:t>日竹山鎮、</w:t>
      </w:r>
      <w:r w:rsidRPr="000C0FAB">
        <w:rPr>
          <w:rFonts w:ascii="標楷體" w:eastAsia="標楷體" w:hAnsi="標楷體" w:cs="標楷體"/>
          <w:color w:val="000000"/>
        </w:rPr>
        <w:t>8</w:t>
      </w:r>
      <w:r w:rsidRPr="000C0FAB">
        <w:rPr>
          <w:rFonts w:ascii="標楷體" w:eastAsia="標楷體" w:hAnsi="標楷體" w:cs="標楷體" w:hint="eastAsia"/>
          <w:color w:val="000000"/>
        </w:rPr>
        <w:t>月</w:t>
      </w:r>
      <w:r w:rsidRPr="000C0FAB">
        <w:rPr>
          <w:rFonts w:ascii="標楷體" w:eastAsia="標楷體" w:hAnsi="標楷體" w:cs="標楷體"/>
          <w:color w:val="000000"/>
        </w:rPr>
        <w:t>27</w:t>
      </w:r>
      <w:r w:rsidRPr="000C0FAB">
        <w:rPr>
          <w:rFonts w:ascii="標楷體" w:eastAsia="標楷體" w:hAnsi="標楷體" w:cs="標楷體" w:hint="eastAsia"/>
          <w:color w:val="000000"/>
        </w:rPr>
        <w:t>日名間鄉、</w:t>
      </w:r>
      <w:r w:rsidRPr="000C0FAB">
        <w:rPr>
          <w:rFonts w:ascii="標楷體" w:eastAsia="標楷體" w:hAnsi="標楷體" w:cs="標楷體"/>
          <w:color w:val="000000"/>
        </w:rPr>
        <w:t>9</w:t>
      </w:r>
      <w:r w:rsidRPr="000C0FAB">
        <w:rPr>
          <w:rFonts w:ascii="標楷體" w:eastAsia="標楷體" w:hAnsi="標楷體" w:cs="標楷體" w:hint="eastAsia"/>
          <w:color w:val="000000"/>
        </w:rPr>
        <w:t>月</w:t>
      </w:r>
      <w:r w:rsidRPr="000C0FAB">
        <w:rPr>
          <w:rFonts w:ascii="標楷體" w:eastAsia="標楷體" w:hAnsi="標楷體" w:cs="標楷體"/>
          <w:color w:val="000000"/>
        </w:rPr>
        <w:t>24</w:t>
      </w:r>
      <w:r w:rsidRPr="000C0FAB">
        <w:rPr>
          <w:rFonts w:ascii="標楷體" w:eastAsia="標楷體" w:hAnsi="標楷體" w:cs="標楷體" w:hint="eastAsia"/>
          <w:color w:val="000000"/>
        </w:rPr>
        <w:t>日南投市加場，除由地院院長或庭長宣講法律專題；本處就相關廉政議題提出簡報；法律扶助基金會南投分會由吳執行秘書講述法律諮詢及協助，並希望藉由座談會進行雙向溝通暸解在地公共議題。</w:t>
      </w:r>
    </w:p>
    <w:p w:rsidR="008F1CB3" w:rsidRPr="000C0FAB" w:rsidRDefault="008F1CB3" w:rsidP="000C0FAB">
      <w:pPr>
        <w:pStyle w:val="a3"/>
        <w:adjustRightInd w:val="0"/>
        <w:snapToGrid w:val="0"/>
        <w:spacing w:line="400" w:lineRule="exact"/>
        <w:jc w:val="both"/>
        <w:rPr>
          <w:rFonts w:ascii="標楷體" w:eastAsia="標楷體" w:hAnsi="標楷體" w:cs="Times New Roman"/>
          <w:color w:val="000000"/>
          <w:sz w:val="24"/>
          <w:szCs w:val="24"/>
        </w:rPr>
      </w:pPr>
      <w:r w:rsidRPr="000C0FAB">
        <w:rPr>
          <w:rFonts w:ascii="標楷體" w:eastAsia="標楷體" w:hAnsi="標楷體" w:cs="標楷體" w:hint="eastAsia"/>
          <w:color w:val="000000"/>
          <w:sz w:val="24"/>
          <w:szCs w:val="24"/>
        </w:rPr>
        <w:t>五、辦理社會參與及廉政宣導活動</w:t>
      </w:r>
    </w:p>
    <w:p w:rsidR="008F1CB3" w:rsidRPr="000C0FAB" w:rsidRDefault="008F1CB3" w:rsidP="000C0FAB">
      <w:pPr>
        <w:pStyle w:val="a3"/>
        <w:adjustRightInd w:val="0"/>
        <w:snapToGrid w:val="0"/>
        <w:spacing w:line="400" w:lineRule="exact"/>
        <w:ind w:leftChars="200" w:left="1200" w:hangingChars="300" w:hanging="72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一</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社會參與：</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本府</w:t>
      </w:r>
      <w:r w:rsidRPr="000C0FAB">
        <w:rPr>
          <w:rFonts w:ascii="標楷體" w:eastAsia="標楷體" w:hAnsi="標楷體" w:cs="標楷體"/>
          <w:color w:val="000000"/>
          <w:sz w:val="24"/>
          <w:szCs w:val="24"/>
        </w:rPr>
        <w:t>2</w:t>
      </w:r>
      <w:r w:rsidRPr="000C0FAB">
        <w:rPr>
          <w:rFonts w:ascii="標楷體" w:eastAsia="標楷體" w:hAnsi="標楷體" w:cs="標楷體" w:hint="eastAsia"/>
          <w:color w:val="000000"/>
          <w:sz w:val="24"/>
          <w:szCs w:val="24"/>
        </w:rPr>
        <w:t>場次、所屬機關及公所</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場次</w:t>
      </w:r>
      <w:r w:rsidRPr="000C0FAB">
        <w:rPr>
          <w:rFonts w:ascii="標楷體" w:eastAsia="標楷體" w:hAnsi="標楷體" w:cs="標楷體"/>
          <w:color w:val="000000"/>
          <w:sz w:val="24"/>
          <w:szCs w:val="24"/>
        </w:rPr>
        <w:t>)</w:t>
      </w:r>
    </w:p>
    <w:p w:rsidR="008F1CB3" w:rsidRPr="00C35144" w:rsidRDefault="008F1CB3" w:rsidP="00C35144">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1</w:t>
      </w:r>
      <w:r w:rsidR="00C35144">
        <w:rPr>
          <w:rFonts w:ascii="標楷體" w:eastAsia="標楷體" w:hAnsi="標楷體" w:cs="標楷體" w:hint="eastAsia"/>
          <w:color w:val="000000"/>
          <w:sz w:val="24"/>
          <w:szCs w:val="24"/>
        </w:rPr>
        <w:t>.</w:t>
      </w:r>
      <w:r w:rsidRPr="000C0FAB">
        <w:rPr>
          <w:rFonts w:ascii="標楷體" w:eastAsia="標楷體" w:hAnsi="標楷體" w:cs="標楷體" w:hint="eastAsia"/>
          <w:color w:val="000000"/>
          <w:sz w:val="24"/>
          <w:szCs w:val="24"/>
        </w:rPr>
        <w:t>為宣揚本府反貪倡廉之決心，本處於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23</w:t>
      </w:r>
      <w:r w:rsidRPr="000C0FAB">
        <w:rPr>
          <w:rFonts w:ascii="標楷體" w:eastAsia="標楷體" w:hAnsi="標楷體" w:cs="標楷體" w:hint="eastAsia"/>
          <w:color w:val="000000"/>
          <w:sz w:val="24"/>
          <w:szCs w:val="24"/>
        </w:rPr>
        <w:t>日，運用本府舉辦</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年「幸福南投</w:t>
      </w:r>
      <w:r w:rsidRPr="000C0FAB">
        <w:rPr>
          <w:rFonts w:ascii="標楷體" w:eastAsia="標楷體" w:hAnsi="標楷體" w:cs="標楷體"/>
          <w:color w:val="000000"/>
          <w:sz w:val="24"/>
          <w:szCs w:val="24"/>
        </w:rPr>
        <w:t xml:space="preserve"> </w:t>
      </w:r>
      <w:r w:rsidRPr="000C0FAB">
        <w:rPr>
          <w:rFonts w:ascii="標楷體" w:eastAsia="標楷體" w:hAnsi="標楷體" w:cs="標楷體" w:hint="eastAsia"/>
          <w:color w:val="000000"/>
          <w:sz w:val="24"/>
          <w:szCs w:val="24"/>
        </w:rPr>
        <w:t>羊羊得薪意」博覽會活動時機，規劃辦理廉政宣導及社會參與活動，會場內設置廉政服務攤位，懸掛並張貼廉政宣導旗幟及布幕，提供現場參與民眾廉政諮詢服務。另以寓教於樂及創新之方式，以互動式遊戲向民眾傳達本府清廉施政理念，提昇本府清廉形象。</w:t>
      </w:r>
    </w:p>
    <w:p w:rsidR="008F1CB3" w:rsidRPr="00C35144" w:rsidRDefault="008F1CB3" w:rsidP="00C35144">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2</w:t>
      </w:r>
      <w:r w:rsidR="00C35144" w:rsidRPr="00C35144">
        <w:rPr>
          <w:rFonts w:ascii="標楷體" w:eastAsia="標楷體" w:hAnsi="標楷體" w:cs="標楷體" w:hint="eastAsia"/>
          <w:color w:val="000000"/>
          <w:sz w:val="24"/>
          <w:szCs w:val="24"/>
        </w:rPr>
        <w:t>.</w:t>
      </w:r>
      <w:r w:rsidRPr="000C0FAB">
        <w:rPr>
          <w:rFonts w:ascii="標楷體" w:eastAsia="標楷體" w:hAnsi="標楷體" w:cs="標楷體" w:hint="eastAsia"/>
          <w:color w:val="000000"/>
          <w:sz w:val="24"/>
          <w:szCs w:val="24"/>
        </w:rPr>
        <w:t>為喚起民眾對於廉政工作之重視，宣揚本府反貪腐的決心，本處配合本府</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9</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12</w:t>
      </w:r>
      <w:r w:rsidRPr="000C0FAB">
        <w:rPr>
          <w:rFonts w:ascii="標楷體" w:eastAsia="標楷體" w:hAnsi="標楷體" w:cs="標楷體" w:hint="eastAsia"/>
          <w:color w:val="000000"/>
          <w:sz w:val="24"/>
          <w:szCs w:val="24"/>
        </w:rPr>
        <w:t>日舉辦「南投薪動力</w:t>
      </w:r>
      <w:r w:rsidRPr="000C0FAB">
        <w:rPr>
          <w:rFonts w:ascii="標楷體" w:eastAsia="標楷體" w:hAnsi="標楷體" w:cs="標楷體"/>
          <w:color w:val="000000"/>
          <w:sz w:val="24"/>
          <w:szCs w:val="24"/>
        </w:rPr>
        <w:t xml:space="preserve"> </w:t>
      </w:r>
      <w:r w:rsidRPr="000C0FAB">
        <w:rPr>
          <w:rFonts w:ascii="標楷體" w:eastAsia="標楷體" w:hAnsi="標楷體" w:cs="標楷體" w:hint="eastAsia"/>
          <w:color w:val="000000"/>
          <w:sz w:val="24"/>
          <w:szCs w:val="24"/>
        </w:rPr>
        <w:t>羊羊創薪機</w:t>
      </w:r>
      <w:r w:rsidRPr="000C0FAB">
        <w:rPr>
          <w:rFonts w:ascii="標楷體" w:eastAsia="標楷體" w:hAnsi="標楷體" w:cs="標楷體"/>
          <w:color w:val="000000"/>
          <w:sz w:val="24"/>
          <w:szCs w:val="24"/>
        </w:rPr>
        <w:t>2015</w:t>
      </w:r>
      <w:r w:rsidRPr="000C0FAB">
        <w:rPr>
          <w:rFonts w:ascii="標楷體" w:eastAsia="標楷體" w:hAnsi="標楷體" w:cs="標楷體" w:hint="eastAsia"/>
          <w:color w:val="000000"/>
          <w:sz w:val="24"/>
          <w:szCs w:val="24"/>
        </w:rPr>
        <w:t>青年、婦女及身心障礙者就業博覽會」活動時機，規劃辦理政令宣導活動，期以寓教於樂之方式向民眾傳達清廉理念，當天活動熱絡、宣導成效良好。</w:t>
      </w:r>
    </w:p>
    <w:p w:rsidR="008F1CB3" w:rsidRPr="00C35144" w:rsidRDefault="008F1CB3" w:rsidP="00C35144">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3</w:t>
      </w:r>
      <w:r w:rsidR="00C35144" w:rsidRPr="00C35144">
        <w:rPr>
          <w:rFonts w:ascii="標楷體" w:eastAsia="標楷體" w:hAnsi="標楷體" w:cs="標楷體" w:hint="eastAsia"/>
          <w:color w:val="000000"/>
          <w:sz w:val="24"/>
          <w:szCs w:val="24"/>
        </w:rPr>
        <w:t>.</w:t>
      </w:r>
      <w:r w:rsidRPr="000C0FAB">
        <w:rPr>
          <w:rFonts w:ascii="標楷體" w:eastAsia="標楷體" w:hAnsi="標楷體" w:cs="標楷體" w:hint="eastAsia"/>
          <w:color w:val="000000"/>
          <w:sz w:val="24"/>
          <w:szCs w:val="24"/>
        </w:rPr>
        <w:t>督導南投市公所政風室於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4</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25</w:t>
      </w:r>
      <w:r w:rsidRPr="000C0FAB">
        <w:rPr>
          <w:rFonts w:ascii="標楷體" w:eastAsia="標楷體" w:hAnsi="標楷體" w:cs="標楷體" w:hint="eastAsia"/>
          <w:color w:val="000000"/>
          <w:sz w:val="24"/>
          <w:szCs w:val="24"/>
        </w:rPr>
        <w:t>日辦理「</w:t>
      </w:r>
      <w:r w:rsidRPr="000C0FAB">
        <w:rPr>
          <w:rFonts w:ascii="標楷體" w:eastAsia="標楷體" w:hAnsi="標楷體" w:cs="標楷體"/>
          <w:color w:val="000000"/>
          <w:sz w:val="24"/>
          <w:szCs w:val="24"/>
        </w:rPr>
        <w:t>2015</w:t>
      </w:r>
      <w:r w:rsidRPr="000C0FAB">
        <w:rPr>
          <w:rFonts w:ascii="標楷體" w:eastAsia="標楷體" w:hAnsi="標楷體" w:cs="標楷體" w:hint="eastAsia"/>
          <w:color w:val="000000"/>
          <w:sz w:val="24"/>
          <w:szCs w:val="24"/>
        </w:rPr>
        <w:t>桐</w:t>
      </w:r>
      <w:r w:rsidRPr="000C0FAB">
        <w:rPr>
          <w:rFonts w:ascii="標楷體" w:eastAsia="標楷體" w:hAnsi="標楷體" w:cs="標楷體"/>
          <w:color w:val="000000"/>
          <w:sz w:val="24"/>
          <w:szCs w:val="24"/>
        </w:rPr>
        <w:t>Young</w:t>
      </w:r>
      <w:r w:rsidRPr="000C0FAB">
        <w:rPr>
          <w:rFonts w:ascii="標楷體" w:eastAsia="標楷體" w:hAnsi="標楷體" w:cs="標楷體" w:hint="eastAsia"/>
          <w:color w:val="000000"/>
          <w:sz w:val="24"/>
          <w:szCs w:val="24"/>
        </w:rPr>
        <w:t>南投就是好客─桐花相映同樂會」活動社會參與，該室運用法務部廉政署「廉政標語甄選活動」優勝作品製成圖畫彩繪紙，分送民眾及小朋友；另由民眾大聲唸出廉政標語，大聲宣告「反貪腐」的決心。印製分送廉政宣導文宣，並製闖關遊戲，辦理有獎徵答，另購置宣導品，增加活動吸引力，並製作有獎徵答卷，加深民眾印象。</w:t>
      </w:r>
    </w:p>
    <w:p w:rsidR="008F1CB3" w:rsidRPr="00C35144" w:rsidRDefault="008F1CB3" w:rsidP="00C35144">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4</w:t>
      </w:r>
      <w:r w:rsidR="00C35144">
        <w:rPr>
          <w:rFonts w:ascii="標楷體" w:eastAsia="標楷體" w:hAnsi="標楷體" w:cs="標楷體" w:hint="eastAsia"/>
          <w:color w:val="000000"/>
          <w:sz w:val="24"/>
          <w:szCs w:val="24"/>
        </w:rPr>
        <w:t>.</w:t>
      </w:r>
      <w:r w:rsidRPr="000C0FAB">
        <w:rPr>
          <w:rFonts w:ascii="標楷體" w:eastAsia="標楷體" w:hAnsi="標楷體" w:cs="標楷體" w:hint="eastAsia"/>
          <w:color w:val="000000"/>
          <w:sz w:val="24"/>
          <w:szCs w:val="24"/>
        </w:rPr>
        <w:t>督導稅務局政風室於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6</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26</w:t>
      </w:r>
      <w:r w:rsidRPr="000C0FAB">
        <w:rPr>
          <w:rFonts w:ascii="標楷體" w:eastAsia="標楷體" w:hAnsi="標楷體" w:cs="標楷體" w:hint="eastAsia"/>
          <w:color w:val="000000"/>
          <w:sz w:val="24"/>
          <w:szCs w:val="24"/>
        </w:rPr>
        <w:t>日辦理「歡樂稅月</w:t>
      </w:r>
      <w:r w:rsidRPr="000C0FAB">
        <w:rPr>
          <w:rFonts w:ascii="標楷體" w:eastAsia="標楷體" w:hAnsi="標楷體" w:cs="標楷體"/>
          <w:color w:val="000000"/>
          <w:sz w:val="24"/>
          <w:szCs w:val="24"/>
        </w:rPr>
        <w:t xml:space="preserve"> </w:t>
      </w:r>
      <w:r w:rsidRPr="000C0FAB">
        <w:rPr>
          <w:rFonts w:ascii="標楷體" w:eastAsia="標楷體" w:hAnsi="標楷體" w:cs="標楷體" w:hint="eastAsia"/>
          <w:color w:val="000000"/>
          <w:sz w:val="24"/>
          <w:szCs w:val="24"/>
        </w:rPr>
        <w:t>森林風車」活動辦理社會宣導活動，發放廉政宣導文宣及宣導品；並設計問卷並於現場親身與民互動。藉以傳達政府廉潔、反貪倡廉之決心。</w:t>
      </w:r>
    </w:p>
    <w:p w:rsidR="008F1CB3" w:rsidRPr="00C35144" w:rsidRDefault="008F1CB3" w:rsidP="00C35144">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5</w:t>
      </w:r>
      <w:r w:rsidR="00C35144" w:rsidRPr="00C35144">
        <w:rPr>
          <w:rFonts w:ascii="標楷體" w:eastAsia="標楷體" w:hAnsi="標楷體" w:cs="標楷體" w:hint="eastAsia"/>
          <w:color w:val="000000"/>
          <w:sz w:val="24"/>
          <w:szCs w:val="24"/>
        </w:rPr>
        <w:t>.</w:t>
      </w:r>
      <w:r w:rsidRPr="000C0FAB">
        <w:rPr>
          <w:rFonts w:ascii="標楷體" w:eastAsia="標楷體" w:hAnsi="標楷體" w:cs="標楷體" w:hint="eastAsia"/>
          <w:color w:val="000000"/>
          <w:sz w:val="24"/>
          <w:szCs w:val="24"/>
        </w:rPr>
        <w:t>督導埔里鎮公所政風室於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7</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25</w:t>
      </w:r>
      <w:r w:rsidRPr="000C0FAB">
        <w:rPr>
          <w:rFonts w:ascii="標楷體" w:eastAsia="標楷體" w:hAnsi="標楷體" w:cs="標楷體" w:hint="eastAsia"/>
          <w:color w:val="000000"/>
          <w:sz w:val="24"/>
          <w:szCs w:val="24"/>
        </w:rPr>
        <w:t>日辦理「草地閱讀節暨蝴蝶創意市集」反貪倡廉社會參與活動，製作活動旗幟懸掛，並分發相關宣導摺頁及宣導品，加強民眾反貪意識，為了瞭解民眾的認知及需求，製作興革問卷供業務單位卓參。</w:t>
      </w:r>
    </w:p>
    <w:p w:rsidR="008F1CB3" w:rsidRPr="00C35144" w:rsidRDefault="008F1CB3" w:rsidP="00C35144">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6</w:t>
      </w:r>
      <w:r w:rsidR="00C35144" w:rsidRPr="00C35144">
        <w:rPr>
          <w:rFonts w:ascii="標楷體" w:eastAsia="標楷體" w:hAnsi="標楷體" w:cs="標楷體" w:hint="eastAsia"/>
          <w:color w:val="000000"/>
          <w:sz w:val="24"/>
          <w:szCs w:val="24"/>
        </w:rPr>
        <w:t>.</w:t>
      </w:r>
      <w:r w:rsidRPr="000C0FAB">
        <w:rPr>
          <w:rFonts w:ascii="標楷體" w:eastAsia="標楷體" w:hAnsi="標楷體" w:cs="標楷體" w:hint="eastAsia"/>
          <w:color w:val="000000"/>
          <w:sz w:val="24"/>
          <w:szCs w:val="24"/>
        </w:rPr>
        <w:t>督導水里鄉公所政風室於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7</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24</w:t>
      </w:r>
      <w:r w:rsidRPr="000C0FAB">
        <w:rPr>
          <w:rFonts w:ascii="標楷體" w:eastAsia="標楷體" w:hAnsi="標楷體" w:cs="標楷體" w:hint="eastAsia"/>
          <w:color w:val="000000"/>
          <w:sz w:val="24"/>
          <w:szCs w:val="24"/>
        </w:rPr>
        <w:t>日及</w:t>
      </w:r>
      <w:r w:rsidRPr="000C0FAB">
        <w:rPr>
          <w:rFonts w:ascii="標楷體" w:eastAsia="標楷體" w:hAnsi="標楷體" w:cs="標楷體"/>
          <w:color w:val="000000"/>
          <w:sz w:val="24"/>
          <w:szCs w:val="24"/>
        </w:rPr>
        <w:t>8</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9</w:t>
      </w:r>
      <w:r w:rsidRPr="000C0FAB">
        <w:rPr>
          <w:rFonts w:ascii="標楷體" w:eastAsia="標楷體" w:hAnsi="標楷體" w:cs="標楷體" w:hint="eastAsia"/>
          <w:color w:val="000000"/>
          <w:sz w:val="24"/>
          <w:szCs w:val="24"/>
        </w:rPr>
        <w:t>日辦理「</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年水里玩水</w:t>
      </w:r>
      <w:r w:rsidRPr="000C0FAB">
        <w:rPr>
          <w:rFonts w:ascii="標楷體" w:eastAsia="標楷體" w:hAnsi="標楷體" w:cs="標楷體" w:hint="eastAsia"/>
          <w:color w:val="000000"/>
          <w:sz w:val="24"/>
          <w:szCs w:val="24"/>
        </w:rPr>
        <w:lastRenderedPageBreak/>
        <w:t>節暨水資源宣導活動」社會參與活動，配合明年初總統、副總統及立委選舉，藉由聯名簽署，將反貪與拒絕賄選觀念融入日常生活中，並自行設計廉政繪圖，完成者即獲贈宣導品，增加活動吸引力；另設計有獎徵答；自製廉政文宣資料；當日並實施活動問卷，案經分析後併同民眾意見移請簽請首長參考。</w:t>
      </w:r>
    </w:p>
    <w:p w:rsidR="008F1CB3" w:rsidRPr="000C0FAB" w:rsidRDefault="008F1CB3" w:rsidP="00C35144">
      <w:pPr>
        <w:pStyle w:val="a3"/>
        <w:adjustRightInd w:val="0"/>
        <w:snapToGrid w:val="0"/>
        <w:spacing w:line="400" w:lineRule="exact"/>
        <w:ind w:leftChars="400" w:left="1200" w:hangingChars="100" w:hanging="240"/>
        <w:jc w:val="both"/>
        <w:rPr>
          <w:rFonts w:ascii="標楷體" w:eastAsia="標楷體" w:hAnsi="標楷體"/>
          <w:color w:val="000000"/>
          <w:sz w:val="24"/>
          <w:szCs w:val="24"/>
        </w:rPr>
      </w:pPr>
      <w:r w:rsidRPr="000C0FAB">
        <w:rPr>
          <w:rFonts w:ascii="標楷體" w:eastAsia="標楷體" w:hAnsi="標楷體" w:cs="標楷體"/>
          <w:color w:val="000000"/>
          <w:sz w:val="24"/>
          <w:szCs w:val="24"/>
        </w:rPr>
        <w:t>7</w:t>
      </w:r>
      <w:r w:rsidR="00C35144" w:rsidRPr="00C35144">
        <w:rPr>
          <w:rFonts w:ascii="標楷體" w:eastAsia="標楷體" w:hAnsi="標楷體" w:cs="標楷體" w:hint="eastAsia"/>
          <w:color w:val="000000"/>
          <w:sz w:val="24"/>
          <w:szCs w:val="24"/>
        </w:rPr>
        <w:t>.</w:t>
      </w:r>
      <w:r w:rsidRPr="000C0FAB">
        <w:rPr>
          <w:rFonts w:ascii="標楷體" w:eastAsia="標楷體" w:hAnsi="標楷體" w:cs="標楷體" w:hint="eastAsia"/>
          <w:color w:val="000000"/>
          <w:sz w:val="24"/>
          <w:szCs w:val="24"/>
        </w:rPr>
        <w:t>督導中寮鄉公所政風室於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8</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29</w:t>
      </w:r>
      <w:r w:rsidRPr="000C0FAB">
        <w:rPr>
          <w:rFonts w:ascii="標楷體" w:eastAsia="標楷體" w:hAnsi="標楷體" w:cs="標楷體" w:hint="eastAsia"/>
          <w:color w:val="000000"/>
          <w:sz w:val="24"/>
          <w:szCs w:val="24"/>
        </w:rPr>
        <w:t>日辦理「第</w:t>
      </w:r>
      <w:r w:rsidRPr="000C0FAB">
        <w:rPr>
          <w:rFonts w:ascii="標楷體" w:eastAsia="標楷體" w:hAnsi="標楷體" w:cs="標楷體"/>
          <w:color w:val="000000"/>
          <w:sz w:val="24"/>
          <w:szCs w:val="24"/>
        </w:rPr>
        <w:t>14</w:t>
      </w:r>
      <w:r w:rsidRPr="000C0FAB">
        <w:rPr>
          <w:rFonts w:ascii="標楷體" w:eastAsia="標楷體" w:hAnsi="標楷體" w:cs="標楷體" w:hint="eastAsia"/>
          <w:color w:val="000000"/>
          <w:sz w:val="24"/>
          <w:szCs w:val="24"/>
        </w:rPr>
        <w:t>屆龍眼文化季及廉能宣導」社會參與活動，該室進行廉政相關宣導、製作文宣宣傳資料、活動意見問卷調查、編製廉政反貪有獎徵答及簽署活動，當日現場由該室主任上台進行口頭宣導。</w:t>
      </w:r>
    </w:p>
    <w:p w:rsidR="008F1CB3" w:rsidRPr="000C0FAB" w:rsidRDefault="008F1CB3" w:rsidP="000C0FAB">
      <w:pPr>
        <w:pStyle w:val="a3"/>
        <w:adjustRightInd w:val="0"/>
        <w:snapToGrid w:val="0"/>
        <w:spacing w:line="400" w:lineRule="exact"/>
        <w:ind w:leftChars="200" w:left="1200" w:hangingChars="300" w:hanging="72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二</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廉政宣導：</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本府</w:t>
      </w:r>
      <w:r w:rsidRPr="000C0FAB">
        <w:rPr>
          <w:rFonts w:ascii="標楷體" w:eastAsia="標楷體" w:hAnsi="標楷體" w:cs="標楷體"/>
          <w:color w:val="000000"/>
          <w:sz w:val="24"/>
          <w:szCs w:val="24"/>
        </w:rPr>
        <w:t>2</w:t>
      </w:r>
      <w:r w:rsidRPr="000C0FAB">
        <w:rPr>
          <w:rFonts w:ascii="標楷體" w:eastAsia="標楷體" w:hAnsi="標楷體" w:cs="標楷體" w:hint="eastAsia"/>
          <w:color w:val="000000"/>
          <w:sz w:val="24"/>
          <w:szCs w:val="24"/>
        </w:rPr>
        <w:t>場次、所屬機關及公所</w:t>
      </w:r>
      <w:r w:rsidRPr="000C0FAB">
        <w:rPr>
          <w:rFonts w:ascii="標楷體" w:eastAsia="標楷體" w:hAnsi="標楷體" w:cs="標楷體"/>
          <w:color w:val="000000"/>
          <w:sz w:val="24"/>
          <w:szCs w:val="24"/>
        </w:rPr>
        <w:t>8</w:t>
      </w:r>
      <w:r w:rsidRPr="000C0FAB">
        <w:rPr>
          <w:rFonts w:ascii="標楷體" w:eastAsia="標楷體" w:hAnsi="標楷體" w:cs="標楷體" w:hint="eastAsia"/>
          <w:color w:val="000000"/>
          <w:sz w:val="24"/>
          <w:szCs w:val="24"/>
        </w:rPr>
        <w:t>場次</w:t>
      </w:r>
      <w:r w:rsidRPr="000C0FAB">
        <w:rPr>
          <w:rFonts w:ascii="標楷體" w:eastAsia="標楷體" w:hAnsi="標楷體" w:cs="標楷體"/>
          <w:color w:val="000000"/>
          <w:sz w:val="24"/>
          <w:szCs w:val="24"/>
        </w:rPr>
        <w:t>)</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1</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為增進本府暨所屬機關同仁廉政法令素養，建立正確的法治觀念，並能有效處理</w:t>
      </w:r>
      <w:r w:rsidRPr="000C0FAB">
        <w:rPr>
          <w:rFonts w:ascii="標楷體" w:eastAsia="標楷體" w:hAnsi="標楷體" w:cs="標楷體"/>
          <w:color w:val="000000"/>
          <w:sz w:val="24"/>
          <w:szCs w:val="24"/>
        </w:rPr>
        <w:t xml:space="preserve"> </w:t>
      </w:r>
      <w:r w:rsidRPr="000C0FAB">
        <w:rPr>
          <w:rFonts w:ascii="標楷體" w:eastAsia="標楷體" w:hAnsi="標楷體" w:cs="標楷體" w:hint="eastAsia"/>
          <w:color w:val="000000"/>
          <w:sz w:val="24"/>
          <w:szCs w:val="24"/>
        </w:rPr>
        <w:t>與解決本府與民眾間興訟案件，特規劃本府暨所屬機關擴大辦理所屬員工</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年廉政法治教育宣導講習，本府於</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14</w:t>
      </w:r>
      <w:r w:rsidRPr="000C0FAB">
        <w:rPr>
          <w:rFonts w:ascii="標楷體" w:eastAsia="標楷體" w:hAnsi="標楷體" w:cs="標楷體" w:hint="eastAsia"/>
          <w:color w:val="000000"/>
          <w:sz w:val="24"/>
          <w:szCs w:val="24"/>
        </w:rPr>
        <w:t>日（星期四）上午在七樓國際會議廳舉辦，特邀請臺灣南投地方法院凃院長裕斗擔任講座，計有本府及各公所</w:t>
      </w:r>
      <w:r w:rsidRPr="000C0FAB">
        <w:rPr>
          <w:rFonts w:ascii="標楷體" w:eastAsia="標楷體" w:hAnsi="標楷體" w:cs="標楷體"/>
          <w:color w:val="000000"/>
          <w:sz w:val="24"/>
          <w:szCs w:val="24"/>
        </w:rPr>
        <w:t>160</w:t>
      </w:r>
      <w:r w:rsidRPr="000C0FAB">
        <w:rPr>
          <w:rFonts w:ascii="標楷體" w:eastAsia="標楷體" w:hAnsi="標楷體" w:cs="標楷體" w:hint="eastAsia"/>
          <w:color w:val="000000"/>
          <w:sz w:val="24"/>
          <w:szCs w:val="24"/>
        </w:rPr>
        <w:t>餘人參加。</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2</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鑒於</w:t>
      </w:r>
      <w:r w:rsidRPr="000C0FAB">
        <w:rPr>
          <w:rFonts w:ascii="標楷體" w:eastAsia="標楷體" w:hAnsi="標楷體" w:cs="標楷體"/>
          <w:color w:val="000000"/>
          <w:sz w:val="24"/>
          <w:szCs w:val="24"/>
        </w:rPr>
        <w:t>103</w:t>
      </w:r>
      <w:r w:rsidRPr="000C0FAB">
        <w:rPr>
          <w:rFonts w:ascii="標楷體" w:eastAsia="標楷體" w:hAnsi="標楷體" w:cs="標楷體" w:hint="eastAsia"/>
          <w:color w:val="000000"/>
          <w:sz w:val="24"/>
          <w:szCs w:val="24"/>
        </w:rPr>
        <w:t>年經各地檢察署檢察官起訴之公務員申領小額款項犯罪，計幾近全年貪瀆罪起訴案件十分之一，為建立正確法治觀念，本府於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8</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13</w:t>
      </w:r>
      <w:r w:rsidRPr="000C0FAB">
        <w:rPr>
          <w:rFonts w:ascii="標楷體" w:eastAsia="標楷體" w:hAnsi="標楷體" w:cs="標楷體" w:hint="eastAsia"/>
          <w:color w:val="000000"/>
          <w:sz w:val="24"/>
          <w:szCs w:val="24"/>
        </w:rPr>
        <w:t>日</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星期四</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下午</w:t>
      </w:r>
      <w:r w:rsidRPr="000C0FAB">
        <w:rPr>
          <w:rFonts w:ascii="標楷體" w:eastAsia="標楷體" w:hAnsi="標楷體" w:cs="標楷體"/>
          <w:color w:val="000000"/>
          <w:sz w:val="24"/>
          <w:szCs w:val="24"/>
        </w:rPr>
        <w:t>2</w:t>
      </w:r>
      <w:r w:rsidRPr="000C0FAB">
        <w:rPr>
          <w:rFonts w:ascii="標楷體" w:eastAsia="標楷體" w:hAnsi="標楷體" w:cs="標楷體" w:hint="eastAsia"/>
          <w:color w:val="000000"/>
          <w:sz w:val="24"/>
          <w:szCs w:val="24"/>
        </w:rPr>
        <w:t>時</w:t>
      </w:r>
      <w:r w:rsidRPr="000C0FAB">
        <w:rPr>
          <w:rFonts w:ascii="標楷體" w:eastAsia="標楷體" w:hAnsi="標楷體" w:cs="標楷體"/>
          <w:color w:val="000000"/>
          <w:sz w:val="24"/>
          <w:szCs w:val="24"/>
        </w:rPr>
        <w:t>30</w:t>
      </w:r>
      <w:r w:rsidRPr="000C0FAB">
        <w:rPr>
          <w:rFonts w:ascii="標楷體" w:eastAsia="標楷體" w:hAnsi="標楷體" w:cs="標楷體" w:hint="eastAsia"/>
          <w:color w:val="000000"/>
          <w:sz w:val="24"/>
          <w:szCs w:val="24"/>
        </w:rPr>
        <w:t>分至</w:t>
      </w:r>
      <w:r w:rsidRPr="000C0FAB">
        <w:rPr>
          <w:rFonts w:ascii="標楷體" w:eastAsia="標楷體" w:hAnsi="標楷體" w:cs="標楷體"/>
          <w:color w:val="000000"/>
          <w:sz w:val="24"/>
          <w:szCs w:val="24"/>
        </w:rPr>
        <w:t>4</w:t>
      </w:r>
      <w:r w:rsidRPr="000C0FAB">
        <w:rPr>
          <w:rFonts w:ascii="標楷體" w:eastAsia="標楷體" w:hAnsi="標楷體" w:cs="標楷體" w:hint="eastAsia"/>
          <w:color w:val="000000"/>
          <w:sz w:val="24"/>
          <w:szCs w:val="24"/>
        </w:rPr>
        <w:t>時</w:t>
      </w:r>
      <w:r w:rsidRPr="000C0FAB">
        <w:rPr>
          <w:rFonts w:ascii="標楷體" w:eastAsia="標楷體" w:hAnsi="標楷體" w:cs="標楷體"/>
          <w:color w:val="000000"/>
          <w:sz w:val="24"/>
          <w:szCs w:val="24"/>
        </w:rPr>
        <w:t>30</w:t>
      </w:r>
      <w:r w:rsidRPr="000C0FAB">
        <w:rPr>
          <w:rFonts w:ascii="標楷體" w:eastAsia="標楷體" w:hAnsi="標楷體" w:cs="標楷體" w:hint="eastAsia"/>
          <w:color w:val="000000"/>
          <w:sz w:val="24"/>
          <w:szCs w:val="24"/>
        </w:rPr>
        <w:t>分，於本府地下二樓大禮堂舉辦講習，特邀臺灣南投地方法院檢察署楊檢察長秀蘭擔任講座，計有本府暨所屬機關學校共</w:t>
      </w:r>
      <w:r w:rsidRPr="000C0FAB">
        <w:rPr>
          <w:rFonts w:ascii="標楷體" w:eastAsia="標楷體" w:hAnsi="標楷體" w:cs="標楷體"/>
          <w:color w:val="000000"/>
          <w:sz w:val="24"/>
          <w:szCs w:val="24"/>
        </w:rPr>
        <w:t>330</w:t>
      </w:r>
      <w:r w:rsidRPr="000C0FAB">
        <w:rPr>
          <w:rFonts w:ascii="標楷體" w:eastAsia="標楷體" w:hAnsi="標楷體" w:cs="標楷體" w:hint="eastAsia"/>
          <w:color w:val="000000"/>
          <w:sz w:val="24"/>
          <w:szCs w:val="24"/>
        </w:rPr>
        <w:t>人參加。</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3</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督導本府消防局政風室於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3</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19</w:t>
      </w:r>
      <w:r w:rsidRPr="000C0FAB">
        <w:rPr>
          <w:rFonts w:ascii="標楷體" w:eastAsia="標楷體" w:hAnsi="標楷體" w:cs="標楷體" w:hint="eastAsia"/>
          <w:color w:val="000000"/>
          <w:sz w:val="24"/>
          <w:szCs w:val="24"/>
        </w:rPr>
        <w:t>、</w:t>
      </w:r>
      <w:r w:rsidRPr="000C0FAB">
        <w:rPr>
          <w:rFonts w:ascii="標楷體" w:eastAsia="標楷體" w:hAnsi="標楷體" w:cs="標楷體"/>
          <w:color w:val="000000"/>
          <w:sz w:val="24"/>
          <w:szCs w:val="24"/>
        </w:rPr>
        <w:t>24</w:t>
      </w:r>
      <w:r w:rsidRPr="000C0FAB">
        <w:rPr>
          <w:rFonts w:ascii="標楷體" w:eastAsia="標楷體" w:hAnsi="標楷體" w:cs="標楷體" w:hint="eastAsia"/>
          <w:color w:val="000000"/>
          <w:sz w:val="24"/>
          <w:szCs w:val="24"/>
        </w:rPr>
        <w:t>日共兩梯次辦理廉政法令宣導，邀請臺灣南投地方法院檢察署洪家原主任檢察官擔任講座，主講「公務員應有的法律認識」，演講內容除了公務員服務法及貪汙治罪條例之外，並配合案例、新聞分析加深與會同仁印象，讓公務員澈底瞭解相關規定內容。</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4</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督導竹山鎮公所政風室於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4</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29</w:t>
      </w:r>
      <w:r w:rsidRPr="000C0FAB">
        <w:rPr>
          <w:rFonts w:ascii="標楷體" w:eastAsia="標楷體" w:hAnsi="標楷體" w:cs="標楷體" w:hint="eastAsia"/>
          <w:color w:val="000000"/>
          <w:sz w:val="24"/>
          <w:szCs w:val="24"/>
        </w:rPr>
        <w:t>日辦理「廉政法治案例研析與經驗分享」課程，邀請臺灣南投地方法院檢察署劉俊杰主任檢察官擔任講座，採雙向互動、即問即答的方式，以社會關注的貪瀆案例講解，有助提升同仁法學素養。</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5</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督導信義鄉公所政風室於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日辦理「公務員廉政法治暨權益保障」教育宣導，敦聘睿擇聯合律師事務所主持律師鄭中睿擔任講座，藉由案例分析及法律問題研討，提升同仁法治觀念。</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6</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督導本府消防局政風室於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28</w:t>
      </w:r>
      <w:r w:rsidRPr="000C0FAB">
        <w:rPr>
          <w:rFonts w:ascii="標楷體" w:eastAsia="標楷體" w:hAnsi="標楷體" w:cs="標楷體" w:hint="eastAsia"/>
          <w:color w:val="000000"/>
          <w:sz w:val="24"/>
          <w:szCs w:val="24"/>
        </w:rPr>
        <w:t>日辦理採購法規與實務講習，邀請本府採購中心廖深利主任及臺灣南投地方法院檢察署洪家原主任檢察官擔任講座，由常見的錯誤態樣案例中，提醒同仁辦理採購應注意事項。</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7</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督導鹿谷鄉公所政風室於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29</w:t>
      </w:r>
      <w:r w:rsidRPr="000C0FAB">
        <w:rPr>
          <w:rFonts w:ascii="標楷體" w:eastAsia="標楷體" w:hAnsi="標楷體" w:cs="標楷體" w:hint="eastAsia"/>
          <w:color w:val="000000"/>
          <w:sz w:val="24"/>
          <w:szCs w:val="24"/>
        </w:rPr>
        <w:t>日辦理「公務員廉政法治暨權益保障」教育宣導，敦聘睿擇聯合律師事務所主持律師鄭中睿擔任講座，藉由案</w:t>
      </w:r>
      <w:r w:rsidRPr="000C0FAB">
        <w:rPr>
          <w:rFonts w:ascii="標楷體" w:eastAsia="標楷體" w:hAnsi="標楷體" w:cs="標楷體" w:hint="eastAsia"/>
          <w:color w:val="000000"/>
          <w:sz w:val="24"/>
          <w:szCs w:val="24"/>
        </w:rPr>
        <w:lastRenderedPageBreak/>
        <w:t>例分析及法律問題研討，提升同仁法治觀念。</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8</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督導水里鄉公所政風室於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7</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15</w:t>
      </w:r>
      <w:r w:rsidRPr="000C0FAB">
        <w:rPr>
          <w:rFonts w:ascii="標楷體" w:eastAsia="標楷體" w:hAnsi="標楷體" w:cs="標楷體" w:hint="eastAsia"/>
          <w:color w:val="000000"/>
          <w:sz w:val="24"/>
          <w:szCs w:val="24"/>
        </w:rPr>
        <w:t>日辦理「公務員申領小額補貼款項」專案法暨宣導，聘請該所法律諮詢顧問蕭智元律師擔任講座，促使同仁嚴守清廉本分，以達廉政政治新典範。</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9</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督導埔里鎮公所政風室於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8</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10</w:t>
      </w:r>
      <w:r w:rsidRPr="000C0FAB">
        <w:rPr>
          <w:rFonts w:ascii="標楷體" w:eastAsia="標楷體" w:hAnsi="標楷體" w:cs="標楷體" w:hint="eastAsia"/>
          <w:color w:val="000000"/>
          <w:sz w:val="24"/>
          <w:szCs w:val="24"/>
        </w:rPr>
        <w:t>日辦理「公務員廉政法紀教育講習」邀請台灣高等法院李寶堂庭長擔任講座，主講「國賠實務面面觀─兼論圖利與便民」藉由案例分析及法律問題探討與研究，提升同仁法治觀念，深獲首長肯定。</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10</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督導南投市公所辦理「圖利與便民暨行政中立公務倫理」教育宣導，邀請台灣南投地方法院檢察署檢察官擔任講座，建立同仁正確法律認識，避免誤觸法網，並使同仁勇於任事，提升行政效率。</w:t>
      </w:r>
    </w:p>
    <w:p w:rsidR="008F1CB3" w:rsidRPr="000C0FAB" w:rsidRDefault="008F1CB3" w:rsidP="000C0FAB">
      <w:pPr>
        <w:pStyle w:val="a3"/>
        <w:adjustRightInd w:val="0"/>
        <w:snapToGrid w:val="0"/>
        <w:spacing w:line="400" w:lineRule="exact"/>
        <w:jc w:val="both"/>
        <w:rPr>
          <w:rFonts w:ascii="標楷體" w:eastAsia="標楷體" w:hAnsi="標楷體" w:cs="Times New Roman"/>
          <w:color w:val="000000"/>
          <w:sz w:val="24"/>
          <w:szCs w:val="24"/>
        </w:rPr>
      </w:pPr>
      <w:r w:rsidRPr="000C0FAB">
        <w:rPr>
          <w:rFonts w:ascii="標楷體" w:eastAsia="標楷體" w:hAnsi="標楷體" w:cs="標楷體" w:hint="eastAsia"/>
          <w:color w:val="000000"/>
          <w:sz w:val="24"/>
          <w:szCs w:val="24"/>
        </w:rPr>
        <w:t>六、辦理廉政倫理規範宣導及落實事件登錄作業</w:t>
      </w:r>
    </w:p>
    <w:p w:rsidR="008F1CB3" w:rsidRPr="000C0FAB" w:rsidRDefault="008F1CB3" w:rsidP="000C0FAB">
      <w:pPr>
        <w:pStyle w:val="a3"/>
        <w:adjustRightInd w:val="0"/>
        <w:snapToGrid w:val="0"/>
        <w:spacing w:line="400" w:lineRule="exact"/>
        <w:ind w:leftChars="200" w:left="960" w:hangingChars="200" w:hanging="48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一</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為增進本府暨所屬機關、單位同仁深刻瞭解公務員廉政倫理規範內涵，本處</w:t>
      </w:r>
      <w:r w:rsidRPr="000C0FAB">
        <w:rPr>
          <w:rFonts w:ascii="標楷體" w:eastAsia="標楷體" w:hAnsi="標楷體" w:cs="標楷體"/>
          <w:color w:val="000000"/>
          <w:sz w:val="24"/>
          <w:szCs w:val="24"/>
        </w:rPr>
        <w:t xml:space="preserve"> </w:t>
      </w:r>
      <w:r w:rsidRPr="000C0FAB">
        <w:rPr>
          <w:rFonts w:ascii="標楷體" w:eastAsia="標楷體" w:hAnsi="標楷體" w:cs="標楷體" w:hint="eastAsia"/>
          <w:color w:val="000000"/>
          <w:sz w:val="24"/>
          <w:szCs w:val="24"/>
        </w:rPr>
        <w:t>除不定期宣導該規範相關規定外，並於本府網站建置廉政倫理專區，尤於端午節、中秋節期間，特函文利用適當時機宣導並加強督導所屬同仁確實遵行。</w:t>
      </w:r>
    </w:p>
    <w:p w:rsidR="008F1CB3" w:rsidRPr="000C0FAB" w:rsidRDefault="008F1CB3" w:rsidP="000C0FAB">
      <w:pPr>
        <w:pStyle w:val="a3"/>
        <w:adjustRightInd w:val="0"/>
        <w:snapToGrid w:val="0"/>
        <w:spacing w:line="400" w:lineRule="exact"/>
        <w:ind w:leftChars="200" w:left="960" w:hangingChars="200" w:hanging="48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二</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為多元化宣導廉潔觀念，督導稅務局政風室於</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5</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22</w:t>
      </w:r>
      <w:r w:rsidRPr="000C0FAB">
        <w:rPr>
          <w:rFonts w:ascii="標楷體" w:eastAsia="標楷體" w:hAnsi="標楷體" w:cs="標楷體" w:hint="eastAsia"/>
          <w:color w:val="000000"/>
          <w:sz w:val="24"/>
          <w:szCs w:val="24"/>
        </w:rPr>
        <w:t>日於省都及山城廣播電台錄製廉政宣導帶狀節目，於節目中接受主持人專訪，提到洽公民眾不需在過節時送禮，強調公務員須遵守「公務員廉政倫理規範」，強化廉潔概念。</w:t>
      </w:r>
    </w:p>
    <w:p w:rsidR="008F1CB3" w:rsidRPr="000C0FAB" w:rsidRDefault="008F1CB3" w:rsidP="000C0FAB">
      <w:pPr>
        <w:pStyle w:val="a3"/>
        <w:adjustRightInd w:val="0"/>
        <w:snapToGrid w:val="0"/>
        <w:spacing w:line="400" w:lineRule="exact"/>
        <w:ind w:leftChars="200" w:left="960" w:hangingChars="200" w:hanging="480"/>
        <w:jc w:val="both"/>
        <w:rPr>
          <w:rFonts w:ascii="標楷體" w:eastAsia="標楷體" w:hAnsi="標楷體" w:cs="Times New Roman"/>
          <w:color w:val="000000"/>
          <w:sz w:val="24"/>
          <w:szCs w:val="24"/>
        </w:rPr>
      </w:pP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三</w:t>
      </w:r>
      <w:r w:rsidRP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自</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4</w:t>
      </w:r>
      <w:r w:rsidRPr="000C0FAB">
        <w:rPr>
          <w:rFonts w:ascii="標楷體" w:eastAsia="標楷體" w:hAnsi="標楷體" w:cs="標楷體" w:hint="eastAsia"/>
          <w:color w:val="000000"/>
          <w:sz w:val="24"/>
          <w:szCs w:val="24"/>
        </w:rPr>
        <w:t>月至</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9</w:t>
      </w:r>
      <w:r w:rsidRPr="000C0FAB">
        <w:rPr>
          <w:rFonts w:ascii="標楷體" w:eastAsia="標楷體" w:hAnsi="標楷體" w:cs="標楷體" w:hint="eastAsia"/>
          <w:color w:val="000000"/>
          <w:sz w:val="24"/>
          <w:szCs w:val="24"/>
        </w:rPr>
        <w:t>月受理登錄計有飲宴應酬</w:t>
      </w:r>
      <w:r w:rsidRPr="000C0FAB">
        <w:rPr>
          <w:rFonts w:ascii="標楷體" w:eastAsia="標楷體" w:hAnsi="標楷體" w:cs="標楷體"/>
          <w:color w:val="000000"/>
          <w:sz w:val="24"/>
          <w:szCs w:val="24"/>
        </w:rPr>
        <w:t>36</w:t>
      </w:r>
      <w:r w:rsidRPr="000C0FAB">
        <w:rPr>
          <w:rFonts w:ascii="標楷體" w:eastAsia="標楷體" w:hAnsi="標楷體" w:cs="標楷體" w:hint="eastAsia"/>
          <w:color w:val="000000"/>
          <w:sz w:val="24"/>
          <w:szCs w:val="24"/>
        </w:rPr>
        <w:t>件；受贈財物</w:t>
      </w:r>
      <w:r w:rsidRPr="000C0FAB">
        <w:rPr>
          <w:rFonts w:ascii="標楷體" w:eastAsia="標楷體" w:hAnsi="標楷體" w:cs="標楷體"/>
          <w:color w:val="000000"/>
          <w:sz w:val="24"/>
          <w:szCs w:val="24"/>
        </w:rPr>
        <w:t>21</w:t>
      </w:r>
      <w:r w:rsidRPr="000C0FAB">
        <w:rPr>
          <w:rFonts w:ascii="標楷體" w:eastAsia="標楷體" w:hAnsi="標楷體" w:cs="標楷體" w:hint="eastAsia"/>
          <w:color w:val="000000"/>
          <w:sz w:val="24"/>
          <w:szCs w:val="24"/>
        </w:rPr>
        <w:t>件；其他倫理事件</w:t>
      </w:r>
      <w:r w:rsidRPr="000C0FAB">
        <w:rPr>
          <w:rFonts w:ascii="標楷體" w:eastAsia="標楷體" w:hAnsi="標楷體" w:cs="標楷體"/>
          <w:color w:val="000000"/>
          <w:sz w:val="24"/>
          <w:szCs w:val="24"/>
        </w:rPr>
        <w:t>3</w:t>
      </w:r>
      <w:r w:rsidRPr="000C0FAB">
        <w:rPr>
          <w:rFonts w:ascii="標楷體" w:eastAsia="標楷體" w:hAnsi="標楷體" w:cs="標楷體" w:hint="eastAsia"/>
          <w:color w:val="000000"/>
          <w:sz w:val="24"/>
          <w:szCs w:val="24"/>
        </w:rPr>
        <w:t>件。</w:t>
      </w:r>
    </w:p>
    <w:p w:rsidR="008F1CB3" w:rsidRPr="000C0FAB" w:rsidRDefault="008F1CB3" w:rsidP="000C0FAB">
      <w:pPr>
        <w:pStyle w:val="a3"/>
        <w:adjustRightInd w:val="0"/>
        <w:snapToGrid w:val="0"/>
        <w:spacing w:line="400" w:lineRule="exact"/>
        <w:jc w:val="both"/>
        <w:rPr>
          <w:rFonts w:ascii="標楷體" w:eastAsia="標楷體" w:hAnsi="標楷體" w:cs="Times New Roman"/>
          <w:color w:val="000000"/>
          <w:sz w:val="24"/>
          <w:szCs w:val="24"/>
        </w:rPr>
      </w:pPr>
      <w:r w:rsidRPr="000C0FAB">
        <w:rPr>
          <w:rFonts w:ascii="標楷體" w:eastAsia="標楷體" w:hAnsi="標楷體" w:cs="標楷體" w:hint="eastAsia"/>
          <w:color w:val="000000"/>
          <w:sz w:val="24"/>
          <w:szCs w:val="24"/>
        </w:rPr>
        <w:t>七、加強本府採購案件監辦</w:t>
      </w:r>
    </w:p>
    <w:p w:rsidR="008F1CB3" w:rsidRPr="000C0FAB" w:rsidRDefault="008F1CB3" w:rsidP="000C0FAB">
      <w:pPr>
        <w:pStyle w:val="a3"/>
        <w:adjustRightInd w:val="0"/>
        <w:snapToGrid w:val="0"/>
        <w:spacing w:line="400" w:lineRule="exact"/>
        <w:ind w:leftChars="200" w:left="480"/>
        <w:jc w:val="both"/>
        <w:rPr>
          <w:rFonts w:ascii="標楷體" w:eastAsia="標楷體" w:hAnsi="標楷體" w:cs="Times New Roman"/>
          <w:color w:val="000000"/>
          <w:sz w:val="24"/>
          <w:szCs w:val="24"/>
        </w:rPr>
      </w:pPr>
      <w:r w:rsidRPr="000C0FAB">
        <w:rPr>
          <w:rFonts w:ascii="標楷體" w:eastAsia="標楷體" w:hAnsi="標楷體" w:cs="標楷體" w:hint="eastAsia"/>
          <w:color w:val="000000"/>
          <w:sz w:val="24"/>
          <w:szCs w:val="24"/>
        </w:rPr>
        <w:t>自</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4</w:t>
      </w:r>
      <w:r w:rsidRPr="000C0FAB">
        <w:rPr>
          <w:rFonts w:ascii="標楷體" w:eastAsia="標楷體" w:hAnsi="標楷體" w:cs="標楷體" w:hint="eastAsia"/>
          <w:color w:val="000000"/>
          <w:sz w:val="24"/>
          <w:szCs w:val="24"/>
        </w:rPr>
        <w:t>至</w:t>
      </w:r>
      <w:r w:rsidRPr="000C0FAB">
        <w:rPr>
          <w:rFonts w:ascii="標楷體" w:eastAsia="標楷體" w:hAnsi="標楷體" w:cs="標楷體"/>
          <w:color w:val="000000"/>
          <w:sz w:val="24"/>
          <w:szCs w:val="24"/>
        </w:rPr>
        <w:t>9</w:t>
      </w:r>
      <w:r w:rsidRPr="000C0FAB">
        <w:rPr>
          <w:rFonts w:ascii="標楷體" w:eastAsia="標楷體" w:hAnsi="標楷體" w:cs="標楷體" w:hint="eastAsia"/>
          <w:color w:val="000000"/>
          <w:sz w:val="24"/>
          <w:szCs w:val="24"/>
        </w:rPr>
        <w:t>月本處派員監辦本府採購案件開標</w:t>
      </w:r>
      <w:r w:rsidRPr="000C0FAB">
        <w:rPr>
          <w:rFonts w:ascii="標楷體" w:eastAsia="標楷體" w:hAnsi="標楷體" w:cs="標楷體"/>
          <w:color w:val="000000"/>
          <w:sz w:val="24"/>
          <w:szCs w:val="24"/>
        </w:rPr>
        <w:t>619</w:t>
      </w:r>
      <w:r w:rsidRPr="000C0FAB">
        <w:rPr>
          <w:rFonts w:ascii="標楷體" w:eastAsia="標楷體" w:hAnsi="標楷體" w:cs="標楷體" w:hint="eastAsia"/>
          <w:color w:val="000000"/>
          <w:sz w:val="24"/>
          <w:szCs w:val="24"/>
        </w:rPr>
        <w:t>案；派員實地監辦驗收</w:t>
      </w:r>
      <w:r w:rsidRPr="000C0FAB">
        <w:rPr>
          <w:rFonts w:ascii="標楷體" w:eastAsia="標楷體" w:hAnsi="標楷體" w:cs="標楷體"/>
          <w:color w:val="000000"/>
          <w:sz w:val="24"/>
          <w:szCs w:val="24"/>
        </w:rPr>
        <w:t>65</w:t>
      </w:r>
      <w:r w:rsidRPr="000C0FAB">
        <w:rPr>
          <w:rFonts w:ascii="標楷體" w:eastAsia="標楷體" w:hAnsi="標楷體" w:cs="標楷體" w:hint="eastAsia"/>
          <w:color w:val="000000"/>
          <w:sz w:val="24"/>
          <w:szCs w:val="24"/>
        </w:rPr>
        <w:t>案、書面審核監辦</w:t>
      </w:r>
      <w:r w:rsidRPr="000C0FAB">
        <w:rPr>
          <w:rFonts w:ascii="標楷體" w:eastAsia="標楷體" w:hAnsi="標楷體" w:cs="標楷體"/>
          <w:color w:val="000000"/>
          <w:sz w:val="24"/>
          <w:szCs w:val="24"/>
        </w:rPr>
        <w:t>43</w:t>
      </w:r>
      <w:r w:rsidRPr="000C0FAB">
        <w:rPr>
          <w:rFonts w:ascii="標楷體" w:eastAsia="標楷體" w:hAnsi="標楷體" w:cs="標楷體" w:hint="eastAsia"/>
          <w:color w:val="000000"/>
          <w:sz w:val="24"/>
          <w:szCs w:val="24"/>
        </w:rPr>
        <w:t>案，監辦過程中，如發現採購程序不符或有違反政府採購法相關規定之虞，本處則提出導正意見，建請採購單位予以改進，以免觸法。</w:t>
      </w:r>
    </w:p>
    <w:p w:rsidR="008F1CB3" w:rsidRPr="000C0FAB" w:rsidRDefault="008F1CB3" w:rsidP="000C0FAB">
      <w:pPr>
        <w:pStyle w:val="a3"/>
        <w:adjustRightInd w:val="0"/>
        <w:snapToGrid w:val="0"/>
        <w:spacing w:line="400" w:lineRule="exact"/>
        <w:jc w:val="both"/>
        <w:rPr>
          <w:rFonts w:ascii="標楷體" w:eastAsia="標楷體" w:hAnsi="標楷體" w:cs="Times New Roman"/>
          <w:color w:val="000000"/>
          <w:sz w:val="24"/>
          <w:szCs w:val="24"/>
        </w:rPr>
      </w:pPr>
    </w:p>
    <w:p w:rsidR="008F1CB3" w:rsidRPr="000C0FAB" w:rsidRDefault="008F1CB3" w:rsidP="000C0FAB">
      <w:pPr>
        <w:pStyle w:val="a3"/>
        <w:adjustRightInd w:val="0"/>
        <w:snapToGrid w:val="0"/>
        <w:spacing w:line="400" w:lineRule="exact"/>
        <w:jc w:val="both"/>
        <w:rPr>
          <w:rFonts w:ascii="標楷體" w:eastAsia="標楷體" w:hAnsi="標楷體" w:cs="Times New Roman"/>
          <w:b/>
          <w:bCs/>
          <w:color w:val="000000"/>
          <w:sz w:val="28"/>
          <w:szCs w:val="28"/>
        </w:rPr>
      </w:pPr>
      <w:r w:rsidRPr="000C0FAB">
        <w:rPr>
          <w:rFonts w:ascii="標楷體" w:eastAsia="標楷體" w:hAnsi="標楷體" w:cs="標楷體" w:hint="eastAsia"/>
          <w:b/>
          <w:bCs/>
          <w:color w:val="000000"/>
          <w:sz w:val="28"/>
          <w:szCs w:val="28"/>
        </w:rPr>
        <w:t>貳、政風查處科</w:t>
      </w:r>
    </w:p>
    <w:p w:rsidR="008F1CB3" w:rsidRPr="000C0FAB" w:rsidRDefault="008F1CB3" w:rsidP="000C0FAB">
      <w:pPr>
        <w:adjustRightInd w:val="0"/>
        <w:snapToGrid w:val="0"/>
        <w:spacing w:line="400" w:lineRule="exact"/>
        <w:jc w:val="both"/>
        <w:rPr>
          <w:rFonts w:ascii="標楷體" w:eastAsia="標楷體" w:hAnsi="標楷體"/>
          <w:color w:val="000000"/>
        </w:rPr>
      </w:pPr>
      <w:r w:rsidRPr="000C0FAB">
        <w:rPr>
          <w:rFonts w:ascii="標楷體" w:eastAsia="標楷體" w:hAnsi="標楷體" w:cs="標楷體" w:hint="eastAsia"/>
          <w:color w:val="000000"/>
        </w:rPr>
        <w:t>一、本權責妥處陳情檢舉案件：</w:t>
      </w:r>
    </w:p>
    <w:p w:rsidR="008F1CB3" w:rsidRPr="000C0FAB" w:rsidRDefault="000C0FAB" w:rsidP="000C0FAB">
      <w:pPr>
        <w:pStyle w:val="a3"/>
        <w:adjustRightInd w:val="0"/>
        <w:snapToGrid w:val="0"/>
        <w:spacing w:line="400" w:lineRule="exact"/>
        <w:ind w:leftChars="200" w:left="960" w:hangingChars="200" w:hanging="480"/>
        <w:jc w:val="both"/>
        <w:rPr>
          <w:rFonts w:ascii="標楷體" w:eastAsia="標楷體" w:hAnsi="標楷體"/>
          <w:color w:val="000000"/>
          <w:sz w:val="24"/>
          <w:szCs w:val="24"/>
        </w:rPr>
      </w:pPr>
      <w:r>
        <w:rPr>
          <w:rFonts w:ascii="標楷體" w:eastAsia="標楷體" w:hAnsi="標楷體" w:cs="標楷體" w:hint="eastAsia"/>
          <w:color w:val="000000"/>
          <w:sz w:val="24"/>
          <w:szCs w:val="24"/>
        </w:rPr>
        <w:t>(一)</w:t>
      </w:r>
      <w:r w:rsidR="008F1CB3" w:rsidRPr="000C0FAB">
        <w:rPr>
          <w:rFonts w:ascii="標楷體" w:eastAsia="標楷體" w:hAnsi="標楷體" w:cs="標楷體" w:hint="eastAsia"/>
          <w:color w:val="000000"/>
          <w:sz w:val="24"/>
          <w:szCs w:val="24"/>
        </w:rPr>
        <w:t>本期受理查處各類檢舉（陳情）案計</w:t>
      </w:r>
      <w:r w:rsidR="008F1CB3" w:rsidRPr="000C0FAB">
        <w:rPr>
          <w:rFonts w:ascii="標楷體" w:eastAsia="標楷體" w:hAnsi="標楷體" w:cs="標楷體"/>
          <w:color w:val="000000"/>
          <w:sz w:val="24"/>
          <w:szCs w:val="24"/>
        </w:rPr>
        <w:t xml:space="preserve"> 91</w:t>
      </w:r>
      <w:r w:rsidR="008F1CB3" w:rsidRPr="000C0FAB">
        <w:rPr>
          <w:rFonts w:ascii="標楷體" w:eastAsia="標楷體" w:hAnsi="標楷體" w:cs="標楷體" w:hint="eastAsia"/>
          <w:color w:val="000000"/>
          <w:sz w:val="24"/>
          <w:szCs w:val="24"/>
        </w:rPr>
        <w:t>案，依案件屬性列案查處或移請業管單位行政處理。相關辦理情形如下：</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1</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針對民眾指述或質疑事項，主動查明相關事實後，函文回覆陳情人，計</w:t>
      </w:r>
      <w:r w:rsidRPr="000C0FAB">
        <w:rPr>
          <w:rFonts w:ascii="標楷體" w:eastAsia="標楷體" w:hAnsi="標楷體" w:cs="標楷體"/>
          <w:color w:val="000000"/>
          <w:sz w:val="24"/>
          <w:szCs w:val="24"/>
        </w:rPr>
        <w:t>28</w:t>
      </w:r>
      <w:r w:rsidRPr="000C0FAB">
        <w:rPr>
          <w:rFonts w:ascii="標楷體" w:eastAsia="標楷體" w:hAnsi="標楷體" w:cs="標楷體" w:hint="eastAsia"/>
          <w:color w:val="000000"/>
          <w:sz w:val="24"/>
          <w:szCs w:val="24"/>
        </w:rPr>
        <w:t>案。</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2</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經查明顯與貪瀆無涉，依相關陳述事項權屬，移由各業務權責局處處置，計</w:t>
      </w:r>
      <w:r w:rsidR="000C0FAB">
        <w:rPr>
          <w:rFonts w:ascii="標楷體" w:eastAsia="標楷體" w:hAnsi="標楷體" w:cs="標楷體"/>
          <w:color w:val="000000"/>
          <w:sz w:val="24"/>
          <w:szCs w:val="24"/>
        </w:rPr>
        <w:t>32</w:t>
      </w:r>
      <w:r w:rsidRPr="000C0FAB">
        <w:rPr>
          <w:rFonts w:ascii="標楷體" w:eastAsia="標楷體" w:hAnsi="標楷體" w:cs="標楷體" w:hint="eastAsia"/>
          <w:color w:val="000000"/>
          <w:sz w:val="24"/>
          <w:szCs w:val="24"/>
        </w:rPr>
        <w:t>案。</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s="標楷體"/>
          <w:color w:val="000000"/>
          <w:sz w:val="24"/>
          <w:szCs w:val="24"/>
        </w:rPr>
      </w:pPr>
      <w:r w:rsidRPr="000C0FAB">
        <w:rPr>
          <w:rFonts w:ascii="標楷體" w:eastAsia="標楷體" w:hAnsi="標楷體" w:cs="標楷體"/>
          <w:color w:val="000000"/>
          <w:sz w:val="24"/>
          <w:szCs w:val="24"/>
        </w:rPr>
        <w:t>3</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刻正查察中者，計</w:t>
      </w:r>
      <w:r w:rsidRPr="000C0FAB">
        <w:rPr>
          <w:rFonts w:ascii="標楷體" w:eastAsia="標楷體" w:hAnsi="標楷體" w:cs="標楷體"/>
          <w:color w:val="000000"/>
          <w:sz w:val="24"/>
          <w:szCs w:val="24"/>
        </w:rPr>
        <w:t xml:space="preserve">17 </w:t>
      </w:r>
      <w:r w:rsidRPr="000C0FAB">
        <w:rPr>
          <w:rFonts w:ascii="標楷體" w:eastAsia="標楷體" w:hAnsi="標楷體" w:cs="標楷體" w:hint="eastAsia"/>
          <w:color w:val="000000"/>
          <w:sz w:val="24"/>
          <w:szCs w:val="24"/>
        </w:rPr>
        <w:t>案。</w:t>
      </w:r>
    </w:p>
    <w:p w:rsidR="008F1CB3" w:rsidRPr="000C0FAB" w:rsidRDefault="008F1CB3" w:rsidP="000C0FAB">
      <w:pPr>
        <w:pStyle w:val="a3"/>
        <w:adjustRightInd w:val="0"/>
        <w:snapToGrid w:val="0"/>
        <w:spacing w:line="400" w:lineRule="exact"/>
        <w:ind w:leftChars="400" w:left="1200" w:hangingChars="100" w:hanging="240"/>
        <w:jc w:val="both"/>
        <w:rPr>
          <w:rFonts w:ascii="標楷體" w:eastAsia="標楷體" w:hAnsi="標楷體"/>
          <w:color w:val="000000"/>
          <w:sz w:val="24"/>
          <w:szCs w:val="24"/>
        </w:rPr>
      </w:pPr>
      <w:r w:rsidRPr="000C0FAB">
        <w:rPr>
          <w:rFonts w:ascii="標楷體" w:eastAsia="標楷體" w:hAnsi="標楷體" w:cs="標楷體"/>
          <w:color w:val="000000"/>
          <w:sz w:val="24"/>
          <w:szCs w:val="24"/>
        </w:rPr>
        <w:t>4</w:t>
      </w:r>
      <w:r w:rsidR="000C0FAB">
        <w:rPr>
          <w:rFonts w:ascii="標楷體" w:eastAsia="標楷體" w:hAnsi="標楷體" w:cs="標楷體"/>
          <w:color w:val="000000"/>
          <w:sz w:val="24"/>
          <w:szCs w:val="24"/>
        </w:rPr>
        <w:t>.</w:t>
      </w:r>
      <w:r w:rsidRPr="000C0FAB">
        <w:rPr>
          <w:rFonts w:ascii="標楷體" w:eastAsia="標楷體" w:hAnsi="標楷體" w:cs="標楷體" w:hint="eastAsia"/>
          <w:color w:val="000000"/>
          <w:sz w:val="24"/>
          <w:szCs w:val="24"/>
        </w:rPr>
        <w:t>因屬同一事由，經處理函復後一再陳情或空泛不具體案件，核予存查者，計</w:t>
      </w:r>
      <w:r w:rsidR="00C35144">
        <w:rPr>
          <w:rFonts w:ascii="標楷體" w:eastAsia="標楷體" w:hAnsi="標楷體" w:cs="標楷體"/>
          <w:color w:val="000000"/>
          <w:sz w:val="24"/>
          <w:szCs w:val="24"/>
        </w:rPr>
        <w:t>14</w:t>
      </w:r>
      <w:r w:rsidRPr="000C0FAB">
        <w:rPr>
          <w:rFonts w:ascii="標楷體" w:eastAsia="標楷體" w:hAnsi="標楷體" w:cs="標楷體" w:hint="eastAsia"/>
          <w:color w:val="000000"/>
          <w:sz w:val="24"/>
          <w:szCs w:val="24"/>
        </w:rPr>
        <w:t>案</w:t>
      </w:r>
      <w:r w:rsidRPr="000C0FAB">
        <w:rPr>
          <w:rFonts w:ascii="標楷體" w:eastAsia="標楷體" w:hAnsi="標楷體" w:cs="標楷體" w:hint="eastAsia"/>
          <w:color w:val="000000"/>
          <w:kern w:val="0"/>
          <w:sz w:val="24"/>
          <w:szCs w:val="24"/>
        </w:rPr>
        <w:t>。</w:t>
      </w:r>
    </w:p>
    <w:p w:rsidR="008F1CB3" w:rsidRPr="000C0FAB" w:rsidRDefault="000C0FAB" w:rsidP="000C0FAB">
      <w:pPr>
        <w:pStyle w:val="a3"/>
        <w:adjustRightInd w:val="0"/>
        <w:snapToGrid w:val="0"/>
        <w:spacing w:line="400" w:lineRule="exact"/>
        <w:ind w:leftChars="200" w:left="960" w:hangingChars="200" w:hanging="480"/>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lastRenderedPageBreak/>
        <w:t>(</w:t>
      </w:r>
      <w:r w:rsidR="008F1CB3" w:rsidRPr="000C0FAB">
        <w:rPr>
          <w:rFonts w:ascii="標楷體" w:eastAsia="標楷體" w:hAnsi="標楷體" w:cs="標楷體" w:hint="eastAsia"/>
          <w:color w:val="000000"/>
          <w:sz w:val="24"/>
          <w:szCs w:val="24"/>
        </w:rPr>
        <w:t>二</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本處查辦貪瀆不法案件，認尚有深入查證必要，經陳報法務部廉政署立案處理者共計</w:t>
      </w:r>
      <w:r w:rsidR="008F1CB3" w:rsidRPr="000C0FAB">
        <w:rPr>
          <w:rFonts w:ascii="標楷體" w:eastAsia="標楷體" w:hAnsi="標楷體" w:cs="標楷體"/>
          <w:color w:val="000000"/>
          <w:sz w:val="24"/>
          <w:szCs w:val="24"/>
        </w:rPr>
        <w:t xml:space="preserve"> 4</w:t>
      </w:r>
      <w:r w:rsidR="008F1CB3" w:rsidRPr="000C0FAB">
        <w:rPr>
          <w:rFonts w:ascii="標楷體" w:eastAsia="標楷體" w:hAnsi="標楷體" w:cs="標楷體" w:hint="eastAsia"/>
          <w:color w:val="000000"/>
          <w:sz w:val="24"/>
          <w:szCs w:val="24"/>
        </w:rPr>
        <w:t>案。</w:t>
      </w:r>
    </w:p>
    <w:p w:rsidR="008F1CB3" w:rsidRPr="000C0FAB" w:rsidRDefault="000C0FAB" w:rsidP="000C0FAB">
      <w:pPr>
        <w:pStyle w:val="a3"/>
        <w:adjustRightInd w:val="0"/>
        <w:snapToGrid w:val="0"/>
        <w:spacing w:line="400" w:lineRule="exact"/>
        <w:ind w:leftChars="200" w:left="960" w:hangingChars="200" w:hanging="480"/>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三</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本府暨所屬機關（含鄉鎮市公所）受理檢調單位調卷及函知偵審動態者，計</w:t>
      </w:r>
      <w:r w:rsidR="008F1CB3" w:rsidRPr="000C0FAB">
        <w:rPr>
          <w:rFonts w:ascii="標楷體" w:eastAsia="標楷體" w:hAnsi="標楷體" w:cs="標楷體"/>
          <w:color w:val="000000"/>
          <w:sz w:val="24"/>
          <w:szCs w:val="24"/>
        </w:rPr>
        <w:t>35</w:t>
      </w:r>
      <w:r w:rsidR="008F1CB3" w:rsidRPr="000C0FAB">
        <w:rPr>
          <w:rFonts w:ascii="標楷體" w:eastAsia="標楷體" w:hAnsi="標楷體" w:cs="標楷體" w:hint="eastAsia"/>
          <w:color w:val="000000"/>
          <w:sz w:val="24"/>
          <w:szCs w:val="24"/>
        </w:rPr>
        <w:t>案。</w:t>
      </w:r>
    </w:p>
    <w:p w:rsidR="008F1CB3" w:rsidRPr="000C0FAB" w:rsidRDefault="000C0FAB" w:rsidP="000C0FAB">
      <w:pPr>
        <w:pStyle w:val="a3"/>
        <w:adjustRightInd w:val="0"/>
        <w:snapToGrid w:val="0"/>
        <w:spacing w:line="400" w:lineRule="exact"/>
        <w:ind w:leftChars="200" w:left="960" w:hangingChars="200" w:hanging="480"/>
        <w:jc w:val="both"/>
        <w:rPr>
          <w:rFonts w:ascii="標楷體" w:eastAsia="標楷體" w:hAnsi="標楷體"/>
          <w:color w:val="000000"/>
          <w:sz w:val="24"/>
          <w:szCs w:val="24"/>
        </w:rPr>
      </w:pPr>
      <w:r>
        <w:rPr>
          <w:rFonts w:ascii="標楷體" w:eastAsia="標楷體" w:hAnsi="標楷體" w:cs="標楷體" w:hint="eastAsia"/>
          <w:color w:val="000000"/>
          <w:sz w:val="24"/>
          <w:szCs w:val="24"/>
        </w:rPr>
        <w:t>(四</w:t>
      </w:r>
      <w:r w:rsidR="00B2665B">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本府暨所屬機關（含鄉鎮市公所）人員，經查未涉刑事責任，惟涉及行政違失案件，本毋枉毋縱原則，主動追究行政疏失責任。本期計</w:t>
      </w:r>
      <w:r w:rsidR="008F1CB3" w:rsidRPr="000C0FAB">
        <w:rPr>
          <w:rFonts w:ascii="標楷體" w:eastAsia="標楷體" w:hAnsi="標楷體" w:cs="標楷體"/>
          <w:color w:val="000000"/>
          <w:sz w:val="24"/>
          <w:szCs w:val="24"/>
        </w:rPr>
        <w:t>6</w:t>
      </w:r>
      <w:r w:rsidR="008F1CB3" w:rsidRPr="000C0FAB">
        <w:rPr>
          <w:rFonts w:ascii="標楷體" w:eastAsia="標楷體" w:hAnsi="標楷體" w:cs="標楷體" w:hint="eastAsia"/>
          <w:color w:val="000000"/>
          <w:sz w:val="24"/>
          <w:szCs w:val="24"/>
        </w:rPr>
        <w:t>案，懲處結果為記過</w:t>
      </w:r>
      <w:r w:rsidR="008F1CB3" w:rsidRPr="000C0FAB">
        <w:rPr>
          <w:rFonts w:ascii="標楷體" w:eastAsia="標楷體" w:hAnsi="標楷體" w:cs="標楷體"/>
          <w:color w:val="000000"/>
          <w:sz w:val="24"/>
          <w:szCs w:val="24"/>
        </w:rPr>
        <w:t>3</w:t>
      </w:r>
      <w:r w:rsidR="008F1CB3" w:rsidRPr="000C0FAB">
        <w:rPr>
          <w:rFonts w:ascii="標楷體" w:eastAsia="標楷體" w:hAnsi="標楷體" w:cs="標楷體" w:hint="eastAsia"/>
          <w:color w:val="000000"/>
          <w:sz w:val="24"/>
          <w:szCs w:val="24"/>
        </w:rPr>
        <w:t>人次、申誡</w:t>
      </w:r>
      <w:r w:rsidR="008F1CB3" w:rsidRPr="000C0FAB">
        <w:rPr>
          <w:rFonts w:ascii="標楷體" w:eastAsia="標楷體" w:hAnsi="標楷體" w:cs="標楷體"/>
          <w:color w:val="000000"/>
          <w:sz w:val="24"/>
          <w:szCs w:val="24"/>
        </w:rPr>
        <w:t xml:space="preserve"> 4</w:t>
      </w:r>
      <w:r w:rsidR="008F1CB3" w:rsidRPr="000C0FAB">
        <w:rPr>
          <w:rFonts w:ascii="標楷體" w:eastAsia="標楷體" w:hAnsi="標楷體" w:cs="標楷體" w:hint="eastAsia"/>
          <w:color w:val="000000"/>
          <w:sz w:val="24"/>
          <w:szCs w:val="24"/>
        </w:rPr>
        <w:t>人次、書面警告</w:t>
      </w:r>
      <w:r w:rsidR="008F1CB3" w:rsidRPr="000C0FAB">
        <w:rPr>
          <w:rFonts w:ascii="標楷體" w:eastAsia="標楷體" w:hAnsi="標楷體" w:cs="標楷體"/>
          <w:color w:val="000000"/>
          <w:sz w:val="24"/>
          <w:szCs w:val="24"/>
        </w:rPr>
        <w:t>2</w:t>
      </w:r>
      <w:r w:rsidR="008F1CB3" w:rsidRPr="000C0FAB">
        <w:rPr>
          <w:rFonts w:ascii="標楷體" w:eastAsia="標楷體" w:hAnsi="標楷體" w:cs="標楷體" w:hint="eastAsia"/>
          <w:color w:val="000000"/>
          <w:sz w:val="24"/>
          <w:szCs w:val="24"/>
        </w:rPr>
        <w:t>人次、調整職務（含解除職務）</w:t>
      </w:r>
      <w:r w:rsidR="008F1CB3" w:rsidRPr="000C0FAB">
        <w:rPr>
          <w:rFonts w:ascii="標楷體" w:eastAsia="標楷體" w:hAnsi="標楷體" w:cs="標楷體"/>
          <w:color w:val="000000"/>
          <w:sz w:val="24"/>
          <w:szCs w:val="24"/>
        </w:rPr>
        <w:t>2</w:t>
      </w:r>
      <w:r w:rsidR="008F1CB3" w:rsidRPr="000C0FAB">
        <w:rPr>
          <w:rFonts w:ascii="標楷體" w:eastAsia="標楷體" w:hAnsi="標楷體" w:cs="標楷體" w:hint="eastAsia"/>
          <w:color w:val="000000"/>
          <w:sz w:val="24"/>
          <w:szCs w:val="24"/>
        </w:rPr>
        <w:t>人次。</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二、因應時事辦理專案清查：為克盡政風查處職責，除奉法務部廉政署交辦專案清查業務外，本處並主動研析時事舉報之違失案件，規劃辦理本府所轄業務之專案清查，藉由書面及實地查察等動靜併行之方式，詳細檢視業務執行情形，於清查完竣後，擬具專案檢討報告，提出業務策進及興革之具體建議，移請各權管單位參處。本處本季辦理「教育部補助本縣國民中小學『改善及充實教學環境設備』－節能設備採購執行情形」及「清源專案</w:t>
      </w:r>
      <w:r w:rsidRPr="000C0FAB">
        <w:rPr>
          <w:rFonts w:ascii="標楷體" w:eastAsia="標楷體" w:hAnsi="標楷體" w:cs="標楷體"/>
          <w:color w:val="000000"/>
        </w:rPr>
        <w:t>-</w:t>
      </w:r>
      <w:r w:rsidRPr="000C0FAB">
        <w:rPr>
          <w:rFonts w:ascii="標楷體" w:eastAsia="標楷體" w:hAnsi="標楷體" w:cs="標楷體" w:hint="eastAsia"/>
          <w:color w:val="000000"/>
        </w:rPr>
        <w:t>水利工程採購執行情形」等兩案專案清查，前者針對教育部補助本縣各級學校相關設備採購案，進行抽樣查察，檢視各校是否覈實辦理，以維護師生權益；後者則針對本縣</w:t>
      </w:r>
      <w:r w:rsidRPr="000C0FAB">
        <w:rPr>
          <w:rFonts w:ascii="標楷體" w:eastAsia="標楷體" w:hAnsi="標楷體" w:cs="標楷體"/>
          <w:color w:val="000000"/>
        </w:rPr>
        <w:t>102</w:t>
      </w:r>
      <w:r w:rsidRPr="000C0FAB">
        <w:rPr>
          <w:rFonts w:ascii="標楷體" w:eastAsia="標楷體" w:hAnsi="標楷體" w:cs="標楷體" w:hint="eastAsia"/>
          <w:color w:val="000000"/>
        </w:rPr>
        <w:t>年至</w:t>
      </w:r>
      <w:r w:rsidRPr="000C0FAB">
        <w:rPr>
          <w:rFonts w:ascii="標楷體" w:eastAsia="標楷體" w:hAnsi="標楷體" w:cs="標楷體"/>
          <w:color w:val="000000"/>
        </w:rPr>
        <w:t>104</w:t>
      </w:r>
      <w:r w:rsidRPr="000C0FAB">
        <w:rPr>
          <w:rFonts w:ascii="標楷體" w:eastAsia="標楷體" w:hAnsi="標楷體" w:cs="標楷體" w:hint="eastAsia"/>
          <w:color w:val="000000"/>
        </w:rPr>
        <w:t>年間由本府所辦理，公告以上金額之年度水利工程採購案進行查核，同樣以抽樣查察之方式，檢視各案採購作業程序是否合乎法規，有無不當或不法作業情事，藉由專案清查之執行，確保本縣水利工程施工品質，保障縣民生命財產安全。</w:t>
      </w:r>
    </w:p>
    <w:p w:rsidR="008F1CB3" w:rsidRPr="00B2665B" w:rsidRDefault="008F1CB3" w:rsidP="00B2665B">
      <w:pPr>
        <w:adjustRightInd w:val="0"/>
        <w:snapToGrid w:val="0"/>
        <w:spacing w:line="400" w:lineRule="exact"/>
        <w:ind w:left="480" w:hangingChars="200" w:hanging="480"/>
        <w:jc w:val="both"/>
        <w:rPr>
          <w:rFonts w:ascii="標楷體" w:eastAsia="標楷體" w:hAnsi="標楷體" w:cs="標楷體"/>
          <w:color w:val="000000"/>
        </w:rPr>
      </w:pPr>
      <w:r w:rsidRPr="000C0FAB">
        <w:rPr>
          <w:rFonts w:ascii="標楷體" w:eastAsia="標楷體" w:hAnsi="標楷體" w:cs="標楷體" w:hint="eastAsia"/>
          <w:color w:val="000000"/>
          <w:kern w:val="0"/>
        </w:rPr>
        <w:t>三、監控</w:t>
      </w:r>
      <w:r w:rsidRPr="00B2665B">
        <w:rPr>
          <w:rFonts w:ascii="標楷體" w:eastAsia="標楷體" w:hAnsi="標楷體" w:cs="標楷體" w:hint="eastAsia"/>
          <w:color w:val="000000"/>
        </w:rPr>
        <w:t>風險人員作業情形：公務員應依法執行職務，本府公務同仁多數奉公守法，惟仍有少數同仁，徬徨游移於非法地帶，本處除賡續監督前因工程回扣弊案遭受起訴及一審判決有罪之同仁外，針對迭遭民眾檢舉或陳情涉有不法之同仁，亦研議啟動列管機制，於個案查竣後，檢具違失或足茲檢討事項，移請主管核予督導，以防止怠惰、甚至不法行政之情形發生。</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四、管考本縣限制性招標採購案件：本處配合臺灣南投地方法院檢察署肅貪執行小組針對本縣採購案件追蹤管考政策，逐季蒐集並分析採購案件相關資料，經統計本府暨各鄉鎮市公所</w:t>
      </w:r>
      <w:r w:rsidRPr="000C0FAB">
        <w:rPr>
          <w:rFonts w:ascii="標楷體" w:eastAsia="標楷體" w:hAnsi="標楷體" w:cs="標楷體"/>
          <w:color w:val="000000"/>
        </w:rPr>
        <w:t>103</w:t>
      </w:r>
      <w:r w:rsidRPr="000C0FAB">
        <w:rPr>
          <w:rFonts w:ascii="標楷體" w:eastAsia="標楷體" w:hAnsi="標楷體" w:cs="標楷體" w:hint="eastAsia"/>
          <w:color w:val="000000"/>
        </w:rPr>
        <w:t>年迄今採限制性招標辦理之工程採購案件數量已有銳減之趨勢，惟本處仍將持續督促所屬政風同仁加強相關案件採購監辦作業。</w:t>
      </w:r>
    </w:p>
    <w:p w:rsidR="008F1CB3" w:rsidRPr="00B2665B" w:rsidRDefault="008F1CB3" w:rsidP="00B2665B">
      <w:pPr>
        <w:adjustRightInd w:val="0"/>
        <w:snapToGrid w:val="0"/>
        <w:spacing w:line="400" w:lineRule="exact"/>
        <w:ind w:left="480" w:hangingChars="200" w:hanging="480"/>
        <w:jc w:val="both"/>
        <w:rPr>
          <w:rFonts w:ascii="標楷體" w:eastAsia="標楷體" w:hAnsi="標楷體" w:cs="標楷體"/>
          <w:color w:val="000000"/>
        </w:rPr>
      </w:pPr>
      <w:r w:rsidRPr="000C0FAB">
        <w:rPr>
          <w:rFonts w:ascii="標楷體" w:eastAsia="標楷體" w:hAnsi="標楷體" w:cs="標楷體" w:hint="eastAsia"/>
          <w:color w:val="000000"/>
        </w:rPr>
        <w:t>五、配合臺灣南投地方法院檢察署蒐查及聯繫「查緝國土保育」犯罪情資</w:t>
      </w:r>
    </w:p>
    <w:p w:rsidR="008F1CB3" w:rsidRPr="00B2665B" w:rsidRDefault="008F1CB3" w:rsidP="00B2665B">
      <w:pPr>
        <w:adjustRightInd w:val="0"/>
        <w:snapToGrid w:val="0"/>
        <w:spacing w:line="400" w:lineRule="exact"/>
        <w:ind w:leftChars="200" w:left="480"/>
        <w:jc w:val="both"/>
        <w:rPr>
          <w:rFonts w:ascii="標楷體" w:eastAsia="標楷體" w:hAnsi="標楷體" w:cs="標楷體"/>
          <w:color w:val="000000"/>
        </w:rPr>
      </w:pPr>
      <w:r w:rsidRPr="000C0FAB">
        <w:rPr>
          <w:rFonts w:ascii="標楷體" w:eastAsia="標楷體" w:hAnsi="標楷體" w:cs="標楷體" w:hint="eastAsia"/>
          <w:color w:val="000000"/>
        </w:rPr>
        <w:t>有鑑於邇來公眾對於環境保護意識提升，本處於</w:t>
      </w:r>
      <w:r w:rsidRPr="000C0FAB">
        <w:rPr>
          <w:rFonts w:ascii="標楷體" w:eastAsia="標楷體" w:hAnsi="標楷體" w:cs="標楷體"/>
          <w:color w:val="000000"/>
        </w:rPr>
        <w:t>103</w:t>
      </w:r>
      <w:r w:rsidRPr="000C0FAB">
        <w:rPr>
          <w:rFonts w:ascii="標楷體" w:eastAsia="標楷體" w:hAnsi="標楷體" w:cs="標楷體" w:hint="eastAsia"/>
          <w:color w:val="000000"/>
        </w:rPr>
        <w:t>年起獲邀加入臺灣南投地方法院檢察署設立之「查緝國土保育」業務聯繫網絡，配合蒐查有關環境保護犯罪案件情資及通報作業。</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六、配合臺灣南投地方法院檢察署執行「第</w:t>
      </w:r>
      <w:r w:rsidRPr="000C0FAB">
        <w:rPr>
          <w:rFonts w:ascii="標楷體" w:eastAsia="標楷體" w:hAnsi="標楷體" w:cs="標楷體"/>
          <w:color w:val="000000"/>
        </w:rPr>
        <w:t>14</w:t>
      </w:r>
      <w:r w:rsidRPr="000C0FAB">
        <w:rPr>
          <w:rFonts w:ascii="標楷體" w:eastAsia="標楷體" w:hAnsi="標楷體" w:cs="標楷體" w:hint="eastAsia"/>
          <w:color w:val="000000"/>
        </w:rPr>
        <w:t>任正副總統暨第</w:t>
      </w:r>
      <w:r w:rsidRPr="000C0FAB">
        <w:rPr>
          <w:rFonts w:ascii="標楷體" w:eastAsia="標楷體" w:hAnsi="標楷體" w:cs="標楷體"/>
          <w:color w:val="000000"/>
        </w:rPr>
        <w:t>9</w:t>
      </w:r>
      <w:r w:rsidRPr="000C0FAB">
        <w:rPr>
          <w:rFonts w:ascii="標楷體" w:eastAsia="標楷體" w:hAnsi="標楷體" w:cs="標楷體" w:hint="eastAsia"/>
          <w:color w:val="000000"/>
        </w:rPr>
        <w:t>屆立法委員選舉」查察作業</w:t>
      </w:r>
    </w:p>
    <w:p w:rsidR="008F1CB3" w:rsidRPr="000C0FAB" w:rsidRDefault="008F1CB3" w:rsidP="00B2665B">
      <w:pPr>
        <w:pStyle w:val="a3"/>
        <w:adjustRightInd w:val="0"/>
        <w:snapToGrid w:val="0"/>
        <w:spacing w:line="400" w:lineRule="exact"/>
        <w:ind w:leftChars="200" w:left="480"/>
        <w:jc w:val="both"/>
        <w:rPr>
          <w:rFonts w:ascii="標楷體" w:eastAsia="標楷體" w:hAnsi="標楷體" w:cs="Times New Roman"/>
          <w:color w:val="000000"/>
          <w:sz w:val="24"/>
          <w:szCs w:val="24"/>
        </w:rPr>
      </w:pPr>
      <w:r w:rsidRPr="000C0FAB">
        <w:rPr>
          <w:rFonts w:ascii="標楷體" w:eastAsia="標楷體" w:hAnsi="標楷體" w:cs="標楷體" w:hint="eastAsia"/>
          <w:color w:val="000000"/>
          <w:sz w:val="24"/>
          <w:szCs w:val="24"/>
        </w:rPr>
        <w:t>「第</w:t>
      </w:r>
      <w:r w:rsidRPr="000C0FAB">
        <w:rPr>
          <w:rFonts w:ascii="標楷體" w:eastAsia="標楷體" w:hAnsi="標楷體" w:cs="標楷體"/>
          <w:color w:val="000000"/>
          <w:sz w:val="24"/>
          <w:szCs w:val="24"/>
        </w:rPr>
        <w:t>14</w:t>
      </w:r>
      <w:r w:rsidRPr="000C0FAB">
        <w:rPr>
          <w:rFonts w:ascii="標楷體" w:eastAsia="標楷體" w:hAnsi="標楷體" w:cs="標楷體" w:hint="eastAsia"/>
          <w:color w:val="000000"/>
          <w:sz w:val="24"/>
          <w:szCs w:val="24"/>
        </w:rPr>
        <w:t>任正副總統暨第</w:t>
      </w:r>
      <w:r w:rsidRPr="000C0FAB">
        <w:rPr>
          <w:rFonts w:ascii="標楷體" w:eastAsia="標楷體" w:hAnsi="標楷體" w:cs="標楷體"/>
          <w:color w:val="000000"/>
          <w:sz w:val="24"/>
          <w:szCs w:val="24"/>
        </w:rPr>
        <w:t>9</w:t>
      </w:r>
      <w:r w:rsidRPr="000C0FAB">
        <w:rPr>
          <w:rFonts w:ascii="標楷體" w:eastAsia="標楷體" w:hAnsi="標楷體" w:cs="標楷體" w:hint="eastAsia"/>
          <w:color w:val="000000"/>
          <w:sz w:val="24"/>
          <w:szCs w:val="24"/>
        </w:rPr>
        <w:t>屆立法委員選舉」預定於</w:t>
      </w:r>
      <w:r w:rsidRPr="000C0FAB">
        <w:rPr>
          <w:rFonts w:ascii="標楷體" w:eastAsia="標楷體" w:hAnsi="標楷體" w:cs="標楷體"/>
          <w:color w:val="000000"/>
          <w:sz w:val="24"/>
          <w:szCs w:val="24"/>
        </w:rPr>
        <w:t>105</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01</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16</w:t>
      </w:r>
      <w:r w:rsidRPr="000C0FAB">
        <w:rPr>
          <w:rFonts w:ascii="標楷體" w:eastAsia="標楷體" w:hAnsi="標楷體" w:cs="標楷體" w:hint="eastAsia"/>
          <w:color w:val="000000"/>
          <w:sz w:val="24"/>
          <w:szCs w:val="24"/>
        </w:rPr>
        <w:t>日舉行，為杜絕暴力及賄選等不法情事滲入本縣，積極維護本次選舉之和平性及合法性，本處恪遵法務部指示配合臺灣南投地方法院檢察署執行選舉相關查察作業。</w:t>
      </w:r>
    </w:p>
    <w:p w:rsidR="008F1CB3" w:rsidRPr="000C0FAB" w:rsidRDefault="008F1CB3" w:rsidP="000C0FAB">
      <w:pPr>
        <w:pStyle w:val="a3"/>
        <w:adjustRightInd w:val="0"/>
        <w:snapToGrid w:val="0"/>
        <w:spacing w:line="400" w:lineRule="exact"/>
        <w:jc w:val="both"/>
        <w:rPr>
          <w:rFonts w:ascii="標楷體" w:eastAsia="標楷體" w:hAnsi="標楷體" w:cs="Times New Roman"/>
          <w:color w:val="000000"/>
          <w:sz w:val="24"/>
          <w:szCs w:val="24"/>
        </w:rPr>
      </w:pPr>
    </w:p>
    <w:p w:rsidR="008F1CB3" w:rsidRPr="00B2665B" w:rsidRDefault="008F1CB3" w:rsidP="000C0FAB">
      <w:pPr>
        <w:pStyle w:val="a3"/>
        <w:adjustRightInd w:val="0"/>
        <w:snapToGrid w:val="0"/>
        <w:spacing w:line="400" w:lineRule="exact"/>
        <w:jc w:val="both"/>
        <w:rPr>
          <w:rFonts w:ascii="標楷體" w:eastAsia="標楷體" w:hAnsi="標楷體" w:cs="Times New Roman"/>
          <w:b/>
          <w:bCs/>
          <w:color w:val="000000"/>
          <w:sz w:val="28"/>
          <w:szCs w:val="28"/>
        </w:rPr>
      </w:pPr>
      <w:r w:rsidRPr="00B2665B">
        <w:rPr>
          <w:rFonts w:ascii="標楷體" w:eastAsia="標楷體" w:hAnsi="標楷體" w:cs="標楷體" w:hint="eastAsia"/>
          <w:b/>
          <w:bCs/>
          <w:color w:val="000000"/>
          <w:sz w:val="28"/>
          <w:szCs w:val="28"/>
        </w:rPr>
        <w:t>参、政風行政科</w:t>
      </w:r>
    </w:p>
    <w:p w:rsidR="008F1CB3" w:rsidRPr="000C0FAB" w:rsidRDefault="008F1CB3" w:rsidP="00B2665B">
      <w:pPr>
        <w:pStyle w:val="a3"/>
        <w:adjustRightInd w:val="0"/>
        <w:snapToGrid w:val="0"/>
        <w:spacing w:line="400" w:lineRule="exact"/>
        <w:jc w:val="both"/>
        <w:rPr>
          <w:rFonts w:ascii="標楷體" w:eastAsia="標楷體" w:hAnsi="標楷體" w:cs="Times New Roman"/>
          <w:color w:val="000000"/>
          <w:sz w:val="24"/>
          <w:szCs w:val="24"/>
        </w:rPr>
      </w:pPr>
      <w:r w:rsidRPr="000C0FAB">
        <w:rPr>
          <w:rFonts w:ascii="標楷體" w:eastAsia="標楷體" w:hAnsi="標楷體" w:cs="標楷體" w:hint="eastAsia"/>
          <w:color w:val="000000"/>
          <w:sz w:val="24"/>
          <w:szCs w:val="24"/>
        </w:rPr>
        <w:t>ㄧ、公務機密維護</w:t>
      </w:r>
    </w:p>
    <w:p w:rsidR="008F1CB3" w:rsidRPr="000C0FAB" w:rsidRDefault="00B2665B" w:rsidP="00B2665B">
      <w:pPr>
        <w:pStyle w:val="a3"/>
        <w:adjustRightInd w:val="0"/>
        <w:snapToGrid w:val="0"/>
        <w:spacing w:line="400" w:lineRule="exact"/>
        <w:ind w:leftChars="200" w:left="960" w:hangingChars="200" w:hanging="480"/>
        <w:jc w:val="both"/>
        <w:rPr>
          <w:rFonts w:ascii="標楷體" w:eastAsia="標楷體" w:hAnsi="標楷體"/>
          <w:color w:val="00000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ㄧ</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為強化本府及所屬機關資訊設備安全，</w:t>
      </w:r>
      <w:r w:rsidR="008F1CB3" w:rsidRPr="000C0FAB">
        <w:rPr>
          <w:rFonts w:ascii="標楷體" w:eastAsia="標楷體" w:hAnsi="標楷體" w:cs="標楷體" w:hint="eastAsia"/>
          <w:color w:val="000000"/>
          <w:spacing w:val="20"/>
          <w:sz w:val="24"/>
          <w:szCs w:val="24"/>
        </w:rPr>
        <w:t>本處</w:t>
      </w:r>
      <w:r w:rsidR="008F1CB3" w:rsidRPr="000C0FAB">
        <w:rPr>
          <w:rFonts w:ascii="標楷體" w:eastAsia="標楷體" w:hAnsi="標楷體" w:cs="標楷體" w:hint="eastAsia"/>
          <w:color w:val="000000"/>
          <w:sz w:val="24"/>
          <w:szCs w:val="24"/>
        </w:rPr>
        <w:t>於</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w:t>
      </w:r>
      <w:r w:rsidR="008F1CB3" w:rsidRPr="000C0FAB">
        <w:rPr>
          <w:rFonts w:ascii="標楷體" w:eastAsia="標楷體" w:hAnsi="標楷體" w:cs="標楷體"/>
          <w:color w:val="000000"/>
          <w:sz w:val="24"/>
          <w:szCs w:val="24"/>
        </w:rPr>
        <w:t>6</w:t>
      </w:r>
      <w:r w:rsidR="008F1CB3" w:rsidRPr="000C0FAB">
        <w:rPr>
          <w:rFonts w:ascii="標楷體" w:eastAsia="標楷體" w:hAnsi="標楷體" w:cs="標楷體" w:hint="eastAsia"/>
          <w:color w:val="000000"/>
          <w:sz w:val="24"/>
          <w:szCs w:val="24"/>
        </w:rPr>
        <w:t>月</w:t>
      </w:r>
      <w:r w:rsidR="008F1CB3" w:rsidRPr="000C0FAB">
        <w:rPr>
          <w:rFonts w:ascii="標楷體" w:eastAsia="標楷體" w:hAnsi="標楷體" w:cs="標楷體"/>
          <w:color w:val="000000"/>
          <w:sz w:val="24"/>
          <w:szCs w:val="24"/>
        </w:rPr>
        <w:t>8</w:t>
      </w:r>
      <w:r w:rsidR="008F1CB3" w:rsidRPr="000C0FAB">
        <w:rPr>
          <w:rFonts w:ascii="標楷體" w:eastAsia="標楷體" w:hAnsi="標楷體" w:cs="標楷體" w:hint="eastAsia"/>
          <w:color w:val="000000"/>
          <w:sz w:val="24"/>
          <w:szCs w:val="24"/>
        </w:rPr>
        <w:t>日至</w:t>
      </w:r>
      <w:r w:rsidR="008F1CB3" w:rsidRPr="000C0FAB">
        <w:rPr>
          <w:rFonts w:ascii="標楷體" w:eastAsia="標楷體" w:hAnsi="標楷體" w:cs="標楷體"/>
          <w:color w:val="000000"/>
          <w:sz w:val="24"/>
          <w:szCs w:val="24"/>
        </w:rPr>
        <w:t>6</w:t>
      </w:r>
      <w:r w:rsidR="008F1CB3" w:rsidRPr="000C0FAB">
        <w:rPr>
          <w:rFonts w:ascii="標楷體" w:eastAsia="標楷體" w:hAnsi="標楷體" w:cs="標楷體" w:hint="eastAsia"/>
          <w:color w:val="000000"/>
          <w:sz w:val="24"/>
          <w:szCs w:val="24"/>
        </w:rPr>
        <w:t>月</w:t>
      </w:r>
      <w:r w:rsidR="008F1CB3" w:rsidRPr="000C0FAB">
        <w:rPr>
          <w:rFonts w:ascii="標楷體" w:eastAsia="標楷體" w:hAnsi="標楷體" w:cs="標楷體"/>
          <w:color w:val="000000"/>
          <w:sz w:val="24"/>
          <w:szCs w:val="24"/>
        </w:rPr>
        <w:t>11</w:t>
      </w:r>
      <w:r w:rsidR="008F1CB3" w:rsidRPr="000C0FAB">
        <w:rPr>
          <w:rFonts w:ascii="標楷體" w:eastAsia="標楷體" w:hAnsi="標楷體" w:cs="標楷體" w:hint="eastAsia"/>
          <w:color w:val="000000"/>
          <w:sz w:val="24"/>
          <w:szCs w:val="24"/>
        </w:rPr>
        <w:t>日，會同本府計畫處資訊管理科辦理資訊稽核，稽核缺失另函請各受稽核單位改善。</w:t>
      </w:r>
    </w:p>
    <w:p w:rsidR="008F1CB3" w:rsidRPr="00B2665B" w:rsidRDefault="00B2665B" w:rsidP="00B2665B">
      <w:pPr>
        <w:pStyle w:val="a3"/>
        <w:adjustRightInd w:val="0"/>
        <w:snapToGrid w:val="0"/>
        <w:spacing w:line="400" w:lineRule="exact"/>
        <w:ind w:leftChars="200" w:left="960" w:hangingChars="200" w:hanging="480"/>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二</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pacing w:val="20"/>
          <w:sz w:val="24"/>
          <w:szCs w:val="24"/>
        </w:rPr>
        <w:t>本</w:t>
      </w:r>
      <w:r w:rsidR="008F1CB3" w:rsidRPr="00B2665B">
        <w:rPr>
          <w:rFonts w:ascii="標楷體" w:eastAsia="標楷體" w:hAnsi="標楷體" w:cs="標楷體" w:hint="eastAsia"/>
          <w:color w:val="000000"/>
          <w:sz w:val="24"/>
          <w:szCs w:val="24"/>
        </w:rPr>
        <w:t>處</w:t>
      </w:r>
      <w:r w:rsidR="008F1CB3" w:rsidRPr="000C0FAB">
        <w:rPr>
          <w:rFonts w:ascii="標楷體" w:eastAsia="標楷體" w:hAnsi="標楷體" w:cs="標楷體" w:hint="eastAsia"/>
          <w:color w:val="000000"/>
          <w:sz w:val="24"/>
          <w:szCs w:val="24"/>
        </w:rPr>
        <w:t>於</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w:t>
      </w:r>
      <w:r w:rsidR="008F1CB3" w:rsidRPr="000C0FAB">
        <w:rPr>
          <w:rFonts w:ascii="標楷體" w:eastAsia="標楷體" w:hAnsi="標楷體" w:cs="標楷體"/>
          <w:color w:val="000000"/>
          <w:sz w:val="24"/>
          <w:szCs w:val="24"/>
        </w:rPr>
        <w:t>6</w:t>
      </w:r>
      <w:r w:rsidR="008F1CB3" w:rsidRPr="000C0FAB">
        <w:rPr>
          <w:rFonts w:ascii="標楷體" w:eastAsia="標楷體" w:hAnsi="標楷體" w:cs="標楷體" w:hint="eastAsia"/>
          <w:color w:val="000000"/>
          <w:sz w:val="24"/>
          <w:szCs w:val="24"/>
        </w:rPr>
        <w:t>月</w:t>
      </w:r>
      <w:r w:rsidR="008F1CB3" w:rsidRPr="000C0FAB">
        <w:rPr>
          <w:rFonts w:ascii="標楷體" w:eastAsia="標楷體" w:hAnsi="標楷體" w:cs="標楷體"/>
          <w:color w:val="000000"/>
          <w:sz w:val="24"/>
          <w:szCs w:val="24"/>
        </w:rPr>
        <w:t>23</w:t>
      </w:r>
      <w:r w:rsidR="008F1CB3" w:rsidRPr="000C0FAB">
        <w:rPr>
          <w:rFonts w:ascii="標楷體" w:eastAsia="標楷體" w:hAnsi="標楷體" w:cs="標楷體" w:hint="eastAsia"/>
          <w:color w:val="000000"/>
          <w:sz w:val="24"/>
          <w:szCs w:val="24"/>
        </w:rPr>
        <w:t>日辦理「南投縣政府</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年度公務機密維護講習」，聘請法務部法律事務司鄭專員其昀主講「個人資料怎麼辦</w:t>
      </w:r>
      <w:r w:rsidR="008F1CB3" w:rsidRPr="000C0FAB">
        <w:rPr>
          <w:rFonts w:ascii="標楷體" w:eastAsia="標楷體" w:hAnsi="標楷體" w:cs="標楷體"/>
          <w:color w:val="000000"/>
          <w:sz w:val="24"/>
          <w:szCs w:val="24"/>
        </w:rPr>
        <w:t>-</w:t>
      </w:r>
      <w:r w:rsidR="008F1CB3" w:rsidRPr="000C0FAB">
        <w:rPr>
          <w:rFonts w:ascii="標楷體" w:eastAsia="標楷體" w:hAnsi="標楷體" w:cs="標楷體" w:hint="eastAsia"/>
          <w:color w:val="000000"/>
          <w:sz w:val="24"/>
          <w:szCs w:val="24"/>
        </w:rPr>
        <w:t>談個人資料保護法與公務機密維護」，以加強本府暨所屬機關人員對於業務上涉及個人資料之「蒐集、處理及利用」時，能熟悉該法各項規定，避免執行公務因不慎疏忽，釀成洩密或違失事件，計有</w:t>
      </w:r>
      <w:r w:rsidR="008F1CB3" w:rsidRPr="000C0FAB">
        <w:rPr>
          <w:rFonts w:ascii="標楷體" w:eastAsia="標楷體" w:hAnsi="標楷體" w:cs="標楷體"/>
          <w:color w:val="000000"/>
          <w:sz w:val="24"/>
          <w:szCs w:val="24"/>
        </w:rPr>
        <w:t>154</w:t>
      </w:r>
      <w:r w:rsidR="008F1CB3" w:rsidRPr="000C0FAB">
        <w:rPr>
          <w:rFonts w:ascii="標楷體" w:eastAsia="標楷體" w:hAnsi="標楷體" w:cs="標楷體" w:hint="eastAsia"/>
          <w:color w:val="000000"/>
          <w:sz w:val="24"/>
          <w:szCs w:val="24"/>
        </w:rPr>
        <w:t>人參加。</w:t>
      </w:r>
    </w:p>
    <w:p w:rsidR="008F1CB3" w:rsidRPr="000C0FAB" w:rsidRDefault="00B2665B" w:rsidP="00B2665B">
      <w:pPr>
        <w:pStyle w:val="a3"/>
        <w:adjustRightInd w:val="0"/>
        <w:snapToGrid w:val="0"/>
        <w:spacing w:line="400" w:lineRule="exact"/>
        <w:ind w:leftChars="200" w:left="960" w:hangingChars="200" w:hanging="480"/>
        <w:jc w:val="both"/>
        <w:rPr>
          <w:rFonts w:ascii="標楷體" w:eastAsia="標楷體" w:hAnsi="標楷體"/>
          <w:color w:val="000000"/>
          <w:spacing w:val="2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三</w:t>
      </w:r>
      <w:r>
        <w:rPr>
          <w:rFonts w:ascii="標楷體" w:eastAsia="標楷體" w:hAnsi="標楷體" w:cs="標楷體" w:hint="eastAsia"/>
          <w:color w:val="000000"/>
          <w:sz w:val="24"/>
          <w:szCs w:val="24"/>
        </w:rPr>
        <w:t>)</w:t>
      </w:r>
      <w:r w:rsidR="008F1CB3" w:rsidRPr="00B2665B">
        <w:rPr>
          <w:rFonts w:ascii="標楷體" w:eastAsia="標楷體" w:hAnsi="標楷體" w:cs="標楷體" w:hint="eastAsia"/>
          <w:color w:val="000000"/>
          <w:sz w:val="24"/>
          <w:szCs w:val="24"/>
        </w:rPr>
        <w:t>本處</w:t>
      </w:r>
      <w:r w:rsidR="008F1CB3" w:rsidRPr="000C0FAB">
        <w:rPr>
          <w:rFonts w:ascii="標楷體" w:eastAsia="標楷體" w:hAnsi="標楷體" w:cs="標楷體" w:hint="eastAsia"/>
          <w:color w:val="000000"/>
          <w:sz w:val="24"/>
          <w:szCs w:val="24"/>
        </w:rPr>
        <w:t>於</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w:t>
      </w:r>
      <w:r w:rsidR="008F1CB3" w:rsidRPr="00B2665B">
        <w:rPr>
          <w:rFonts w:ascii="標楷體" w:eastAsia="標楷體" w:hAnsi="標楷體" w:cs="標楷體"/>
          <w:color w:val="000000"/>
          <w:sz w:val="24"/>
          <w:szCs w:val="24"/>
        </w:rPr>
        <w:t>6</w:t>
      </w:r>
      <w:r w:rsidR="008F1CB3" w:rsidRPr="00B2665B">
        <w:rPr>
          <w:rFonts w:ascii="標楷體" w:eastAsia="標楷體" w:hAnsi="標楷體" w:cs="標楷體" w:hint="eastAsia"/>
          <w:color w:val="000000"/>
          <w:sz w:val="24"/>
          <w:szCs w:val="24"/>
        </w:rPr>
        <w:t>月及</w:t>
      </w:r>
      <w:r w:rsidR="008F1CB3" w:rsidRPr="00B2665B">
        <w:rPr>
          <w:rFonts w:ascii="標楷體" w:eastAsia="標楷體" w:hAnsi="標楷體" w:cs="標楷體"/>
          <w:color w:val="000000"/>
          <w:sz w:val="24"/>
          <w:szCs w:val="24"/>
        </w:rPr>
        <w:t>7</w:t>
      </w:r>
      <w:r w:rsidR="008F1CB3" w:rsidRPr="00B2665B">
        <w:rPr>
          <w:rFonts w:ascii="標楷體" w:eastAsia="標楷體" w:hAnsi="標楷體" w:cs="標楷體" w:hint="eastAsia"/>
          <w:color w:val="000000"/>
          <w:sz w:val="24"/>
          <w:szCs w:val="24"/>
        </w:rPr>
        <w:t>月</w:t>
      </w:r>
      <w:r w:rsidR="008F1CB3" w:rsidRPr="000C0FAB">
        <w:rPr>
          <w:rFonts w:ascii="標楷體" w:eastAsia="標楷體" w:hAnsi="標楷體" w:cs="標楷體" w:hint="eastAsia"/>
          <w:color w:val="000000"/>
          <w:sz w:val="24"/>
          <w:szCs w:val="24"/>
        </w:rPr>
        <w:t>配合本府教育處</w:t>
      </w:r>
      <w:r w:rsidR="008F1CB3" w:rsidRPr="00B2665B">
        <w:rPr>
          <w:rFonts w:ascii="標楷體" w:eastAsia="標楷體" w:hAnsi="標楷體" w:cs="標楷體" w:hint="eastAsia"/>
          <w:color w:val="000000"/>
          <w:sz w:val="24"/>
          <w:szCs w:val="24"/>
        </w:rPr>
        <w:t>辦理「</w:t>
      </w:r>
      <w:r w:rsidR="008F1CB3" w:rsidRPr="00B2665B">
        <w:rPr>
          <w:rFonts w:ascii="標楷體" w:eastAsia="標楷體" w:hAnsi="標楷體" w:cs="標楷體"/>
          <w:color w:val="000000"/>
          <w:sz w:val="24"/>
          <w:szCs w:val="24"/>
        </w:rPr>
        <w:t>104</w:t>
      </w:r>
      <w:r w:rsidR="008F1CB3" w:rsidRPr="00B2665B">
        <w:rPr>
          <w:rFonts w:ascii="標楷體" w:eastAsia="標楷體" w:hAnsi="標楷體" w:cs="標楷體" w:hint="eastAsia"/>
          <w:color w:val="000000"/>
          <w:sz w:val="24"/>
          <w:szCs w:val="24"/>
        </w:rPr>
        <w:t>學年度公立幼兒園契約進</w:t>
      </w:r>
      <w:r w:rsidR="008F1CB3" w:rsidRPr="000C0FAB">
        <w:rPr>
          <w:rFonts w:ascii="標楷體" w:eastAsia="標楷體" w:hAnsi="標楷體" w:cs="標楷體" w:hint="eastAsia"/>
          <w:color w:val="000000"/>
          <w:kern w:val="0"/>
          <w:sz w:val="24"/>
          <w:szCs w:val="24"/>
        </w:rPr>
        <w:t>用甄選</w:t>
      </w:r>
      <w:r w:rsidR="008F1CB3" w:rsidRPr="000C0FAB">
        <w:rPr>
          <w:rFonts w:ascii="標楷體" w:eastAsia="標楷體" w:hAnsi="標楷體" w:cs="標楷體" w:hint="eastAsia"/>
          <w:color w:val="000000"/>
          <w:spacing w:val="20"/>
          <w:sz w:val="24"/>
          <w:szCs w:val="24"/>
        </w:rPr>
        <w:t>」、「</w:t>
      </w:r>
      <w:r w:rsidR="008F1CB3" w:rsidRPr="000C0FAB">
        <w:rPr>
          <w:rFonts w:ascii="標楷體" w:eastAsia="標楷體" w:hAnsi="標楷體" w:cs="標楷體"/>
          <w:color w:val="000000"/>
          <w:kern w:val="0"/>
          <w:sz w:val="24"/>
          <w:szCs w:val="24"/>
        </w:rPr>
        <w:t>104</w:t>
      </w:r>
      <w:r w:rsidR="008F1CB3" w:rsidRPr="000C0FAB">
        <w:rPr>
          <w:rFonts w:ascii="標楷體" w:eastAsia="標楷體" w:hAnsi="標楷體" w:cs="標楷體" w:hint="eastAsia"/>
          <w:color w:val="000000"/>
          <w:kern w:val="0"/>
          <w:sz w:val="24"/>
          <w:szCs w:val="24"/>
        </w:rPr>
        <w:t>年度國民小學暨附設幼兒園教師聯合甄選暨</w:t>
      </w:r>
      <w:r w:rsidR="008F1CB3" w:rsidRPr="000C0FAB">
        <w:rPr>
          <w:rFonts w:ascii="標楷體" w:eastAsia="標楷體" w:hAnsi="標楷體" w:cs="標楷體"/>
          <w:color w:val="000000"/>
          <w:kern w:val="0"/>
          <w:sz w:val="24"/>
          <w:szCs w:val="24"/>
        </w:rPr>
        <w:t>104</w:t>
      </w:r>
      <w:r w:rsidR="008F1CB3" w:rsidRPr="000C0FAB">
        <w:rPr>
          <w:rFonts w:ascii="標楷體" w:eastAsia="標楷體" w:hAnsi="標楷體" w:cs="標楷體" w:hint="eastAsia"/>
          <w:color w:val="000000"/>
          <w:kern w:val="0"/>
          <w:sz w:val="24"/>
          <w:szCs w:val="24"/>
        </w:rPr>
        <w:t>年度國民中學教師甄選</w:t>
      </w:r>
      <w:r w:rsidR="008F1CB3" w:rsidRPr="000C0FAB">
        <w:rPr>
          <w:rFonts w:ascii="標楷體" w:eastAsia="標楷體" w:hAnsi="標楷體" w:cs="標楷體" w:hint="eastAsia"/>
          <w:color w:val="000000"/>
          <w:spacing w:val="20"/>
          <w:sz w:val="24"/>
          <w:szCs w:val="24"/>
        </w:rPr>
        <w:t>」</w:t>
      </w:r>
      <w:r w:rsidR="008F1CB3" w:rsidRPr="000C0FAB">
        <w:rPr>
          <w:rFonts w:ascii="標楷體" w:eastAsia="標楷體" w:hAnsi="標楷體" w:cs="標楷體" w:hint="eastAsia"/>
          <w:color w:val="000000"/>
          <w:kern w:val="0"/>
          <w:sz w:val="24"/>
          <w:szCs w:val="24"/>
        </w:rPr>
        <w:t>試務工作</w:t>
      </w:r>
      <w:r w:rsidR="008F1CB3" w:rsidRPr="000C0FAB">
        <w:rPr>
          <w:rFonts w:ascii="標楷體" w:eastAsia="標楷體" w:hAnsi="標楷體" w:cs="標楷體" w:hint="eastAsia"/>
          <w:color w:val="000000"/>
          <w:spacing w:val="20"/>
          <w:sz w:val="24"/>
          <w:szCs w:val="24"/>
        </w:rPr>
        <w:t>，為確保試務工作安全及試務機密維護工作進行，本科同仁全程會同執行領卷作業、闈場內、外及</w:t>
      </w:r>
      <w:r w:rsidR="008F1CB3" w:rsidRPr="000C0FAB">
        <w:rPr>
          <w:rFonts w:ascii="標楷體" w:eastAsia="標楷體" w:hAnsi="標楷體" w:cs="標楷體" w:hint="eastAsia"/>
          <w:color w:val="000000"/>
          <w:kern w:val="0"/>
          <w:sz w:val="24"/>
          <w:szCs w:val="24"/>
        </w:rPr>
        <w:t>甄</w:t>
      </w:r>
      <w:r w:rsidR="008F1CB3" w:rsidRPr="000C0FAB">
        <w:rPr>
          <w:rFonts w:ascii="標楷體" w:eastAsia="標楷體" w:hAnsi="標楷體" w:cs="標楷體" w:hint="eastAsia"/>
          <w:color w:val="000000"/>
          <w:spacing w:val="20"/>
          <w:sz w:val="24"/>
          <w:szCs w:val="24"/>
        </w:rPr>
        <w:t>試、閱卷、成績統計等場所安全維護作業，有效防範安全及洩密事件，以確保試務安全維護工作順利。</w:t>
      </w:r>
    </w:p>
    <w:p w:rsidR="008F1CB3" w:rsidRPr="000C0FAB" w:rsidRDefault="00B2665B" w:rsidP="00B2665B">
      <w:pPr>
        <w:pStyle w:val="a3"/>
        <w:adjustRightInd w:val="0"/>
        <w:snapToGrid w:val="0"/>
        <w:spacing w:line="400" w:lineRule="exact"/>
        <w:ind w:leftChars="200" w:left="1040" w:hangingChars="200" w:hanging="560"/>
        <w:jc w:val="both"/>
        <w:rPr>
          <w:rFonts w:ascii="標楷體" w:eastAsia="標楷體" w:hAnsi="標楷體"/>
          <w:color w:val="000000"/>
          <w:sz w:val="24"/>
          <w:szCs w:val="24"/>
        </w:rPr>
      </w:pPr>
      <w:r>
        <w:rPr>
          <w:rFonts w:ascii="標楷體" w:eastAsia="標楷體" w:hAnsi="標楷體" w:cs="標楷體" w:hint="eastAsia"/>
          <w:color w:val="000000"/>
          <w:spacing w:val="20"/>
          <w:sz w:val="24"/>
          <w:szCs w:val="24"/>
        </w:rPr>
        <w:t>(</w:t>
      </w:r>
      <w:r w:rsidR="008F1CB3" w:rsidRPr="000C0FAB">
        <w:rPr>
          <w:rFonts w:ascii="標楷體" w:eastAsia="標楷體" w:hAnsi="標楷體" w:cs="標楷體" w:hint="eastAsia"/>
          <w:color w:val="000000"/>
          <w:spacing w:val="20"/>
          <w:sz w:val="24"/>
          <w:szCs w:val="24"/>
        </w:rPr>
        <w:t>四</w:t>
      </w:r>
      <w:r>
        <w:rPr>
          <w:rFonts w:ascii="標楷體" w:eastAsia="標楷體" w:hAnsi="標楷體" w:cs="標楷體" w:hint="eastAsia"/>
          <w:color w:val="000000"/>
          <w:spacing w:val="20"/>
          <w:sz w:val="24"/>
          <w:szCs w:val="24"/>
        </w:rPr>
        <w:t>)</w:t>
      </w:r>
      <w:r w:rsidR="008F1CB3" w:rsidRPr="000C0FAB">
        <w:rPr>
          <w:rFonts w:ascii="標楷體" w:eastAsia="標楷體" w:hAnsi="標楷體" w:cs="標楷體" w:hint="eastAsia"/>
          <w:color w:val="000000"/>
          <w:sz w:val="24"/>
          <w:szCs w:val="24"/>
        </w:rPr>
        <w:t>自</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w:t>
      </w:r>
      <w:r w:rsidR="008F1CB3" w:rsidRPr="000C0FAB">
        <w:rPr>
          <w:rFonts w:ascii="標楷體" w:eastAsia="標楷體" w:hAnsi="標楷體" w:cs="標楷體"/>
          <w:color w:val="000000"/>
          <w:sz w:val="24"/>
          <w:szCs w:val="24"/>
        </w:rPr>
        <w:t>4</w:t>
      </w:r>
      <w:r w:rsidR="008F1CB3" w:rsidRPr="000C0FAB">
        <w:rPr>
          <w:rFonts w:ascii="標楷體" w:eastAsia="標楷體" w:hAnsi="標楷體" w:cs="標楷體" w:hint="eastAsia"/>
          <w:color w:val="000000"/>
          <w:sz w:val="24"/>
          <w:szCs w:val="24"/>
        </w:rPr>
        <w:t>月至</w:t>
      </w:r>
      <w:r w:rsidR="008F1CB3" w:rsidRPr="000C0FAB">
        <w:rPr>
          <w:rFonts w:ascii="標楷體" w:eastAsia="標楷體" w:hAnsi="標楷體" w:cs="標楷體"/>
          <w:color w:val="000000"/>
          <w:sz w:val="24"/>
          <w:szCs w:val="24"/>
        </w:rPr>
        <w:t>9</w:t>
      </w:r>
      <w:r w:rsidR="008F1CB3" w:rsidRPr="000C0FAB">
        <w:rPr>
          <w:rFonts w:ascii="標楷體" w:eastAsia="標楷體" w:hAnsi="標楷體" w:cs="標楷體" w:hint="eastAsia"/>
          <w:color w:val="000000"/>
          <w:sz w:val="24"/>
          <w:szCs w:val="24"/>
        </w:rPr>
        <w:t>月受理民眾檢舉有關違反保密規定及疑似洩密之案件計</w:t>
      </w:r>
      <w:r w:rsidR="008F1CB3" w:rsidRPr="000C0FAB">
        <w:rPr>
          <w:rFonts w:ascii="標楷體" w:eastAsia="標楷體" w:hAnsi="標楷體" w:cs="標楷體"/>
          <w:color w:val="000000"/>
          <w:sz w:val="24"/>
          <w:szCs w:val="24"/>
        </w:rPr>
        <w:t>3</w:t>
      </w:r>
      <w:r w:rsidR="008F1CB3" w:rsidRPr="000C0FAB">
        <w:rPr>
          <w:rFonts w:ascii="標楷體" w:eastAsia="標楷體" w:hAnsi="標楷體" w:cs="標楷體" w:hint="eastAsia"/>
          <w:color w:val="000000"/>
          <w:sz w:val="24"/>
          <w:szCs w:val="24"/>
        </w:rPr>
        <w:t>案。在查處過程透過深入瞭解相關流程，並適時訪談被檢舉者，釐清是否涉及洩密並研擬改進措施，以防範類似案件再次發生。</w:t>
      </w:r>
    </w:p>
    <w:p w:rsidR="008F1CB3" w:rsidRPr="000C0FAB" w:rsidRDefault="008F1CB3" w:rsidP="00B2665B">
      <w:pPr>
        <w:adjustRightInd w:val="0"/>
        <w:snapToGrid w:val="0"/>
        <w:spacing w:line="400" w:lineRule="exact"/>
        <w:jc w:val="both"/>
        <w:rPr>
          <w:rFonts w:ascii="標楷體" w:eastAsia="標楷體" w:hAnsi="標楷體"/>
          <w:color w:val="000000"/>
          <w:kern w:val="0"/>
        </w:rPr>
      </w:pPr>
      <w:r w:rsidRPr="000C0FAB">
        <w:rPr>
          <w:rFonts w:ascii="標楷體" w:eastAsia="標楷體" w:hAnsi="標楷體" w:cs="標楷體" w:hint="eastAsia"/>
          <w:color w:val="000000"/>
          <w:kern w:val="0"/>
        </w:rPr>
        <w:t>二、機關安全維護</w:t>
      </w:r>
    </w:p>
    <w:p w:rsidR="008F1CB3" w:rsidRPr="00B2665B" w:rsidRDefault="00B2665B" w:rsidP="00B2665B">
      <w:pPr>
        <w:pStyle w:val="a3"/>
        <w:adjustRightInd w:val="0"/>
        <w:snapToGrid w:val="0"/>
        <w:spacing w:line="400" w:lineRule="exact"/>
        <w:ind w:leftChars="200" w:left="960" w:hangingChars="200" w:hanging="480"/>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ㄧ</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配合本府舉辦「</w:t>
      </w:r>
      <w:r w:rsidR="008F1CB3" w:rsidRPr="000C0FAB">
        <w:rPr>
          <w:rFonts w:ascii="標楷體" w:eastAsia="標楷體" w:hAnsi="標楷體" w:cs="標楷體"/>
          <w:color w:val="000000"/>
          <w:sz w:val="24"/>
          <w:szCs w:val="24"/>
        </w:rPr>
        <w:t>2015</w:t>
      </w:r>
      <w:r w:rsidR="008F1CB3" w:rsidRPr="000C0FAB">
        <w:rPr>
          <w:rFonts w:ascii="標楷體" w:eastAsia="標楷體" w:hAnsi="標楷體" w:cs="標楷體" w:hint="eastAsia"/>
          <w:color w:val="000000"/>
          <w:sz w:val="24"/>
          <w:szCs w:val="24"/>
        </w:rPr>
        <w:t>日月潭國際萬人泳渡活動」大型活動之專案工作，訂定專案安全維護計畫，加強專案安全維護措施，建立安全維護網絡，並依活動屬性需求，成立「緊急應變指揮中心」，及時處置偶突發狀況，提升整體安全維護工作，成效良好。</w:t>
      </w:r>
    </w:p>
    <w:p w:rsidR="008F1CB3" w:rsidRPr="000C0FAB" w:rsidRDefault="00B2665B" w:rsidP="00B2665B">
      <w:pPr>
        <w:pStyle w:val="a3"/>
        <w:adjustRightInd w:val="0"/>
        <w:snapToGrid w:val="0"/>
        <w:spacing w:line="400" w:lineRule="exact"/>
        <w:ind w:leftChars="200" w:left="960" w:hangingChars="200" w:hanging="480"/>
        <w:jc w:val="both"/>
        <w:rPr>
          <w:rFonts w:ascii="標楷體" w:eastAsia="標楷體" w:hAnsi="標楷體"/>
          <w:color w:val="00000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二</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自</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w:t>
      </w:r>
      <w:r w:rsidR="008F1CB3" w:rsidRPr="000C0FAB">
        <w:rPr>
          <w:rFonts w:ascii="標楷體" w:eastAsia="標楷體" w:hAnsi="標楷體" w:cs="標楷體"/>
          <w:color w:val="000000"/>
          <w:sz w:val="24"/>
          <w:szCs w:val="24"/>
        </w:rPr>
        <w:t>4</w:t>
      </w:r>
      <w:r w:rsidR="008F1CB3" w:rsidRPr="000C0FAB">
        <w:rPr>
          <w:rFonts w:ascii="標楷體" w:eastAsia="標楷體" w:hAnsi="標楷體" w:cs="標楷體" w:hint="eastAsia"/>
          <w:color w:val="000000"/>
          <w:sz w:val="24"/>
          <w:szCs w:val="24"/>
        </w:rPr>
        <w:t>月至</w:t>
      </w:r>
      <w:r w:rsidR="008F1CB3" w:rsidRPr="000C0FAB">
        <w:rPr>
          <w:rFonts w:ascii="標楷體" w:eastAsia="標楷體" w:hAnsi="標楷體" w:cs="標楷體"/>
          <w:color w:val="000000"/>
          <w:sz w:val="24"/>
          <w:szCs w:val="24"/>
        </w:rPr>
        <w:t>9</w:t>
      </w:r>
      <w:r w:rsidR="008F1CB3" w:rsidRPr="000C0FAB">
        <w:rPr>
          <w:rFonts w:ascii="標楷體" w:eastAsia="標楷體" w:hAnsi="標楷體" w:cs="標楷體" w:hint="eastAsia"/>
          <w:color w:val="000000"/>
          <w:sz w:val="24"/>
          <w:szCs w:val="24"/>
        </w:rPr>
        <w:t>月與本府各局處、警察機關及所屬政風室緊密聯繫協調配合，蒐報危安狀況、偶突發事件及協助處理本縣轄內民眾陳情抗議案件總計</w:t>
      </w:r>
      <w:r w:rsidR="008F1CB3" w:rsidRPr="000C0FAB">
        <w:rPr>
          <w:rFonts w:ascii="標楷體" w:eastAsia="標楷體" w:hAnsi="標楷體" w:cs="標楷體"/>
          <w:color w:val="000000"/>
          <w:sz w:val="24"/>
          <w:szCs w:val="24"/>
        </w:rPr>
        <w:t>14</w:t>
      </w:r>
      <w:r w:rsidR="008F1CB3" w:rsidRPr="000C0FAB">
        <w:rPr>
          <w:rFonts w:ascii="標楷體" w:eastAsia="標楷體" w:hAnsi="標楷體" w:cs="標楷體" w:hint="eastAsia"/>
          <w:color w:val="000000"/>
          <w:sz w:val="24"/>
          <w:szCs w:val="24"/>
        </w:rPr>
        <w:t>案。</w:t>
      </w:r>
    </w:p>
    <w:p w:rsidR="008F1CB3" w:rsidRPr="000C0FAB" w:rsidRDefault="008F1CB3" w:rsidP="00B2665B">
      <w:pPr>
        <w:adjustRightInd w:val="0"/>
        <w:snapToGrid w:val="0"/>
        <w:spacing w:line="400" w:lineRule="exact"/>
        <w:jc w:val="both"/>
        <w:rPr>
          <w:rFonts w:ascii="標楷體" w:eastAsia="標楷體" w:hAnsi="標楷體"/>
          <w:color w:val="000000"/>
        </w:rPr>
      </w:pPr>
      <w:r w:rsidRPr="000C0FAB">
        <w:rPr>
          <w:rFonts w:ascii="標楷體" w:eastAsia="標楷體" w:hAnsi="標楷體" w:cs="標楷體" w:hint="eastAsia"/>
          <w:color w:val="000000"/>
          <w:kern w:val="0"/>
        </w:rPr>
        <w:t>三、</w:t>
      </w:r>
      <w:r w:rsidRPr="000C0FAB">
        <w:rPr>
          <w:rFonts w:ascii="標楷體" w:eastAsia="標楷體" w:hAnsi="標楷體" w:cs="標楷體" w:hint="eastAsia"/>
          <w:color w:val="000000"/>
        </w:rPr>
        <w:t>召開本處暨所屬政風機構政風工作檢討會</w:t>
      </w:r>
    </w:p>
    <w:p w:rsidR="008F1CB3" w:rsidRPr="00B2665B" w:rsidRDefault="00B2665B" w:rsidP="00B2665B">
      <w:pPr>
        <w:pStyle w:val="a3"/>
        <w:adjustRightInd w:val="0"/>
        <w:snapToGrid w:val="0"/>
        <w:spacing w:line="400" w:lineRule="exact"/>
        <w:ind w:leftChars="200" w:left="960" w:hangingChars="200" w:hanging="480"/>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一</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為活絡本處暨所屬單位廉政工作，並配合廉政署推動當前廉政工作願景與重點政策目標，本處於</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w:t>
      </w:r>
      <w:r w:rsidR="008F1CB3" w:rsidRPr="000C0FAB">
        <w:rPr>
          <w:rFonts w:ascii="標楷體" w:eastAsia="標楷體" w:hAnsi="標楷體" w:cs="標楷體"/>
          <w:color w:val="000000"/>
          <w:sz w:val="24"/>
          <w:szCs w:val="24"/>
        </w:rPr>
        <w:t>8</w:t>
      </w:r>
      <w:r w:rsidR="008F1CB3" w:rsidRPr="000C0FAB">
        <w:rPr>
          <w:rFonts w:ascii="標楷體" w:eastAsia="標楷體" w:hAnsi="標楷體" w:cs="標楷體" w:hint="eastAsia"/>
          <w:color w:val="000000"/>
          <w:sz w:val="24"/>
          <w:szCs w:val="24"/>
        </w:rPr>
        <w:t>月</w:t>
      </w:r>
      <w:r w:rsidR="008F1CB3" w:rsidRPr="000C0FAB">
        <w:rPr>
          <w:rFonts w:ascii="標楷體" w:eastAsia="標楷體" w:hAnsi="標楷體" w:cs="標楷體"/>
          <w:color w:val="000000"/>
          <w:sz w:val="24"/>
          <w:szCs w:val="24"/>
        </w:rPr>
        <w:t>6</w:t>
      </w:r>
      <w:r w:rsidR="008F1CB3" w:rsidRPr="000C0FAB">
        <w:rPr>
          <w:rFonts w:ascii="標楷體" w:eastAsia="標楷體" w:hAnsi="標楷體" w:cs="標楷體" w:hint="eastAsia"/>
          <w:color w:val="000000"/>
          <w:sz w:val="24"/>
          <w:szCs w:val="24"/>
        </w:rPr>
        <w:t>日（星期四）上午</w:t>
      </w:r>
      <w:r w:rsidR="008F1CB3" w:rsidRPr="000C0FAB">
        <w:rPr>
          <w:rFonts w:ascii="標楷體" w:eastAsia="標楷體" w:hAnsi="標楷體" w:cs="標楷體"/>
          <w:color w:val="000000"/>
          <w:sz w:val="24"/>
          <w:szCs w:val="24"/>
        </w:rPr>
        <w:t>9</w:t>
      </w:r>
      <w:r w:rsidR="008F1CB3" w:rsidRPr="000C0FAB">
        <w:rPr>
          <w:rFonts w:ascii="標楷體" w:eastAsia="標楷體" w:hAnsi="標楷體" w:cs="標楷體" w:hint="eastAsia"/>
          <w:color w:val="000000"/>
          <w:sz w:val="24"/>
          <w:szCs w:val="24"/>
        </w:rPr>
        <w:t>時</w:t>
      </w:r>
      <w:r w:rsidR="008F1CB3" w:rsidRPr="000C0FAB">
        <w:rPr>
          <w:rFonts w:ascii="標楷體" w:eastAsia="標楷體" w:hAnsi="標楷體" w:cs="標楷體"/>
          <w:color w:val="000000"/>
          <w:sz w:val="24"/>
          <w:szCs w:val="24"/>
        </w:rPr>
        <w:t>30</w:t>
      </w:r>
      <w:r w:rsidR="008F1CB3" w:rsidRPr="000C0FAB">
        <w:rPr>
          <w:rFonts w:ascii="標楷體" w:eastAsia="標楷體" w:hAnsi="標楷體" w:cs="標楷體" w:hint="eastAsia"/>
          <w:color w:val="000000"/>
          <w:sz w:val="24"/>
          <w:szCs w:val="24"/>
        </w:rPr>
        <w:t>分至下午</w:t>
      </w:r>
      <w:r w:rsidR="008F1CB3" w:rsidRPr="000C0FAB">
        <w:rPr>
          <w:rFonts w:ascii="標楷體" w:eastAsia="標楷體" w:hAnsi="標楷體" w:cs="標楷體"/>
          <w:color w:val="000000"/>
          <w:sz w:val="24"/>
          <w:szCs w:val="24"/>
        </w:rPr>
        <w:t>15</w:t>
      </w:r>
      <w:r w:rsidR="008F1CB3" w:rsidRPr="000C0FAB">
        <w:rPr>
          <w:rFonts w:ascii="標楷體" w:eastAsia="標楷體" w:hAnsi="標楷體" w:cs="標楷體" w:hint="eastAsia"/>
          <w:color w:val="000000"/>
          <w:sz w:val="24"/>
          <w:szCs w:val="24"/>
        </w:rPr>
        <w:t>時</w:t>
      </w:r>
      <w:r w:rsidR="008F1CB3" w:rsidRPr="000C0FAB">
        <w:rPr>
          <w:rFonts w:ascii="標楷體" w:eastAsia="標楷體" w:hAnsi="標楷體" w:cs="標楷體"/>
          <w:color w:val="000000"/>
          <w:sz w:val="24"/>
          <w:szCs w:val="24"/>
        </w:rPr>
        <w:t>30</w:t>
      </w:r>
      <w:r w:rsidR="008F1CB3" w:rsidRPr="000C0FAB">
        <w:rPr>
          <w:rFonts w:ascii="標楷體" w:eastAsia="標楷體" w:hAnsi="標楷體" w:cs="標楷體" w:hint="eastAsia"/>
          <w:color w:val="000000"/>
          <w:sz w:val="24"/>
          <w:szCs w:val="24"/>
        </w:rPr>
        <w:t>分，在本府</w:t>
      </w:r>
      <w:r w:rsidR="008F1CB3" w:rsidRPr="000C0FAB">
        <w:rPr>
          <w:rFonts w:ascii="標楷體" w:eastAsia="標楷體" w:hAnsi="標楷體" w:cs="標楷體"/>
          <w:color w:val="000000"/>
          <w:sz w:val="24"/>
          <w:szCs w:val="24"/>
        </w:rPr>
        <w:t>A</w:t>
      </w:r>
      <w:r w:rsidR="008F1CB3" w:rsidRPr="000C0FAB">
        <w:rPr>
          <w:rFonts w:ascii="標楷體" w:eastAsia="標楷體" w:hAnsi="標楷體" w:cs="標楷體" w:hint="eastAsia"/>
          <w:color w:val="000000"/>
          <w:sz w:val="24"/>
          <w:szCs w:val="24"/>
        </w:rPr>
        <w:t>棟</w:t>
      </w:r>
      <w:r w:rsidR="008F1CB3" w:rsidRPr="000C0FAB">
        <w:rPr>
          <w:rFonts w:ascii="標楷體" w:eastAsia="標楷體" w:hAnsi="標楷體" w:cs="標楷體"/>
          <w:color w:val="000000"/>
          <w:sz w:val="24"/>
          <w:szCs w:val="24"/>
        </w:rPr>
        <w:t>5</w:t>
      </w:r>
      <w:r w:rsidR="008F1CB3" w:rsidRPr="000C0FAB">
        <w:rPr>
          <w:rFonts w:ascii="標楷體" w:eastAsia="標楷體" w:hAnsi="標楷體" w:cs="標楷體" w:hint="eastAsia"/>
          <w:color w:val="000000"/>
          <w:sz w:val="24"/>
          <w:szCs w:val="24"/>
        </w:rPr>
        <w:t>樓會議室辦理「</w:t>
      </w:r>
      <w:r w:rsidR="008F1CB3" w:rsidRPr="000C0FAB">
        <w:rPr>
          <w:rFonts w:ascii="標楷體" w:eastAsia="標楷體" w:hAnsi="標楷體" w:cs="標楷體"/>
          <w:color w:val="000000"/>
          <w:sz w:val="24"/>
          <w:szCs w:val="24"/>
        </w:rPr>
        <w:t>104</w:t>
      </w:r>
      <w:r w:rsidR="008F1CB3" w:rsidRPr="000C0FAB">
        <w:rPr>
          <w:rFonts w:ascii="標楷體" w:eastAsia="標楷體" w:hAnsi="標楷體" w:cs="標楷體" w:hint="eastAsia"/>
          <w:color w:val="000000"/>
          <w:sz w:val="24"/>
          <w:szCs w:val="24"/>
        </w:rPr>
        <w:t>年年中政風工作檢討會」，藉由標竿學習與創新變革方式，提升整體廉政工作效能，會中進行廉政實務經驗報告與案例分享。</w:t>
      </w:r>
    </w:p>
    <w:p w:rsidR="008F1CB3" w:rsidRPr="000C0FAB" w:rsidRDefault="00B2665B" w:rsidP="00B2665B">
      <w:pPr>
        <w:pStyle w:val="a3"/>
        <w:adjustRightInd w:val="0"/>
        <w:snapToGrid w:val="0"/>
        <w:spacing w:line="400" w:lineRule="exact"/>
        <w:ind w:leftChars="200" w:left="960" w:hangingChars="200" w:hanging="480"/>
        <w:jc w:val="both"/>
        <w:rPr>
          <w:rFonts w:ascii="標楷體" w:eastAsia="標楷體" w:hAnsi="標楷體"/>
          <w:color w:val="000000"/>
          <w:sz w:val="24"/>
          <w:szCs w:val="24"/>
        </w:rPr>
      </w:pP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二</w:t>
      </w:r>
      <w:r>
        <w:rPr>
          <w:rFonts w:ascii="標楷體" w:eastAsia="標楷體" w:hAnsi="標楷體" w:cs="標楷體" w:hint="eastAsia"/>
          <w:color w:val="000000"/>
          <w:sz w:val="24"/>
          <w:szCs w:val="24"/>
        </w:rPr>
        <w:t>)</w:t>
      </w:r>
      <w:r w:rsidR="008F1CB3" w:rsidRPr="000C0FAB">
        <w:rPr>
          <w:rFonts w:ascii="標楷體" w:eastAsia="標楷體" w:hAnsi="標楷體" w:cs="標楷體" w:hint="eastAsia"/>
          <w:color w:val="000000"/>
          <w:sz w:val="24"/>
          <w:szCs w:val="24"/>
        </w:rPr>
        <w:t>為加強本處暨所屬政風人員專業素養，同日下午聘請審計部臺灣省南投縣審計室林主任建志專題演講「淺談採購舞弊案例」，藉由林主任所舉案例說明解析，提升同仁採購法規素養。</w:t>
      </w:r>
    </w:p>
    <w:p w:rsidR="008F1CB3" w:rsidRPr="000C0FAB" w:rsidRDefault="008F1CB3" w:rsidP="000C0FAB">
      <w:pPr>
        <w:pStyle w:val="a3"/>
        <w:adjustRightInd w:val="0"/>
        <w:snapToGrid w:val="0"/>
        <w:spacing w:line="400" w:lineRule="exact"/>
        <w:jc w:val="both"/>
        <w:rPr>
          <w:rFonts w:ascii="標楷體" w:eastAsia="標楷體" w:hAnsi="標楷體" w:cs="Times New Roman"/>
          <w:color w:val="000000"/>
          <w:sz w:val="24"/>
          <w:szCs w:val="24"/>
        </w:rPr>
      </w:pPr>
    </w:p>
    <w:p w:rsidR="008F1CB3" w:rsidRPr="00B2665B" w:rsidRDefault="008F1CB3" w:rsidP="000C0FAB">
      <w:pPr>
        <w:adjustRightInd w:val="0"/>
        <w:snapToGrid w:val="0"/>
        <w:spacing w:line="400" w:lineRule="exact"/>
        <w:jc w:val="both"/>
        <w:rPr>
          <w:rFonts w:ascii="標楷體" w:eastAsia="標楷體" w:hAnsi="標楷體"/>
          <w:b/>
          <w:bCs/>
          <w:color w:val="000000"/>
          <w:sz w:val="28"/>
          <w:szCs w:val="28"/>
        </w:rPr>
      </w:pPr>
      <w:r w:rsidRPr="00B2665B">
        <w:rPr>
          <w:rFonts w:ascii="標楷體" w:eastAsia="標楷體" w:hAnsi="標楷體" w:cs="標楷體" w:hint="eastAsia"/>
          <w:b/>
          <w:bCs/>
          <w:color w:val="000000"/>
          <w:sz w:val="28"/>
          <w:szCs w:val="28"/>
        </w:rPr>
        <w:t>肆、財產申報科</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一、配合法務部透過「公職人員財產申報系統」提供財產資料予申報義務人辦理財產申報</w:t>
      </w:r>
    </w:p>
    <w:p w:rsidR="008F1CB3" w:rsidRPr="000C0FAB" w:rsidRDefault="008F1CB3" w:rsidP="00B2665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hint="eastAsia"/>
          <w:color w:val="000000"/>
        </w:rPr>
        <w:t>法務部於本</w:t>
      </w:r>
      <w:r w:rsidRPr="000C0FAB">
        <w:rPr>
          <w:rFonts w:ascii="標楷體" w:eastAsia="標楷體" w:hAnsi="標楷體" w:cs="標楷體"/>
          <w:color w:val="000000"/>
        </w:rPr>
        <w:t>(104)</w:t>
      </w:r>
      <w:r w:rsidRPr="000C0FAB">
        <w:rPr>
          <w:rFonts w:ascii="標楷體" w:eastAsia="標楷體" w:hAnsi="標楷體" w:cs="標楷體" w:hint="eastAsia"/>
          <w:color w:val="000000"/>
        </w:rPr>
        <w:t>年定期申報期間，全面實施透過網路介接作業方式，將</w:t>
      </w:r>
      <w:r w:rsidRPr="000C0FAB">
        <w:rPr>
          <w:rFonts w:ascii="標楷體" w:eastAsia="標楷體" w:hAnsi="標楷體" w:cs="標楷體"/>
          <w:color w:val="000000"/>
        </w:rPr>
        <w:t>77</w:t>
      </w:r>
      <w:r w:rsidRPr="000C0FAB">
        <w:rPr>
          <w:rFonts w:ascii="標楷體" w:eastAsia="標楷體" w:hAnsi="標楷體" w:cs="標楷體" w:hint="eastAsia"/>
          <w:color w:val="000000"/>
        </w:rPr>
        <w:t>個介接機構</w:t>
      </w:r>
      <w:r w:rsidRPr="000C0FAB">
        <w:rPr>
          <w:rFonts w:ascii="標楷體" w:eastAsia="標楷體" w:hAnsi="標楷體" w:cs="標楷體"/>
          <w:color w:val="000000"/>
        </w:rPr>
        <w:t>(</w:t>
      </w:r>
      <w:r w:rsidRPr="000C0FAB">
        <w:rPr>
          <w:rFonts w:ascii="標楷體" w:eastAsia="標楷體" w:hAnsi="標楷體" w:cs="標楷體" w:hint="eastAsia"/>
          <w:color w:val="000000"/>
        </w:rPr>
        <w:t>政府機關及金融機構等</w:t>
      </w:r>
      <w:r w:rsidRPr="000C0FAB">
        <w:rPr>
          <w:rFonts w:ascii="標楷體" w:eastAsia="標楷體" w:hAnsi="標楷體" w:cs="標楷體"/>
          <w:color w:val="000000"/>
        </w:rPr>
        <w:t>)</w:t>
      </w:r>
      <w:r w:rsidRPr="000C0FAB">
        <w:rPr>
          <w:rFonts w:ascii="標楷體" w:eastAsia="標楷體" w:hAnsi="標楷體" w:cs="標楷體" w:hint="eastAsia"/>
          <w:color w:val="000000"/>
        </w:rPr>
        <w:t>取得申報人、配偶及未成年子女之財產資料，提供定期申報之申報義務人申報財產，截至</w:t>
      </w:r>
      <w:r w:rsidRPr="000C0FAB">
        <w:rPr>
          <w:rFonts w:ascii="標楷體" w:eastAsia="標楷體" w:hAnsi="標楷體" w:cs="標楷體"/>
          <w:color w:val="000000"/>
        </w:rPr>
        <w:t>104</w:t>
      </w:r>
      <w:r w:rsidRPr="000C0FAB">
        <w:rPr>
          <w:rFonts w:ascii="標楷體" w:eastAsia="標楷體" w:hAnsi="標楷體" w:cs="標楷體" w:hint="eastAsia"/>
          <w:color w:val="000000"/>
        </w:rPr>
        <w:t>年</w:t>
      </w:r>
      <w:r w:rsidRPr="000C0FAB">
        <w:rPr>
          <w:rFonts w:ascii="標楷體" w:eastAsia="標楷體" w:hAnsi="標楷體" w:cs="標楷體"/>
          <w:color w:val="000000"/>
        </w:rPr>
        <w:t>9</w:t>
      </w:r>
      <w:r w:rsidRPr="000C0FAB">
        <w:rPr>
          <w:rFonts w:ascii="標楷體" w:eastAsia="標楷體" w:hAnsi="標楷體" w:cs="標楷體" w:hint="eastAsia"/>
          <w:color w:val="000000"/>
        </w:rPr>
        <w:t>月</w:t>
      </w:r>
      <w:r w:rsidRPr="000C0FAB">
        <w:rPr>
          <w:rFonts w:ascii="標楷體" w:eastAsia="標楷體" w:hAnsi="標楷體" w:cs="標楷體"/>
          <w:color w:val="000000"/>
        </w:rPr>
        <w:t>30</w:t>
      </w:r>
      <w:r w:rsidRPr="000C0FAB">
        <w:rPr>
          <w:rFonts w:ascii="標楷體" w:eastAsia="標楷體" w:hAnsi="標楷體" w:cs="標楷體" w:hint="eastAsia"/>
          <w:color w:val="000000"/>
        </w:rPr>
        <w:t>日止，計有</w:t>
      </w:r>
      <w:r w:rsidRPr="000C0FAB">
        <w:rPr>
          <w:rFonts w:ascii="標楷體" w:eastAsia="標楷體" w:hAnsi="標楷體" w:cs="標楷體"/>
          <w:color w:val="000000"/>
        </w:rPr>
        <w:t>240</w:t>
      </w:r>
      <w:r w:rsidRPr="000C0FAB">
        <w:rPr>
          <w:rFonts w:ascii="標楷體" w:eastAsia="標楷體" w:hAnsi="標楷體" w:cs="標楷體" w:hint="eastAsia"/>
          <w:color w:val="000000"/>
        </w:rPr>
        <w:t>名申報義務人授權利用該申報系統辦理財產申報。</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二、受理公職人員財產申報作業</w:t>
      </w:r>
    </w:p>
    <w:p w:rsidR="008F1CB3" w:rsidRPr="000C0FAB" w:rsidRDefault="008F1CB3" w:rsidP="00B2665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hint="eastAsia"/>
          <w:color w:val="000000"/>
        </w:rPr>
        <w:t>本處</w:t>
      </w:r>
      <w:r w:rsidRPr="000C0FAB">
        <w:rPr>
          <w:rFonts w:ascii="標楷體" w:eastAsia="標楷體" w:hAnsi="標楷體" w:cs="標楷體"/>
          <w:color w:val="000000"/>
        </w:rPr>
        <w:t>104</w:t>
      </w:r>
      <w:r w:rsidRPr="000C0FAB">
        <w:rPr>
          <w:rFonts w:ascii="標楷體" w:eastAsia="標楷體" w:hAnsi="標楷體" w:cs="標楷體" w:hint="eastAsia"/>
          <w:color w:val="000000"/>
        </w:rPr>
        <w:t>年</w:t>
      </w:r>
      <w:r w:rsidRPr="000C0FAB">
        <w:rPr>
          <w:rFonts w:ascii="標楷體" w:eastAsia="標楷體" w:hAnsi="標楷體" w:cs="標楷體"/>
          <w:color w:val="000000"/>
        </w:rPr>
        <w:t>4</w:t>
      </w:r>
      <w:r w:rsidRPr="000C0FAB">
        <w:rPr>
          <w:rFonts w:ascii="標楷體" w:eastAsia="標楷體" w:hAnsi="標楷體" w:cs="標楷體" w:hint="eastAsia"/>
          <w:color w:val="000000"/>
        </w:rPr>
        <w:t>至</w:t>
      </w:r>
      <w:r w:rsidRPr="000C0FAB">
        <w:rPr>
          <w:rFonts w:ascii="標楷體" w:eastAsia="標楷體" w:hAnsi="標楷體" w:cs="標楷體"/>
          <w:color w:val="000000"/>
        </w:rPr>
        <w:t>8</w:t>
      </w:r>
      <w:r w:rsidRPr="000C0FAB">
        <w:rPr>
          <w:rFonts w:ascii="標楷體" w:eastAsia="標楷體" w:hAnsi="標楷體" w:cs="標楷體" w:hint="eastAsia"/>
          <w:color w:val="000000"/>
        </w:rPr>
        <w:t>月份受理公職人員財產申報</w:t>
      </w:r>
      <w:r w:rsidRPr="000C0FAB">
        <w:rPr>
          <w:rFonts w:ascii="標楷體" w:eastAsia="標楷體" w:hAnsi="標楷體" w:cs="標楷體"/>
          <w:color w:val="000000"/>
        </w:rPr>
        <w:t>126</w:t>
      </w:r>
      <w:r w:rsidRPr="000C0FAB">
        <w:rPr>
          <w:rFonts w:ascii="標楷體" w:eastAsia="標楷體" w:hAnsi="標楷體" w:cs="標楷體" w:hint="eastAsia"/>
          <w:color w:val="000000"/>
        </w:rPr>
        <w:t>件，通知申報義務人辦理財產申報計</w:t>
      </w:r>
      <w:r w:rsidRPr="000C0FAB">
        <w:rPr>
          <w:rFonts w:ascii="標楷體" w:eastAsia="標楷體" w:hAnsi="標楷體" w:cs="標楷體"/>
          <w:color w:val="000000"/>
        </w:rPr>
        <w:t>250</w:t>
      </w:r>
      <w:r w:rsidRPr="000C0FAB">
        <w:rPr>
          <w:rFonts w:ascii="標楷體" w:eastAsia="標楷體" w:hAnsi="標楷體" w:cs="標楷體" w:hint="eastAsia"/>
          <w:color w:val="000000"/>
        </w:rPr>
        <w:t>次，並適時向財產申報義務人宣導公職人員利益衝突迴避法暨案例，以發揮政風機構興利服務效能。</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三、辦理公職人員財產申報實質審查作業</w:t>
      </w:r>
    </w:p>
    <w:p w:rsidR="008F1CB3" w:rsidRPr="000C0FAB" w:rsidRDefault="008F1CB3" w:rsidP="00B2665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color w:val="000000"/>
        </w:rPr>
        <w:t>103</w:t>
      </w:r>
      <w:r w:rsidRPr="000C0FAB">
        <w:rPr>
          <w:rFonts w:ascii="標楷體" w:eastAsia="標楷體" w:hAnsi="標楷體" w:cs="標楷體" w:hint="eastAsia"/>
          <w:color w:val="000000"/>
        </w:rPr>
        <w:t>年度本處受理本府各單位暨所屬機關、學校公職人員財產定期申報暨職務異動申報計</w:t>
      </w:r>
      <w:r w:rsidRPr="000C0FAB">
        <w:rPr>
          <w:rFonts w:ascii="標楷體" w:eastAsia="標楷體" w:hAnsi="標楷體" w:cs="標楷體"/>
          <w:color w:val="000000"/>
        </w:rPr>
        <w:t>735</w:t>
      </w:r>
      <w:r w:rsidRPr="000C0FAB">
        <w:rPr>
          <w:rFonts w:ascii="標楷體" w:eastAsia="標楷體" w:hAnsi="標楷體" w:cs="標楷體" w:hint="eastAsia"/>
          <w:color w:val="000000"/>
        </w:rPr>
        <w:t>案，</w:t>
      </w:r>
      <w:r w:rsidRPr="000C0FAB">
        <w:rPr>
          <w:rFonts w:ascii="標楷體" w:eastAsia="標楷體" w:hAnsi="標楷體" w:cs="標楷體" w:hint="eastAsia"/>
          <w:color w:val="000000"/>
          <w:kern w:val="0"/>
          <w:lang w:val="zh-TW"/>
        </w:rPr>
        <w:t>於</w:t>
      </w:r>
      <w:r w:rsidRPr="000C0FAB">
        <w:rPr>
          <w:rFonts w:ascii="標楷體" w:eastAsia="標楷體" w:hAnsi="標楷體" w:cs="標楷體"/>
          <w:color w:val="000000"/>
          <w:kern w:val="0"/>
          <w:lang w:val="zh-TW"/>
        </w:rPr>
        <w:t>104</w:t>
      </w:r>
      <w:r w:rsidRPr="000C0FAB">
        <w:rPr>
          <w:rFonts w:ascii="標楷體" w:eastAsia="標楷體" w:hAnsi="標楷體" w:cs="標楷體" w:hint="eastAsia"/>
          <w:color w:val="000000"/>
          <w:kern w:val="0"/>
          <w:lang w:val="zh-TW"/>
        </w:rPr>
        <w:t>年</w:t>
      </w:r>
      <w:r w:rsidRPr="000C0FAB">
        <w:rPr>
          <w:rFonts w:ascii="標楷體" w:eastAsia="標楷體" w:hAnsi="標楷體" w:cs="標楷體"/>
          <w:color w:val="000000"/>
          <w:kern w:val="0"/>
          <w:lang w:val="zh-TW"/>
        </w:rPr>
        <w:t>2</w:t>
      </w:r>
      <w:r w:rsidRPr="000C0FAB">
        <w:rPr>
          <w:rFonts w:ascii="標楷體" w:eastAsia="標楷體" w:hAnsi="標楷體" w:cs="標楷體" w:hint="eastAsia"/>
          <w:color w:val="000000"/>
          <w:kern w:val="0"/>
          <w:lang w:val="zh-TW"/>
        </w:rPr>
        <w:t>月</w:t>
      </w:r>
      <w:r w:rsidRPr="000C0FAB">
        <w:rPr>
          <w:rFonts w:ascii="標楷體" w:eastAsia="標楷體" w:hAnsi="標楷體" w:cs="標楷體"/>
          <w:color w:val="000000"/>
          <w:kern w:val="0"/>
          <w:lang w:val="zh-TW"/>
        </w:rPr>
        <w:t>12</w:t>
      </w:r>
      <w:r w:rsidRPr="000C0FAB">
        <w:rPr>
          <w:rFonts w:ascii="標楷體" w:eastAsia="標楷體" w:hAnsi="標楷體" w:cs="標楷體" w:hint="eastAsia"/>
          <w:color w:val="000000"/>
          <w:kern w:val="0"/>
          <w:lang w:val="zh-TW"/>
        </w:rPr>
        <w:t>日在本府</w:t>
      </w:r>
      <w:r w:rsidRPr="000C0FAB">
        <w:rPr>
          <w:rFonts w:ascii="標楷體" w:eastAsia="標楷體" w:hAnsi="標楷體" w:cs="標楷體"/>
          <w:color w:val="000000"/>
          <w:kern w:val="0"/>
          <w:lang w:val="zh-TW"/>
        </w:rPr>
        <w:t>A</w:t>
      </w:r>
      <w:r w:rsidRPr="000C0FAB">
        <w:rPr>
          <w:rFonts w:ascii="標楷體" w:eastAsia="標楷體" w:hAnsi="標楷體" w:cs="標楷體" w:hint="eastAsia"/>
          <w:color w:val="000000"/>
          <w:kern w:val="0"/>
          <w:lang w:val="zh-TW"/>
        </w:rPr>
        <w:t>棟</w:t>
      </w:r>
      <w:r w:rsidRPr="000C0FAB">
        <w:rPr>
          <w:rFonts w:ascii="標楷體" w:eastAsia="標楷體" w:hAnsi="標楷體" w:cs="標楷體"/>
          <w:color w:val="000000"/>
          <w:kern w:val="0"/>
          <w:lang w:val="zh-TW"/>
        </w:rPr>
        <w:t>5</w:t>
      </w:r>
      <w:r w:rsidRPr="000C0FAB">
        <w:rPr>
          <w:rFonts w:ascii="標楷體" w:eastAsia="標楷體" w:hAnsi="標楷體" w:cs="標楷體" w:hint="eastAsia"/>
          <w:color w:val="000000"/>
          <w:kern w:val="0"/>
          <w:lang w:val="zh-TW"/>
        </w:rPr>
        <w:t>樓會議室，以百分之</w:t>
      </w:r>
      <w:r w:rsidRPr="000C0FAB">
        <w:rPr>
          <w:rFonts w:ascii="標楷體" w:eastAsia="標楷體" w:hAnsi="標楷體" w:cs="標楷體"/>
          <w:color w:val="000000"/>
          <w:kern w:val="0"/>
          <w:lang w:val="zh-TW"/>
        </w:rPr>
        <w:t>14</w:t>
      </w:r>
      <w:r w:rsidRPr="000C0FAB">
        <w:rPr>
          <w:rFonts w:ascii="標楷體" w:eastAsia="標楷體" w:hAnsi="標楷體" w:cs="標楷體" w:hint="eastAsia"/>
          <w:color w:val="000000"/>
          <w:kern w:val="0"/>
          <w:lang w:val="zh-TW"/>
        </w:rPr>
        <w:t>比例公開抽出</w:t>
      </w:r>
      <w:r w:rsidRPr="000C0FAB">
        <w:rPr>
          <w:rFonts w:ascii="標楷體" w:eastAsia="標楷體" w:hAnsi="標楷體" w:cs="標楷體"/>
          <w:color w:val="000000"/>
          <w:kern w:val="0"/>
          <w:lang w:val="zh-TW"/>
        </w:rPr>
        <w:t>103</w:t>
      </w:r>
      <w:r w:rsidRPr="000C0FAB">
        <w:rPr>
          <w:rFonts w:ascii="標楷體" w:eastAsia="標楷體" w:hAnsi="標楷體" w:cs="標楷體" w:hint="eastAsia"/>
          <w:color w:val="000000"/>
          <w:kern w:val="0"/>
          <w:lang w:val="zh-TW"/>
        </w:rPr>
        <w:t>件公職人員財產申報資料辦理實質審核，</w:t>
      </w:r>
      <w:r w:rsidRPr="000C0FAB">
        <w:rPr>
          <w:rFonts w:ascii="標楷體" w:eastAsia="標楷體" w:hAnsi="標楷體" w:cs="標楷體" w:hint="eastAsia"/>
          <w:color w:val="000000"/>
        </w:rPr>
        <w:t>前後年比對</w:t>
      </w:r>
      <w:r w:rsidRPr="000C0FAB">
        <w:rPr>
          <w:rFonts w:ascii="標楷體" w:eastAsia="標楷體" w:hAnsi="標楷體" w:cs="標楷體"/>
          <w:color w:val="000000"/>
        </w:rPr>
        <w:t>3</w:t>
      </w:r>
      <w:r w:rsidRPr="000C0FAB">
        <w:rPr>
          <w:rFonts w:ascii="標楷體" w:eastAsia="標楷體" w:hAnsi="標楷體" w:cs="標楷體" w:hint="eastAsia"/>
          <w:color w:val="000000"/>
        </w:rPr>
        <w:t>案；其</w:t>
      </w:r>
      <w:r w:rsidRPr="000C0FAB">
        <w:rPr>
          <w:rFonts w:ascii="標楷體" w:eastAsia="標楷體" w:hAnsi="標楷體" w:cs="標楷體" w:hint="eastAsia"/>
          <w:color w:val="000000"/>
          <w:kern w:val="0"/>
          <w:lang w:val="zh-TW"/>
        </w:rPr>
        <w:t>申報資料與函查結果不符部分，將函請申報義務人提出書面說明</w:t>
      </w:r>
      <w:r w:rsidRPr="000C0FAB">
        <w:rPr>
          <w:rFonts w:ascii="標楷體" w:eastAsia="標楷體" w:hAnsi="標楷體" w:cs="標楷體" w:hint="eastAsia"/>
          <w:color w:val="000000"/>
        </w:rPr>
        <w:t>。</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四、籌備受理</w:t>
      </w:r>
      <w:r w:rsidRPr="000C0FAB">
        <w:rPr>
          <w:rFonts w:ascii="標楷體" w:eastAsia="標楷體" w:hAnsi="標楷體" w:cs="標楷體"/>
          <w:color w:val="000000"/>
        </w:rPr>
        <w:t>104</w:t>
      </w:r>
      <w:r w:rsidRPr="000C0FAB">
        <w:rPr>
          <w:rFonts w:ascii="標楷體" w:eastAsia="標楷體" w:hAnsi="標楷體" w:cs="標楷體" w:hint="eastAsia"/>
          <w:color w:val="000000"/>
        </w:rPr>
        <w:t>年度公職人員財產定期申報作業</w:t>
      </w:r>
    </w:p>
    <w:p w:rsidR="008F1CB3" w:rsidRPr="000C0FAB" w:rsidRDefault="008F1CB3" w:rsidP="00B2665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color w:val="000000"/>
        </w:rPr>
        <w:t>104</w:t>
      </w:r>
      <w:r w:rsidRPr="000C0FAB">
        <w:rPr>
          <w:rFonts w:ascii="標楷體" w:eastAsia="標楷體" w:hAnsi="標楷體" w:cs="標楷體" w:hint="eastAsia"/>
          <w:color w:val="000000"/>
        </w:rPr>
        <w:t>年度公職人員財產申報定期申報期間，自</w:t>
      </w:r>
      <w:r w:rsidRPr="000C0FAB">
        <w:rPr>
          <w:rFonts w:ascii="標楷體" w:eastAsia="標楷體" w:hAnsi="標楷體" w:cs="標楷體"/>
          <w:color w:val="000000"/>
        </w:rPr>
        <w:t>104</w:t>
      </w:r>
      <w:r w:rsidRPr="000C0FAB">
        <w:rPr>
          <w:rFonts w:ascii="標楷體" w:eastAsia="標楷體" w:hAnsi="標楷體" w:cs="標楷體" w:hint="eastAsia"/>
          <w:color w:val="000000"/>
        </w:rPr>
        <w:t>年</w:t>
      </w:r>
      <w:r w:rsidRPr="000C0FAB">
        <w:rPr>
          <w:rFonts w:ascii="標楷體" w:eastAsia="標楷體" w:hAnsi="標楷體" w:cs="標楷體"/>
          <w:color w:val="000000"/>
        </w:rPr>
        <w:t>11</w:t>
      </w:r>
      <w:r w:rsidRPr="000C0FAB">
        <w:rPr>
          <w:rFonts w:ascii="標楷體" w:eastAsia="標楷體" w:hAnsi="標楷體" w:cs="標楷體" w:hint="eastAsia"/>
          <w:color w:val="000000"/>
        </w:rPr>
        <w:t>月</w:t>
      </w:r>
      <w:r w:rsidRPr="000C0FAB">
        <w:rPr>
          <w:rFonts w:ascii="標楷體" w:eastAsia="標楷體" w:hAnsi="標楷體" w:cs="標楷體"/>
          <w:color w:val="000000"/>
        </w:rPr>
        <w:t>1</w:t>
      </w:r>
      <w:r w:rsidRPr="000C0FAB">
        <w:rPr>
          <w:rFonts w:ascii="標楷體" w:eastAsia="標楷體" w:hAnsi="標楷體" w:cs="標楷體" w:hint="eastAsia"/>
          <w:color w:val="000000"/>
        </w:rPr>
        <w:t>日至</w:t>
      </w:r>
      <w:r w:rsidRPr="000C0FAB">
        <w:rPr>
          <w:rFonts w:ascii="標楷體" w:eastAsia="標楷體" w:hAnsi="標楷體" w:cs="標楷體"/>
          <w:color w:val="000000"/>
        </w:rPr>
        <w:t>12</w:t>
      </w:r>
      <w:r w:rsidRPr="000C0FAB">
        <w:rPr>
          <w:rFonts w:ascii="標楷體" w:eastAsia="標楷體" w:hAnsi="標楷體" w:cs="標楷體" w:hint="eastAsia"/>
          <w:color w:val="000000"/>
        </w:rPr>
        <w:t>月</w:t>
      </w:r>
      <w:r w:rsidRPr="000C0FAB">
        <w:rPr>
          <w:rFonts w:ascii="標楷體" w:eastAsia="標楷體" w:hAnsi="標楷體" w:cs="標楷體"/>
          <w:color w:val="000000"/>
        </w:rPr>
        <w:t>31</w:t>
      </w:r>
      <w:r w:rsidRPr="000C0FAB">
        <w:rPr>
          <w:rFonts w:ascii="標楷體" w:eastAsia="標楷體" w:hAnsi="標楷體" w:cs="標楷體" w:hint="eastAsia"/>
          <w:color w:val="000000"/>
        </w:rPr>
        <w:t>日止，目前正積極籌備受理本府各單位暨所屬機關、學校應行財產申報義務人申報作業。</w:t>
      </w:r>
    </w:p>
    <w:p w:rsidR="008F1CB3" w:rsidRPr="000C0FAB" w:rsidRDefault="008F1CB3" w:rsidP="00B2665B">
      <w:pPr>
        <w:adjustRightInd w:val="0"/>
        <w:snapToGrid w:val="0"/>
        <w:spacing w:line="400" w:lineRule="exact"/>
        <w:ind w:left="480" w:hangingChars="200" w:hanging="480"/>
        <w:jc w:val="both"/>
        <w:rPr>
          <w:rFonts w:ascii="標楷體" w:eastAsia="標楷體" w:hAnsi="標楷體"/>
          <w:color w:val="000000"/>
        </w:rPr>
      </w:pPr>
      <w:r w:rsidRPr="000C0FAB">
        <w:rPr>
          <w:rFonts w:ascii="標楷體" w:eastAsia="標楷體" w:hAnsi="標楷體" w:cs="標楷體" w:hint="eastAsia"/>
          <w:color w:val="000000"/>
        </w:rPr>
        <w:t>五、辦理公職人員財產法宣導說明會</w:t>
      </w:r>
    </w:p>
    <w:p w:rsidR="008F1CB3" w:rsidRPr="000C0FAB" w:rsidRDefault="008F1CB3" w:rsidP="00B2665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hint="eastAsia"/>
          <w:color w:val="000000"/>
        </w:rPr>
        <w:t>為使本府各單位暨所屬機關、學校及各鄉鎮公所各財產申報義務人，均能於定期申報期間</w:t>
      </w:r>
      <w:r w:rsidRPr="000C0FAB">
        <w:rPr>
          <w:rFonts w:ascii="標楷體" w:eastAsia="標楷體" w:hAnsi="標楷體" w:cs="標楷體"/>
          <w:color w:val="000000"/>
        </w:rPr>
        <w:t>(11</w:t>
      </w:r>
      <w:r w:rsidRPr="000C0FAB">
        <w:rPr>
          <w:rFonts w:ascii="標楷體" w:eastAsia="標楷體" w:hAnsi="標楷體" w:cs="標楷體" w:hint="eastAsia"/>
          <w:color w:val="000000"/>
        </w:rPr>
        <w:t>月</w:t>
      </w:r>
      <w:r w:rsidRPr="000C0FAB">
        <w:rPr>
          <w:rFonts w:ascii="標楷體" w:eastAsia="標楷體" w:hAnsi="標楷體" w:cs="標楷體"/>
          <w:color w:val="000000"/>
        </w:rPr>
        <w:t>1</w:t>
      </w:r>
      <w:r w:rsidRPr="000C0FAB">
        <w:rPr>
          <w:rFonts w:ascii="標楷體" w:eastAsia="標楷體" w:hAnsi="標楷體" w:cs="標楷體" w:hint="eastAsia"/>
          <w:color w:val="000000"/>
        </w:rPr>
        <w:t>日至</w:t>
      </w:r>
      <w:r w:rsidRPr="000C0FAB">
        <w:rPr>
          <w:rFonts w:ascii="標楷體" w:eastAsia="標楷體" w:hAnsi="標楷體" w:cs="標楷體"/>
          <w:color w:val="000000"/>
        </w:rPr>
        <w:t>12</w:t>
      </w:r>
      <w:r w:rsidRPr="000C0FAB">
        <w:rPr>
          <w:rFonts w:ascii="標楷體" w:eastAsia="標楷體" w:hAnsi="標楷體" w:cs="標楷體" w:hint="eastAsia"/>
          <w:color w:val="000000"/>
        </w:rPr>
        <w:t>月</w:t>
      </w:r>
      <w:r w:rsidRPr="000C0FAB">
        <w:rPr>
          <w:rFonts w:ascii="標楷體" w:eastAsia="標楷體" w:hAnsi="標楷體" w:cs="標楷體"/>
          <w:color w:val="000000"/>
        </w:rPr>
        <w:t>31</w:t>
      </w:r>
      <w:r w:rsidRPr="000C0FAB">
        <w:rPr>
          <w:rFonts w:ascii="標楷體" w:eastAsia="標楷體" w:hAnsi="標楷體" w:cs="標楷體" w:hint="eastAsia"/>
          <w:color w:val="000000"/>
        </w:rPr>
        <w:t>日</w:t>
      </w:r>
      <w:r w:rsidRPr="000C0FAB">
        <w:rPr>
          <w:rFonts w:ascii="標楷體" w:eastAsia="標楷體" w:hAnsi="標楷體" w:cs="標楷體"/>
          <w:color w:val="000000"/>
        </w:rPr>
        <w:t>)</w:t>
      </w:r>
      <w:r w:rsidRPr="000C0FAB">
        <w:rPr>
          <w:rFonts w:ascii="標楷體" w:eastAsia="標楷體" w:hAnsi="標楷體" w:cs="標楷體" w:hint="eastAsia"/>
          <w:color w:val="000000"/>
        </w:rPr>
        <w:t>內完成申報，並避免因無正當理由逾期申報或申報資料填寫不完備致遭裁罰，訂於</w:t>
      </w:r>
      <w:r w:rsidRPr="000C0FAB">
        <w:rPr>
          <w:rFonts w:ascii="標楷體" w:eastAsia="標楷體" w:hAnsi="標楷體" w:cs="標楷體"/>
          <w:color w:val="000000"/>
        </w:rPr>
        <w:t>10</w:t>
      </w:r>
      <w:r w:rsidRPr="000C0FAB">
        <w:rPr>
          <w:rFonts w:ascii="標楷體" w:eastAsia="標楷體" w:hAnsi="標楷體" w:cs="標楷體" w:hint="eastAsia"/>
          <w:color w:val="000000"/>
        </w:rPr>
        <w:t>月</w:t>
      </w:r>
      <w:r w:rsidRPr="000C0FAB">
        <w:rPr>
          <w:rFonts w:ascii="標楷體" w:eastAsia="標楷體" w:hAnsi="標楷體" w:cs="標楷體"/>
          <w:color w:val="000000"/>
        </w:rPr>
        <w:t>20</w:t>
      </w:r>
      <w:r w:rsidRPr="000C0FAB">
        <w:rPr>
          <w:rFonts w:ascii="標楷體" w:eastAsia="標楷體" w:hAnsi="標楷體" w:cs="標楷體" w:hint="eastAsia"/>
          <w:color w:val="000000"/>
        </w:rPr>
        <w:t>日</w:t>
      </w:r>
      <w:r w:rsidRPr="000C0FAB">
        <w:rPr>
          <w:rFonts w:ascii="標楷體" w:eastAsia="標楷體" w:hAnsi="標楷體" w:cs="標楷體"/>
          <w:color w:val="000000"/>
        </w:rPr>
        <w:t>9</w:t>
      </w:r>
      <w:r w:rsidRPr="000C0FAB">
        <w:rPr>
          <w:rFonts w:ascii="標楷體" w:eastAsia="標楷體" w:hAnsi="標楷體" w:cs="標楷體" w:hint="eastAsia"/>
          <w:color w:val="000000"/>
        </w:rPr>
        <w:t>時</w:t>
      </w:r>
      <w:r w:rsidRPr="000C0FAB">
        <w:rPr>
          <w:rFonts w:ascii="標楷體" w:eastAsia="標楷體" w:hAnsi="標楷體" w:cs="標楷體"/>
          <w:color w:val="000000"/>
        </w:rPr>
        <w:t>20</w:t>
      </w:r>
      <w:r w:rsidRPr="000C0FAB">
        <w:rPr>
          <w:rFonts w:ascii="標楷體" w:eastAsia="標楷體" w:hAnsi="標楷體" w:cs="標楷體" w:hint="eastAsia"/>
          <w:color w:val="000000"/>
        </w:rPr>
        <w:t>分至至</w:t>
      </w:r>
      <w:r w:rsidRPr="000C0FAB">
        <w:rPr>
          <w:rFonts w:ascii="標楷體" w:eastAsia="標楷體" w:hAnsi="標楷體" w:cs="標楷體"/>
          <w:color w:val="000000"/>
        </w:rPr>
        <w:t>16</w:t>
      </w:r>
      <w:r w:rsidRPr="000C0FAB">
        <w:rPr>
          <w:rFonts w:ascii="標楷體" w:eastAsia="標楷體" w:hAnsi="標楷體" w:cs="標楷體" w:hint="eastAsia"/>
          <w:color w:val="000000"/>
        </w:rPr>
        <w:t>時</w:t>
      </w:r>
      <w:r w:rsidRPr="000C0FAB">
        <w:rPr>
          <w:rFonts w:ascii="標楷體" w:eastAsia="標楷體" w:hAnsi="標楷體" w:cs="標楷體"/>
          <w:color w:val="000000"/>
        </w:rPr>
        <w:t>10</w:t>
      </w:r>
      <w:r w:rsidRPr="000C0FAB">
        <w:rPr>
          <w:rFonts w:ascii="標楷體" w:eastAsia="標楷體" w:hAnsi="標楷體" w:cs="標楷體" w:hint="eastAsia"/>
          <w:color w:val="000000"/>
        </w:rPr>
        <w:t>分，於本府地下室</w:t>
      </w:r>
      <w:r w:rsidRPr="000C0FAB">
        <w:rPr>
          <w:rFonts w:ascii="標楷體" w:eastAsia="標楷體" w:hAnsi="標楷體" w:cs="標楷體"/>
          <w:color w:val="000000"/>
        </w:rPr>
        <w:t>2</w:t>
      </w:r>
      <w:r w:rsidRPr="000C0FAB">
        <w:rPr>
          <w:rFonts w:ascii="標楷體" w:eastAsia="標楷體" w:hAnsi="標楷體" w:cs="標楷體" w:hint="eastAsia"/>
          <w:color w:val="000000"/>
        </w:rPr>
        <w:t>樓大禮堂舉行辦理公職人員財產申報法宣導說明會，宣導對象為本府各單位暨所屬一、二級機關，南投縣農產運銷股份有限公司、各級學校校長、總務主任、事務組長、主</w:t>
      </w:r>
      <w:r w:rsidRPr="000C0FAB">
        <w:rPr>
          <w:rFonts w:ascii="標楷體" w:eastAsia="標楷體" w:hAnsi="標楷體" w:cs="標楷體"/>
          <w:color w:val="000000"/>
        </w:rPr>
        <w:t>(</w:t>
      </w:r>
      <w:r w:rsidRPr="000C0FAB">
        <w:rPr>
          <w:rFonts w:ascii="標楷體" w:eastAsia="標楷體" w:hAnsi="標楷體" w:cs="標楷體" w:hint="eastAsia"/>
          <w:color w:val="000000"/>
        </w:rPr>
        <w:t>會</w:t>
      </w:r>
      <w:r w:rsidRPr="000C0FAB">
        <w:rPr>
          <w:rFonts w:ascii="標楷體" w:eastAsia="標楷體" w:hAnsi="標楷體" w:cs="標楷體"/>
          <w:color w:val="000000"/>
        </w:rPr>
        <w:t>)</w:t>
      </w:r>
      <w:r w:rsidRPr="000C0FAB">
        <w:rPr>
          <w:rFonts w:ascii="標楷體" w:eastAsia="標楷體" w:hAnsi="標楷體" w:cs="標楷體" w:hint="eastAsia"/>
          <w:color w:val="000000"/>
        </w:rPr>
        <w:t>計主任、各鄉鎮市民代表會等財產申報義務人約</w:t>
      </w:r>
      <w:r w:rsidRPr="000C0FAB">
        <w:rPr>
          <w:rFonts w:ascii="標楷體" w:eastAsia="標楷體" w:hAnsi="標楷體" w:cs="標楷體"/>
          <w:color w:val="000000"/>
        </w:rPr>
        <w:t>1,250</w:t>
      </w:r>
      <w:r w:rsidRPr="000C0FAB">
        <w:rPr>
          <w:rFonts w:ascii="標楷體" w:eastAsia="標楷體" w:hAnsi="標楷體" w:cs="標楷體" w:hint="eastAsia"/>
          <w:color w:val="000000"/>
        </w:rPr>
        <w:t>人，講授內容為財產申報法填表作業說明、應注意事項、常見疏漏態樣、申報不實裁罰案例。</w:t>
      </w:r>
    </w:p>
    <w:p w:rsidR="008F1CB3" w:rsidRPr="000C0FAB" w:rsidRDefault="008F1CB3" w:rsidP="00B2665B">
      <w:pPr>
        <w:adjustRightInd w:val="0"/>
        <w:snapToGrid w:val="0"/>
        <w:spacing w:line="400" w:lineRule="exact"/>
        <w:jc w:val="both"/>
        <w:rPr>
          <w:rFonts w:ascii="標楷體" w:eastAsia="標楷體" w:hAnsi="標楷體"/>
          <w:color w:val="000000"/>
        </w:rPr>
      </w:pPr>
      <w:r w:rsidRPr="000C0FAB">
        <w:rPr>
          <w:rFonts w:ascii="標楷體" w:eastAsia="標楷體" w:hAnsi="標楷體" w:cs="標楷體" w:hint="eastAsia"/>
          <w:color w:val="000000"/>
        </w:rPr>
        <w:t>六、加強公職人員利益衝突迴避法宣導</w:t>
      </w:r>
    </w:p>
    <w:p w:rsidR="008F1CB3" w:rsidRPr="000C0FAB" w:rsidRDefault="008F1CB3" w:rsidP="00B2665B">
      <w:pPr>
        <w:adjustRightInd w:val="0"/>
        <w:snapToGrid w:val="0"/>
        <w:spacing w:line="400" w:lineRule="exact"/>
        <w:ind w:leftChars="200" w:left="480"/>
        <w:jc w:val="both"/>
        <w:rPr>
          <w:rFonts w:ascii="標楷體" w:eastAsia="標楷體" w:hAnsi="標楷體"/>
          <w:color w:val="000000"/>
        </w:rPr>
      </w:pPr>
      <w:r w:rsidRPr="000C0FAB">
        <w:rPr>
          <w:rFonts w:ascii="標楷體" w:eastAsia="標楷體" w:hAnsi="標楷體" w:cs="標楷體" w:hint="eastAsia"/>
          <w:color w:val="000000"/>
        </w:rPr>
        <w:t>鑑於違反「公職人員利益衝突迴避法」致遭裁罰案件，違失態樣多以任</w:t>
      </w:r>
      <w:r w:rsidRPr="000C0FAB">
        <w:rPr>
          <w:rFonts w:ascii="標楷體" w:eastAsia="標楷體" w:hAnsi="標楷體" w:cs="標楷體"/>
          <w:color w:val="000000"/>
        </w:rPr>
        <w:t>(</w:t>
      </w:r>
      <w:r w:rsidRPr="000C0FAB">
        <w:rPr>
          <w:rFonts w:ascii="標楷體" w:eastAsia="標楷體" w:hAnsi="標楷體" w:cs="標楷體" w:hint="eastAsia"/>
          <w:color w:val="000000"/>
        </w:rPr>
        <w:t>聘</w:t>
      </w:r>
      <w:r w:rsidRPr="000C0FAB">
        <w:rPr>
          <w:rFonts w:ascii="標楷體" w:eastAsia="標楷體" w:hAnsi="標楷體" w:cs="標楷體"/>
          <w:color w:val="000000"/>
        </w:rPr>
        <w:t>)</w:t>
      </w:r>
      <w:r w:rsidRPr="000C0FAB">
        <w:rPr>
          <w:rFonts w:ascii="標楷體" w:eastAsia="標楷體" w:hAnsi="標楷體" w:cs="標楷體" w:hint="eastAsia"/>
          <w:color w:val="000000"/>
        </w:rPr>
        <w:t>用二親等以內親屬為機關</w:t>
      </w:r>
      <w:r w:rsidRPr="000C0FAB">
        <w:rPr>
          <w:rFonts w:ascii="標楷體" w:eastAsia="標楷體" w:hAnsi="標楷體" w:cs="標楷體"/>
          <w:color w:val="000000"/>
        </w:rPr>
        <w:t>(</w:t>
      </w:r>
      <w:r w:rsidRPr="000C0FAB">
        <w:rPr>
          <w:rFonts w:ascii="標楷體" w:eastAsia="標楷體" w:hAnsi="標楷體" w:cs="標楷體" w:hint="eastAsia"/>
          <w:color w:val="000000"/>
        </w:rPr>
        <w:t>或學校</w:t>
      </w:r>
      <w:r w:rsidRPr="000C0FAB">
        <w:rPr>
          <w:rFonts w:ascii="標楷體" w:eastAsia="標楷體" w:hAnsi="標楷體" w:cs="標楷體"/>
          <w:color w:val="000000"/>
        </w:rPr>
        <w:t>)</w:t>
      </w:r>
      <w:r w:rsidRPr="000C0FAB">
        <w:rPr>
          <w:rFonts w:ascii="標楷體" w:eastAsia="標楷體" w:hAnsi="標楷體" w:cs="標楷體" w:hint="eastAsia"/>
          <w:color w:val="000000"/>
        </w:rPr>
        <w:t>員工，或其關係人與機關從事交易買賣行為。為強化公職人員對於利益衝突迴避事件應有知認識，避免公職人員於執行職務過程中，應行迴避而未迴避，致遭裁罰之違誤案件發生，特結合</w:t>
      </w:r>
      <w:r w:rsidRPr="000C0FAB">
        <w:rPr>
          <w:rFonts w:ascii="標楷體" w:eastAsia="標楷體" w:hAnsi="標楷體" w:cs="標楷體"/>
          <w:color w:val="000000"/>
        </w:rPr>
        <w:t>10</w:t>
      </w:r>
      <w:r w:rsidRPr="000C0FAB">
        <w:rPr>
          <w:rFonts w:ascii="標楷體" w:eastAsia="標楷體" w:hAnsi="標楷體" w:cs="標楷體" w:hint="eastAsia"/>
          <w:color w:val="000000"/>
        </w:rPr>
        <w:t>月</w:t>
      </w:r>
      <w:r w:rsidRPr="000C0FAB">
        <w:rPr>
          <w:rFonts w:ascii="標楷體" w:eastAsia="標楷體" w:hAnsi="標楷體" w:cs="標楷體"/>
          <w:color w:val="000000"/>
        </w:rPr>
        <w:t>20</w:t>
      </w:r>
      <w:r w:rsidRPr="000C0FAB">
        <w:rPr>
          <w:rFonts w:ascii="標楷體" w:eastAsia="標楷體" w:hAnsi="標楷體" w:cs="標楷體" w:hint="eastAsia"/>
          <w:color w:val="000000"/>
        </w:rPr>
        <w:t>日舉辦之公職人員財產申報法宣導說明會，邀請監察院公職人員財產申報處專員劉維倫講授「利益衝突迴避案例研析」，並就該法規範內容、函釋及案例等逐一解析。</w:t>
      </w:r>
    </w:p>
    <w:p w:rsidR="008F1CB3" w:rsidRPr="000C0FAB" w:rsidRDefault="008F1CB3" w:rsidP="000C0FAB">
      <w:pPr>
        <w:pStyle w:val="a3"/>
        <w:adjustRightInd w:val="0"/>
        <w:snapToGrid w:val="0"/>
        <w:spacing w:line="400" w:lineRule="exact"/>
        <w:ind w:leftChars="350" w:left="840"/>
        <w:jc w:val="both"/>
        <w:rPr>
          <w:rFonts w:ascii="標楷體" w:eastAsia="標楷體" w:hAnsi="標楷體" w:cs="Times New Roman"/>
          <w:color w:val="000000"/>
          <w:sz w:val="24"/>
          <w:szCs w:val="24"/>
        </w:rPr>
      </w:pPr>
    </w:p>
    <w:p w:rsidR="008F1CB3" w:rsidRPr="00B2665B" w:rsidRDefault="008F1CB3" w:rsidP="000C0FAB">
      <w:pPr>
        <w:pStyle w:val="a3"/>
        <w:adjustRightInd w:val="0"/>
        <w:snapToGrid w:val="0"/>
        <w:spacing w:line="400" w:lineRule="exact"/>
        <w:jc w:val="both"/>
        <w:rPr>
          <w:rFonts w:ascii="標楷體" w:eastAsia="標楷體" w:hAnsi="標楷體" w:cs="Times New Roman"/>
          <w:b/>
          <w:bCs/>
          <w:color w:val="000000"/>
          <w:sz w:val="28"/>
          <w:szCs w:val="28"/>
        </w:rPr>
      </w:pPr>
      <w:r w:rsidRPr="00B2665B">
        <w:rPr>
          <w:rFonts w:ascii="標楷體" w:eastAsia="標楷體" w:hAnsi="標楷體" w:cs="標楷體" w:hint="eastAsia"/>
          <w:b/>
          <w:bCs/>
          <w:color w:val="000000"/>
          <w:sz w:val="28"/>
          <w:szCs w:val="28"/>
        </w:rPr>
        <w:lastRenderedPageBreak/>
        <w:t>伍、本處兼辦業務</w:t>
      </w:r>
    </w:p>
    <w:p w:rsidR="008F1CB3" w:rsidRDefault="008F1CB3" w:rsidP="00B2665B">
      <w:pPr>
        <w:pStyle w:val="a3"/>
        <w:adjustRightInd w:val="0"/>
        <w:snapToGrid w:val="0"/>
        <w:spacing w:line="400" w:lineRule="exact"/>
        <w:ind w:leftChars="200" w:left="480"/>
        <w:jc w:val="both"/>
        <w:rPr>
          <w:rFonts w:ascii="標楷體" w:eastAsia="標楷體" w:hAnsi="標楷體" w:cs="標楷體"/>
          <w:color w:val="000000"/>
          <w:sz w:val="24"/>
          <w:szCs w:val="24"/>
        </w:rPr>
      </w:pPr>
      <w:r w:rsidRPr="000C0FAB">
        <w:rPr>
          <w:rFonts w:ascii="標楷體" w:eastAsia="標楷體" w:hAnsi="標楷體" w:cs="標楷體" w:hint="eastAsia"/>
          <w:color w:val="000000"/>
          <w:sz w:val="24"/>
          <w:szCs w:val="24"/>
        </w:rPr>
        <w:t>本府採購稽核小組行政業務，自</w:t>
      </w:r>
      <w:r w:rsidRPr="000C0FAB">
        <w:rPr>
          <w:rFonts w:ascii="標楷體" w:eastAsia="標楷體" w:hAnsi="標楷體" w:cs="標楷體"/>
          <w:color w:val="000000"/>
          <w:sz w:val="24"/>
          <w:szCs w:val="24"/>
        </w:rPr>
        <w:t>103</w:t>
      </w:r>
      <w:r w:rsidRPr="000C0FAB">
        <w:rPr>
          <w:rFonts w:ascii="標楷體" w:eastAsia="標楷體" w:hAnsi="標楷體" w:cs="標楷體" w:hint="eastAsia"/>
          <w:color w:val="000000"/>
          <w:sz w:val="24"/>
          <w:szCs w:val="24"/>
        </w:rPr>
        <w:t>年</w:t>
      </w:r>
      <w:r w:rsidRPr="000C0FAB">
        <w:rPr>
          <w:rFonts w:ascii="標楷體" w:eastAsia="標楷體" w:hAnsi="標楷體" w:cs="標楷體"/>
          <w:color w:val="000000"/>
          <w:sz w:val="24"/>
          <w:szCs w:val="24"/>
        </w:rPr>
        <w:t>12</w:t>
      </w:r>
      <w:r w:rsidRPr="000C0FAB">
        <w:rPr>
          <w:rFonts w:ascii="標楷體" w:eastAsia="標楷體" w:hAnsi="標楷體" w:cs="標楷體" w:hint="eastAsia"/>
          <w:color w:val="000000"/>
          <w:sz w:val="24"/>
          <w:szCs w:val="24"/>
        </w:rPr>
        <w:t>月</w:t>
      </w:r>
      <w:r w:rsidRPr="000C0FAB">
        <w:rPr>
          <w:rFonts w:ascii="標楷體" w:eastAsia="標楷體" w:hAnsi="標楷體" w:cs="標楷體"/>
          <w:color w:val="000000"/>
          <w:sz w:val="24"/>
          <w:szCs w:val="24"/>
        </w:rPr>
        <w:t>1</w:t>
      </w:r>
      <w:r w:rsidRPr="000C0FAB">
        <w:rPr>
          <w:rFonts w:ascii="標楷體" w:eastAsia="標楷體" w:hAnsi="標楷體" w:cs="標楷體" w:hint="eastAsia"/>
          <w:color w:val="000000"/>
          <w:sz w:val="24"/>
          <w:szCs w:val="24"/>
        </w:rPr>
        <w:t>日起由秘書長室調整由本處承辦，經統計</w:t>
      </w:r>
      <w:r w:rsidRPr="000C0FAB">
        <w:rPr>
          <w:rFonts w:ascii="標楷體" w:eastAsia="標楷體" w:hAnsi="標楷體" w:cs="標楷體"/>
          <w:color w:val="000000"/>
          <w:sz w:val="24"/>
          <w:szCs w:val="24"/>
        </w:rPr>
        <w:t>104</w:t>
      </w:r>
      <w:r w:rsidRPr="000C0FAB">
        <w:rPr>
          <w:rFonts w:ascii="標楷體" w:eastAsia="標楷體" w:hAnsi="標楷體" w:cs="標楷體" w:hint="eastAsia"/>
          <w:color w:val="000000"/>
          <w:sz w:val="24"/>
          <w:szCs w:val="24"/>
        </w:rPr>
        <w:t>年度</w:t>
      </w:r>
      <w:r w:rsidRPr="000C0FAB">
        <w:rPr>
          <w:rFonts w:ascii="標楷體" w:eastAsia="標楷體" w:hAnsi="標楷體" w:cs="標楷體"/>
          <w:color w:val="000000"/>
          <w:sz w:val="24"/>
          <w:szCs w:val="24"/>
        </w:rPr>
        <w:t>1</w:t>
      </w:r>
      <w:r w:rsidRPr="000C0FAB">
        <w:rPr>
          <w:rFonts w:ascii="標楷體" w:eastAsia="標楷體" w:hAnsi="標楷體" w:cs="標楷體" w:hint="eastAsia"/>
          <w:color w:val="000000"/>
          <w:sz w:val="24"/>
          <w:szCs w:val="24"/>
        </w:rPr>
        <w:t>至</w:t>
      </w:r>
      <w:r w:rsidRPr="000C0FAB">
        <w:rPr>
          <w:rFonts w:ascii="標楷體" w:eastAsia="標楷體" w:hAnsi="標楷體" w:cs="標楷體"/>
          <w:color w:val="000000"/>
          <w:sz w:val="24"/>
          <w:szCs w:val="24"/>
        </w:rPr>
        <w:t>9</w:t>
      </w:r>
      <w:r w:rsidRPr="000C0FAB">
        <w:rPr>
          <w:rFonts w:ascii="標楷體" w:eastAsia="標楷體" w:hAnsi="標楷體" w:cs="標楷體" w:hint="eastAsia"/>
          <w:color w:val="000000"/>
          <w:sz w:val="24"/>
          <w:szCs w:val="24"/>
        </w:rPr>
        <w:t>月共稽核</w:t>
      </w:r>
      <w:r w:rsidRPr="000C0FAB">
        <w:rPr>
          <w:rFonts w:ascii="標楷體" w:eastAsia="標楷體" w:hAnsi="標楷體" w:cs="標楷體"/>
          <w:color w:val="000000"/>
          <w:sz w:val="24"/>
          <w:szCs w:val="24"/>
        </w:rPr>
        <w:t>162</w:t>
      </w:r>
      <w:r w:rsidRPr="000C0FAB">
        <w:rPr>
          <w:rFonts w:ascii="標楷體" w:eastAsia="標楷體" w:hAnsi="標楷體" w:cs="標楷體" w:hint="eastAsia"/>
          <w:color w:val="000000"/>
          <w:sz w:val="24"/>
          <w:szCs w:val="24"/>
        </w:rPr>
        <w:t>案，稽核案件預算數為新台幣</w:t>
      </w:r>
      <w:r w:rsidRPr="000C0FAB">
        <w:rPr>
          <w:rFonts w:ascii="標楷體" w:eastAsia="標楷體" w:hAnsi="標楷體" w:cs="標楷體"/>
          <w:color w:val="000000"/>
          <w:sz w:val="24"/>
          <w:szCs w:val="24"/>
        </w:rPr>
        <w:t>571,111,366</w:t>
      </w:r>
      <w:r w:rsidRPr="000C0FAB">
        <w:rPr>
          <w:rFonts w:ascii="標楷體" w:eastAsia="標楷體" w:hAnsi="標楷體" w:cs="標楷體" w:hint="eastAsia"/>
          <w:color w:val="000000"/>
          <w:sz w:val="24"/>
          <w:szCs w:val="24"/>
        </w:rPr>
        <w:t>元，希藉由稽核監督之方式，促使本府暨所屬機關學校及各鄉鎮市公所，確依政府採購法之規定辦理採購。</w:t>
      </w:r>
    </w:p>
    <w:p w:rsidR="00A716F3" w:rsidRDefault="00A716F3" w:rsidP="00B2665B">
      <w:pPr>
        <w:pStyle w:val="a3"/>
        <w:adjustRightInd w:val="0"/>
        <w:snapToGrid w:val="0"/>
        <w:spacing w:line="400" w:lineRule="exact"/>
        <w:ind w:leftChars="200" w:left="480"/>
        <w:jc w:val="both"/>
        <w:rPr>
          <w:rFonts w:ascii="標楷體" w:eastAsia="標楷體" w:hAnsi="標楷體" w:cs="標楷體"/>
          <w:color w:val="000000"/>
          <w:sz w:val="24"/>
          <w:szCs w:val="24"/>
        </w:rPr>
      </w:pPr>
    </w:p>
    <w:p w:rsidR="00A716F3" w:rsidRDefault="00A716F3" w:rsidP="00B2665B">
      <w:pPr>
        <w:pStyle w:val="a3"/>
        <w:adjustRightInd w:val="0"/>
        <w:snapToGrid w:val="0"/>
        <w:spacing w:line="400" w:lineRule="exact"/>
        <w:ind w:leftChars="200" w:left="480"/>
        <w:jc w:val="both"/>
        <w:rPr>
          <w:rFonts w:ascii="標楷體" w:eastAsia="標楷體" w:hAnsi="標楷體" w:cs="標楷體"/>
          <w:color w:val="000000"/>
          <w:sz w:val="24"/>
          <w:szCs w:val="24"/>
        </w:rPr>
      </w:pPr>
    </w:p>
    <w:p w:rsidR="00A716F3" w:rsidRDefault="00A716F3">
      <w:pPr>
        <w:widowControl/>
        <w:rPr>
          <w:rFonts w:ascii="標楷體" w:eastAsia="標楷體" w:hAnsi="標楷體" w:cs="標楷體"/>
          <w:color w:val="000000"/>
        </w:rPr>
      </w:pPr>
      <w:r>
        <w:rPr>
          <w:rFonts w:ascii="標楷體" w:eastAsia="標楷體" w:hAnsi="標楷體" w:cs="標楷體"/>
          <w:color w:val="000000"/>
        </w:rPr>
        <w:br w:type="page"/>
      </w:r>
    </w:p>
    <w:p w:rsidR="00A716F3" w:rsidRPr="000C0FAB" w:rsidRDefault="00A716F3" w:rsidP="00B2665B">
      <w:pPr>
        <w:pStyle w:val="a3"/>
        <w:adjustRightInd w:val="0"/>
        <w:snapToGrid w:val="0"/>
        <w:spacing w:line="400" w:lineRule="exact"/>
        <w:ind w:leftChars="200" w:left="480"/>
        <w:jc w:val="both"/>
        <w:rPr>
          <w:rFonts w:ascii="標楷體" w:eastAsia="標楷體" w:hAnsi="標楷體" w:cs="Times New Roman"/>
          <w:color w:val="000000"/>
          <w:sz w:val="24"/>
          <w:szCs w:val="24"/>
        </w:rPr>
      </w:pPr>
    </w:p>
    <w:sectPr w:rsidR="00A716F3" w:rsidRPr="000C0FAB" w:rsidSect="00C423F1">
      <w:footerReference w:type="default" r:id="rId7"/>
      <w:pgSz w:w="11906" w:h="16838"/>
      <w:pgMar w:top="1134" w:right="1418" w:bottom="1134" w:left="1418" w:header="851" w:footer="992" w:gutter="0"/>
      <w:pgNumType w:start="149"/>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777" w:rsidRDefault="00846777" w:rsidP="00210212">
      <w:r>
        <w:separator/>
      </w:r>
    </w:p>
  </w:endnote>
  <w:endnote w:type="continuationSeparator" w:id="1">
    <w:p w:rsidR="00846777" w:rsidRDefault="00846777" w:rsidP="00210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284"/>
      <w:docPartObj>
        <w:docPartGallery w:val="Page Numbers (Bottom of Page)"/>
        <w:docPartUnique/>
      </w:docPartObj>
    </w:sdtPr>
    <w:sdtContent>
      <w:p w:rsidR="008F1CB3" w:rsidRDefault="000F5A85" w:rsidP="00A716F3">
        <w:pPr>
          <w:pStyle w:val="ab"/>
          <w:jc w:val="center"/>
        </w:pPr>
        <w:fldSimple w:instr=" PAGE   \* MERGEFORMAT ">
          <w:r w:rsidR="00C423F1" w:rsidRPr="00C423F1">
            <w:rPr>
              <w:noProof/>
              <w:lang w:val="zh-TW"/>
            </w:rPr>
            <w:t>157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777" w:rsidRDefault="00846777" w:rsidP="00210212">
      <w:r>
        <w:separator/>
      </w:r>
    </w:p>
  </w:footnote>
  <w:footnote w:type="continuationSeparator" w:id="1">
    <w:p w:rsidR="00846777" w:rsidRDefault="00846777" w:rsidP="00210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A96"/>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1">
    <w:nsid w:val="02837DD8"/>
    <w:multiLevelType w:val="hybridMultilevel"/>
    <w:tmpl w:val="8DB0FA2E"/>
    <w:lvl w:ilvl="0" w:tplc="6FFEBD1A">
      <w:start w:val="1"/>
      <w:numFmt w:val="taiwaneseCountingThousand"/>
      <w:lvlText w:val="（%1）"/>
      <w:lvlJc w:val="left"/>
      <w:pPr>
        <w:ind w:left="1440" w:hanging="1080"/>
      </w:pPr>
      <w:rPr>
        <w:rFonts w:cs="Times New Roman" w:hint="default"/>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
    <w:nsid w:val="13654758"/>
    <w:multiLevelType w:val="multilevel"/>
    <w:tmpl w:val="2402EC80"/>
    <w:lvl w:ilvl="0">
      <w:start w:val="1"/>
      <w:numFmt w:val="taiwaneseCountingThousand"/>
      <w:lvlText w:val="%1、"/>
      <w:lvlJc w:val="left"/>
      <w:pPr>
        <w:tabs>
          <w:tab w:val="num" w:pos="720"/>
        </w:tabs>
        <w:ind w:left="720" w:hanging="720"/>
      </w:pPr>
      <w:rPr>
        <w:rFonts w:cs="Times New Roman" w:hint="default"/>
        <w:b/>
        <w:bCs/>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137C3E4D"/>
    <w:multiLevelType w:val="multilevel"/>
    <w:tmpl w:val="2402EC80"/>
    <w:lvl w:ilvl="0">
      <w:start w:val="1"/>
      <w:numFmt w:val="taiwaneseCountingThousand"/>
      <w:lvlText w:val="%1、"/>
      <w:lvlJc w:val="left"/>
      <w:pPr>
        <w:tabs>
          <w:tab w:val="num" w:pos="720"/>
        </w:tabs>
        <w:ind w:left="720" w:hanging="720"/>
      </w:pPr>
      <w:rPr>
        <w:rFonts w:cs="Times New Roman" w:hint="default"/>
        <w:b/>
        <w:bCs/>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6CF316B"/>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5">
    <w:nsid w:val="189C549A"/>
    <w:multiLevelType w:val="hybridMultilevel"/>
    <w:tmpl w:val="C2967D3C"/>
    <w:lvl w:ilvl="0" w:tplc="93C6921E">
      <w:start w:val="1"/>
      <w:numFmt w:val="ideographLegalTraditional"/>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0"/>
        </w:tabs>
        <w:ind w:hanging="480"/>
      </w:pPr>
      <w:rPr>
        <w:rFonts w:cs="Times New Roman"/>
      </w:rPr>
    </w:lvl>
    <w:lvl w:ilvl="2" w:tplc="0409001B">
      <w:start w:val="1"/>
      <w:numFmt w:val="lowerRoman"/>
      <w:lvlText w:val="%3."/>
      <w:lvlJc w:val="right"/>
      <w:pPr>
        <w:tabs>
          <w:tab w:val="num" w:pos="480"/>
        </w:tabs>
        <w:ind w:left="480" w:hanging="480"/>
      </w:pPr>
      <w:rPr>
        <w:rFonts w:cs="Times New Roman"/>
      </w:rPr>
    </w:lvl>
    <w:lvl w:ilvl="3" w:tplc="0409000F">
      <w:start w:val="1"/>
      <w:numFmt w:val="decimal"/>
      <w:lvlText w:val="%4."/>
      <w:lvlJc w:val="left"/>
      <w:pPr>
        <w:tabs>
          <w:tab w:val="num" w:pos="960"/>
        </w:tabs>
        <w:ind w:left="960" w:hanging="480"/>
      </w:pPr>
      <w:rPr>
        <w:rFonts w:cs="Times New Roman"/>
      </w:rPr>
    </w:lvl>
    <w:lvl w:ilvl="4" w:tplc="04090019">
      <w:start w:val="1"/>
      <w:numFmt w:val="ideographTraditional"/>
      <w:lvlText w:val="%5、"/>
      <w:lvlJc w:val="left"/>
      <w:pPr>
        <w:tabs>
          <w:tab w:val="num" w:pos="1440"/>
        </w:tabs>
        <w:ind w:left="1440" w:hanging="480"/>
      </w:pPr>
      <w:rPr>
        <w:rFonts w:cs="Times New Roman"/>
      </w:rPr>
    </w:lvl>
    <w:lvl w:ilvl="5" w:tplc="0409001B">
      <w:start w:val="1"/>
      <w:numFmt w:val="lowerRoman"/>
      <w:lvlText w:val="%6."/>
      <w:lvlJc w:val="right"/>
      <w:pPr>
        <w:tabs>
          <w:tab w:val="num" w:pos="1920"/>
        </w:tabs>
        <w:ind w:left="1920" w:hanging="480"/>
      </w:pPr>
      <w:rPr>
        <w:rFonts w:cs="Times New Roman"/>
      </w:rPr>
    </w:lvl>
    <w:lvl w:ilvl="6" w:tplc="0409000F">
      <w:start w:val="1"/>
      <w:numFmt w:val="decimal"/>
      <w:lvlText w:val="%7."/>
      <w:lvlJc w:val="left"/>
      <w:pPr>
        <w:tabs>
          <w:tab w:val="num" w:pos="2400"/>
        </w:tabs>
        <w:ind w:left="2400" w:hanging="480"/>
      </w:pPr>
      <w:rPr>
        <w:rFonts w:cs="Times New Roman"/>
      </w:rPr>
    </w:lvl>
    <w:lvl w:ilvl="7" w:tplc="04090019">
      <w:start w:val="1"/>
      <w:numFmt w:val="ideographTraditional"/>
      <w:lvlText w:val="%8、"/>
      <w:lvlJc w:val="left"/>
      <w:pPr>
        <w:tabs>
          <w:tab w:val="num" w:pos="2880"/>
        </w:tabs>
        <w:ind w:left="2880" w:hanging="480"/>
      </w:pPr>
      <w:rPr>
        <w:rFonts w:cs="Times New Roman"/>
      </w:rPr>
    </w:lvl>
    <w:lvl w:ilvl="8" w:tplc="0409001B">
      <w:start w:val="1"/>
      <w:numFmt w:val="lowerRoman"/>
      <w:lvlText w:val="%9."/>
      <w:lvlJc w:val="right"/>
      <w:pPr>
        <w:tabs>
          <w:tab w:val="num" w:pos="3360"/>
        </w:tabs>
        <w:ind w:left="3360" w:hanging="480"/>
      </w:pPr>
      <w:rPr>
        <w:rFonts w:cs="Times New Roman"/>
      </w:rPr>
    </w:lvl>
  </w:abstractNum>
  <w:abstractNum w:abstractNumId="6">
    <w:nsid w:val="1B26458A"/>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7">
    <w:nsid w:val="24550944"/>
    <w:multiLevelType w:val="multilevel"/>
    <w:tmpl w:val="2402EC80"/>
    <w:lvl w:ilvl="0">
      <w:start w:val="1"/>
      <w:numFmt w:val="taiwaneseCountingThousand"/>
      <w:lvlText w:val="%1、"/>
      <w:lvlJc w:val="left"/>
      <w:pPr>
        <w:tabs>
          <w:tab w:val="num" w:pos="720"/>
        </w:tabs>
        <w:ind w:left="720" w:hanging="720"/>
      </w:pPr>
      <w:rPr>
        <w:rFonts w:cs="Times New Roman" w:hint="default"/>
        <w:b/>
        <w:bCs/>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302C3DFB"/>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9">
    <w:nsid w:val="313C0DA6"/>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10">
    <w:nsid w:val="3DBF095D"/>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11">
    <w:nsid w:val="40AC4367"/>
    <w:multiLevelType w:val="hybridMultilevel"/>
    <w:tmpl w:val="89F4C1A8"/>
    <w:lvl w:ilvl="0" w:tplc="3808FA9A">
      <w:start w:val="1"/>
      <w:numFmt w:val="taiwaneseCountingThousand"/>
      <w:lvlText w:val="%1、"/>
      <w:lvlJc w:val="left"/>
      <w:pPr>
        <w:tabs>
          <w:tab w:val="num" w:pos="720"/>
        </w:tabs>
        <w:ind w:left="720" w:hanging="720"/>
      </w:pPr>
      <w:rPr>
        <w:rFonts w:cs="Times New Roman" w:hint="eastAsia"/>
      </w:rPr>
    </w:lvl>
    <w:lvl w:ilvl="1" w:tplc="5B343618">
      <w:start w:val="1"/>
      <w:numFmt w:val="taiwaneseCountingThousand"/>
      <w:lvlText w:val="（%2）"/>
      <w:lvlJc w:val="left"/>
      <w:pPr>
        <w:tabs>
          <w:tab w:val="num" w:pos="919"/>
        </w:tabs>
        <w:ind w:left="919" w:hanging="720"/>
      </w:pPr>
      <w:rPr>
        <w:rFonts w:cs="Times New Roman" w:hint="eastAsia"/>
      </w:rPr>
    </w:lvl>
    <w:lvl w:ilvl="2" w:tplc="B71639DC">
      <w:start w:val="1"/>
      <w:numFmt w:val="lowerRoman"/>
      <w:lvlText w:val="%3."/>
      <w:lvlJc w:val="right"/>
      <w:pPr>
        <w:tabs>
          <w:tab w:val="num" w:pos="1159"/>
        </w:tabs>
        <w:ind w:left="1159" w:hanging="480"/>
      </w:pPr>
      <w:rPr>
        <w:rFonts w:cs="Times New Roman"/>
      </w:rPr>
    </w:lvl>
    <w:lvl w:ilvl="3" w:tplc="0409000F">
      <w:start w:val="1"/>
      <w:numFmt w:val="decimal"/>
      <w:lvlText w:val="%4."/>
      <w:lvlJc w:val="left"/>
      <w:pPr>
        <w:tabs>
          <w:tab w:val="num" w:pos="1639"/>
        </w:tabs>
        <w:ind w:left="1639" w:hanging="480"/>
      </w:pPr>
      <w:rPr>
        <w:rFonts w:cs="Times New Roman"/>
      </w:rPr>
    </w:lvl>
    <w:lvl w:ilvl="4" w:tplc="B74A459A">
      <w:start w:val="1"/>
      <w:numFmt w:val="decimal"/>
      <w:lvlText w:val="(%5)"/>
      <w:lvlJc w:val="left"/>
      <w:pPr>
        <w:tabs>
          <w:tab w:val="num" w:pos="2119"/>
        </w:tabs>
        <w:ind w:left="2119" w:hanging="480"/>
      </w:pPr>
      <w:rPr>
        <w:rFonts w:cs="Times New Roman" w:hint="eastAsia"/>
      </w:rPr>
    </w:lvl>
    <w:lvl w:ilvl="5" w:tplc="0409001B">
      <w:start w:val="1"/>
      <w:numFmt w:val="lowerRoman"/>
      <w:lvlText w:val="%6."/>
      <w:lvlJc w:val="right"/>
      <w:pPr>
        <w:tabs>
          <w:tab w:val="num" w:pos="2599"/>
        </w:tabs>
        <w:ind w:left="2599" w:hanging="480"/>
      </w:pPr>
      <w:rPr>
        <w:rFonts w:cs="Times New Roman"/>
      </w:rPr>
    </w:lvl>
    <w:lvl w:ilvl="6" w:tplc="0409000F">
      <w:start w:val="1"/>
      <w:numFmt w:val="decimal"/>
      <w:lvlText w:val="%7."/>
      <w:lvlJc w:val="left"/>
      <w:pPr>
        <w:tabs>
          <w:tab w:val="num" w:pos="3079"/>
        </w:tabs>
        <w:ind w:left="3079" w:hanging="480"/>
      </w:pPr>
      <w:rPr>
        <w:rFonts w:cs="Times New Roman"/>
      </w:rPr>
    </w:lvl>
    <w:lvl w:ilvl="7" w:tplc="04090019">
      <w:start w:val="1"/>
      <w:numFmt w:val="ideographTraditional"/>
      <w:lvlText w:val="%8、"/>
      <w:lvlJc w:val="left"/>
      <w:pPr>
        <w:tabs>
          <w:tab w:val="num" w:pos="3559"/>
        </w:tabs>
        <w:ind w:left="3559" w:hanging="480"/>
      </w:pPr>
      <w:rPr>
        <w:rFonts w:cs="Times New Roman"/>
      </w:rPr>
    </w:lvl>
    <w:lvl w:ilvl="8" w:tplc="0409001B">
      <w:start w:val="1"/>
      <w:numFmt w:val="lowerRoman"/>
      <w:lvlText w:val="%9."/>
      <w:lvlJc w:val="right"/>
      <w:pPr>
        <w:tabs>
          <w:tab w:val="num" w:pos="4039"/>
        </w:tabs>
        <w:ind w:left="4039" w:hanging="480"/>
      </w:pPr>
      <w:rPr>
        <w:rFonts w:cs="Times New Roman"/>
      </w:rPr>
    </w:lvl>
  </w:abstractNum>
  <w:abstractNum w:abstractNumId="12">
    <w:nsid w:val="4BD85371"/>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13">
    <w:nsid w:val="4CAC1ECC"/>
    <w:multiLevelType w:val="hybridMultilevel"/>
    <w:tmpl w:val="2402EC80"/>
    <w:lvl w:ilvl="0" w:tplc="D7B0F906">
      <w:start w:val="1"/>
      <w:numFmt w:val="taiwaneseCountingThousand"/>
      <w:lvlText w:val="%1、"/>
      <w:lvlJc w:val="left"/>
      <w:pPr>
        <w:tabs>
          <w:tab w:val="num" w:pos="720"/>
        </w:tabs>
        <w:ind w:left="720" w:hanging="720"/>
      </w:pPr>
      <w:rPr>
        <w:rFonts w:cs="Times New Roman" w:hint="default"/>
        <w:b/>
        <w:bC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4592E56"/>
    <w:multiLevelType w:val="multilevel"/>
    <w:tmpl w:val="8DB0FA2E"/>
    <w:lvl w:ilvl="0">
      <w:start w:val="1"/>
      <w:numFmt w:val="taiwaneseCountingThousand"/>
      <w:lvlText w:val="（%1）"/>
      <w:lvlJc w:val="left"/>
      <w:pPr>
        <w:ind w:left="1440" w:hanging="1080"/>
      </w:pPr>
      <w:rPr>
        <w:rFonts w:cs="Times New Roman" w:hint="default"/>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5">
    <w:nsid w:val="58FE4149"/>
    <w:multiLevelType w:val="multilevel"/>
    <w:tmpl w:val="2402EC80"/>
    <w:lvl w:ilvl="0">
      <w:start w:val="1"/>
      <w:numFmt w:val="taiwaneseCountingThousand"/>
      <w:lvlText w:val="%1、"/>
      <w:lvlJc w:val="left"/>
      <w:pPr>
        <w:tabs>
          <w:tab w:val="num" w:pos="720"/>
        </w:tabs>
        <w:ind w:left="720" w:hanging="720"/>
      </w:pPr>
      <w:rPr>
        <w:rFonts w:cs="Times New Roman" w:hint="default"/>
        <w:b/>
        <w:bCs/>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5B92463A"/>
    <w:multiLevelType w:val="multilevel"/>
    <w:tmpl w:val="2402EC80"/>
    <w:lvl w:ilvl="0">
      <w:start w:val="1"/>
      <w:numFmt w:val="taiwaneseCountingThousand"/>
      <w:lvlText w:val="%1、"/>
      <w:lvlJc w:val="left"/>
      <w:pPr>
        <w:tabs>
          <w:tab w:val="num" w:pos="720"/>
        </w:tabs>
        <w:ind w:left="720" w:hanging="720"/>
      </w:pPr>
      <w:rPr>
        <w:rFonts w:cs="Times New Roman" w:hint="default"/>
        <w:b/>
        <w:bCs/>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5EB927F0"/>
    <w:multiLevelType w:val="multilevel"/>
    <w:tmpl w:val="BFE0A462"/>
    <w:lvl w:ilvl="0">
      <w:start w:val="1"/>
      <w:numFmt w:val="taiwaneseCountingThousand"/>
      <w:lvlText w:val="（%1）"/>
      <w:lvlJc w:val="left"/>
      <w:pPr>
        <w:ind w:left="1440" w:hanging="1080"/>
      </w:pPr>
      <w:rPr>
        <w:rFonts w:cs="Times New Roman" w:hint="default"/>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8">
    <w:nsid w:val="63213FBF"/>
    <w:multiLevelType w:val="multilevel"/>
    <w:tmpl w:val="2402EC80"/>
    <w:lvl w:ilvl="0">
      <w:start w:val="1"/>
      <w:numFmt w:val="taiwaneseCountingThousand"/>
      <w:lvlText w:val="%1、"/>
      <w:lvlJc w:val="left"/>
      <w:pPr>
        <w:tabs>
          <w:tab w:val="num" w:pos="720"/>
        </w:tabs>
        <w:ind w:left="720" w:hanging="720"/>
      </w:pPr>
      <w:rPr>
        <w:rFonts w:cs="Times New Roman" w:hint="default"/>
        <w:b/>
        <w:bCs/>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6552568F"/>
    <w:multiLevelType w:val="multilevel"/>
    <w:tmpl w:val="2402EC80"/>
    <w:lvl w:ilvl="0">
      <w:start w:val="1"/>
      <w:numFmt w:val="taiwaneseCountingThousand"/>
      <w:lvlText w:val="%1、"/>
      <w:lvlJc w:val="left"/>
      <w:pPr>
        <w:tabs>
          <w:tab w:val="num" w:pos="720"/>
        </w:tabs>
        <w:ind w:left="720" w:hanging="720"/>
      </w:pPr>
      <w:rPr>
        <w:rFonts w:cs="Times New Roman" w:hint="default"/>
        <w:b/>
        <w:bCs/>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688A3C2A"/>
    <w:multiLevelType w:val="multilevel"/>
    <w:tmpl w:val="BFE0A462"/>
    <w:lvl w:ilvl="0">
      <w:start w:val="1"/>
      <w:numFmt w:val="taiwaneseCountingThousand"/>
      <w:lvlText w:val="（%1）"/>
      <w:lvlJc w:val="left"/>
      <w:pPr>
        <w:ind w:left="1440" w:hanging="1080"/>
      </w:pPr>
      <w:rPr>
        <w:rFonts w:cs="Times New Roman" w:hint="default"/>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1">
    <w:nsid w:val="69052E35"/>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22">
    <w:nsid w:val="6A10369D"/>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23">
    <w:nsid w:val="6C0A0BD3"/>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abstractNum w:abstractNumId="24">
    <w:nsid w:val="6CB11346"/>
    <w:multiLevelType w:val="multilevel"/>
    <w:tmpl w:val="C2967D3C"/>
    <w:lvl w:ilvl="0">
      <w:start w:val="1"/>
      <w:numFmt w:val="ideographLegalTraditional"/>
      <w:lvlText w:val="%1、"/>
      <w:lvlJc w:val="left"/>
      <w:pPr>
        <w:tabs>
          <w:tab w:val="num" w:pos="480"/>
        </w:tabs>
        <w:ind w:left="480" w:hanging="480"/>
      </w:pPr>
      <w:rPr>
        <w:rFonts w:cs="Times New Roman" w:hint="eastAsia"/>
      </w:rPr>
    </w:lvl>
    <w:lvl w:ilvl="1">
      <w:start w:val="1"/>
      <w:numFmt w:val="ideographTraditional"/>
      <w:lvlText w:val="%2、"/>
      <w:lvlJc w:val="left"/>
      <w:pPr>
        <w:tabs>
          <w:tab w:val="num" w:pos="0"/>
        </w:tabs>
        <w:ind w:hanging="480"/>
      </w:pPr>
      <w:rPr>
        <w:rFonts w:cs="Times New Roman"/>
      </w:rPr>
    </w:lvl>
    <w:lvl w:ilvl="2">
      <w:start w:val="1"/>
      <w:numFmt w:val="lowerRoman"/>
      <w:lvlText w:val="%3."/>
      <w:lvlJc w:val="right"/>
      <w:pPr>
        <w:tabs>
          <w:tab w:val="num" w:pos="480"/>
        </w:tabs>
        <w:ind w:left="480" w:hanging="480"/>
      </w:pPr>
      <w:rPr>
        <w:rFonts w:cs="Times New Roman"/>
      </w:rPr>
    </w:lvl>
    <w:lvl w:ilvl="3">
      <w:start w:val="1"/>
      <w:numFmt w:val="decimal"/>
      <w:lvlText w:val="%4."/>
      <w:lvlJc w:val="left"/>
      <w:pPr>
        <w:tabs>
          <w:tab w:val="num" w:pos="960"/>
        </w:tabs>
        <w:ind w:left="960" w:hanging="480"/>
      </w:pPr>
      <w:rPr>
        <w:rFonts w:cs="Times New Roman"/>
      </w:rPr>
    </w:lvl>
    <w:lvl w:ilvl="4">
      <w:start w:val="1"/>
      <w:numFmt w:val="ideographTraditional"/>
      <w:lvlText w:val="%5、"/>
      <w:lvlJc w:val="left"/>
      <w:pPr>
        <w:tabs>
          <w:tab w:val="num" w:pos="1440"/>
        </w:tabs>
        <w:ind w:left="1440" w:hanging="480"/>
      </w:pPr>
      <w:rPr>
        <w:rFonts w:cs="Times New Roman"/>
      </w:rPr>
    </w:lvl>
    <w:lvl w:ilvl="5">
      <w:start w:val="1"/>
      <w:numFmt w:val="lowerRoman"/>
      <w:lvlText w:val="%6."/>
      <w:lvlJc w:val="right"/>
      <w:pPr>
        <w:tabs>
          <w:tab w:val="num" w:pos="1920"/>
        </w:tabs>
        <w:ind w:left="1920" w:hanging="480"/>
      </w:pPr>
      <w:rPr>
        <w:rFonts w:cs="Times New Roman"/>
      </w:rPr>
    </w:lvl>
    <w:lvl w:ilvl="6">
      <w:start w:val="1"/>
      <w:numFmt w:val="decimal"/>
      <w:lvlText w:val="%7."/>
      <w:lvlJc w:val="left"/>
      <w:pPr>
        <w:tabs>
          <w:tab w:val="num" w:pos="2400"/>
        </w:tabs>
        <w:ind w:left="2400" w:hanging="480"/>
      </w:pPr>
      <w:rPr>
        <w:rFonts w:cs="Times New Roman"/>
      </w:rPr>
    </w:lvl>
    <w:lvl w:ilvl="7">
      <w:start w:val="1"/>
      <w:numFmt w:val="ideographTraditional"/>
      <w:lvlText w:val="%8、"/>
      <w:lvlJc w:val="left"/>
      <w:pPr>
        <w:tabs>
          <w:tab w:val="num" w:pos="2880"/>
        </w:tabs>
        <w:ind w:left="2880" w:hanging="480"/>
      </w:pPr>
      <w:rPr>
        <w:rFonts w:cs="Times New Roman"/>
      </w:rPr>
    </w:lvl>
    <w:lvl w:ilvl="8">
      <w:start w:val="1"/>
      <w:numFmt w:val="lowerRoman"/>
      <w:lvlText w:val="%9."/>
      <w:lvlJc w:val="right"/>
      <w:pPr>
        <w:tabs>
          <w:tab w:val="num" w:pos="3360"/>
        </w:tabs>
        <w:ind w:left="3360" w:hanging="480"/>
      </w:pPr>
      <w:rPr>
        <w:rFonts w:cs="Times New Roman"/>
      </w:rPr>
    </w:lvl>
  </w:abstractNum>
  <w:abstractNum w:abstractNumId="25">
    <w:nsid w:val="75AE77AC"/>
    <w:multiLevelType w:val="multilevel"/>
    <w:tmpl w:val="89F4C1A8"/>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919"/>
        </w:tabs>
        <w:ind w:left="919" w:hanging="720"/>
      </w:pPr>
      <w:rPr>
        <w:rFonts w:cs="Times New Roman" w:hint="eastAsia"/>
      </w:rPr>
    </w:lvl>
    <w:lvl w:ilvl="2">
      <w:start w:val="1"/>
      <w:numFmt w:val="lowerRoman"/>
      <w:lvlText w:val="%3."/>
      <w:lvlJc w:val="right"/>
      <w:pPr>
        <w:tabs>
          <w:tab w:val="num" w:pos="1159"/>
        </w:tabs>
        <w:ind w:left="1159" w:hanging="480"/>
      </w:pPr>
      <w:rPr>
        <w:rFonts w:cs="Times New Roman"/>
      </w:rPr>
    </w:lvl>
    <w:lvl w:ilvl="3">
      <w:start w:val="1"/>
      <w:numFmt w:val="decimal"/>
      <w:lvlText w:val="%4."/>
      <w:lvlJc w:val="left"/>
      <w:pPr>
        <w:tabs>
          <w:tab w:val="num" w:pos="1639"/>
        </w:tabs>
        <w:ind w:left="1639" w:hanging="480"/>
      </w:pPr>
      <w:rPr>
        <w:rFonts w:cs="Times New Roman"/>
      </w:rPr>
    </w:lvl>
    <w:lvl w:ilvl="4">
      <w:start w:val="1"/>
      <w:numFmt w:val="decimal"/>
      <w:lvlText w:val="(%5)"/>
      <w:lvlJc w:val="left"/>
      <w:pPr>
        <w:tabs>
          <w:tab w:val="num" w:pos="2119"/>
        </w:tabs>
        <w:ind w:left="2119" w:hanging="480"/>
      </w:pPr>
      <w:rPr>
        <w:rFonts w:cs="Times New Roman" w:hint="eastAsia"/>
      </w:rPr>
    </w:lvl>
    <w:lvl w:ilvl="5">
      <w:start w:val="1"/>
      <w:numFmt w:val="lowerRoman"/>
      <w:lvlText w:val="%6."/>
      <w:lvlJc w:val="right"/>
      <w:pPr>
        <w:tabs>
          <w:tab w:val="num" w:pos="2599"/>
        </w:tabs>
        <w:ind w:left="2599" w:hanging="480"/>
      </w:pPr>
      <w:rPr>
        <w:rFonts w:cs="Times New Roman"/>
      </w:rPr>
    </w:lvl>
    <w:lvl w:ilvl="6">
      <w:start w:val="1"/>
      <w:numFmt w:val="decimal"/>
      <w:lvlText w:val="%7."/>
      <w:lvlJc w:val="left"/>
      <w:pPr>
        <w:tabs>
          <w:tab w:val="num" w:pos="3079"/>
        </w:tabs>
        <w:ind w:left="3079" w:hanging="480"/>
      </w:pPr>
      <w:rPr>
        <w:rFonts w:cs="Times New Roman"/>
      </w:rPr>
    </w:lvl>
    <w:lvl w:ilvl="7">
      <w:start w:val="1"/>
      <w:numFmt w:val="ideographTraditional"/>
      <w:lvlText w:val="%8、"/>
      <w:lvlJc w:val="left"/>
      <w:pPr>
        <w:tabs>
          <w:tab w:val="num" w:pos="3559"/>
        </w:tabs>
        <w:ind w:left="3559" w:hanging="480"/>
      </w:pPr>
      <w:rPr>
        <w:rFonts w:cs="Times New Roman"/>
      </w:rPr>
    </w:lvl>
    <w:lvl w:ilvl="8">
      <w:start w:val="1"/>
      <w:numFmt w:val="lowerRoman"/>
      <w:lvlText w:val="%9."/>
      <w:lvlJc w:val="right"/>
      <w:pPr>
        <w:tabs>
          <w:tab w:val="num" w:pos="4039"/>
        </w:tabs>
        <w:ind w:left="4039" w:hanging="480"/>
      </w:pPr>
      <w:rPr>
        <w:rFonts w:cs="Times New Roman"/>
      </w:rPr>
    </w:lvl>
  </w:abstractNum>
  <w:num w:numId="1">
    <w:abstractNumId w:val="1"/>
  </w:num>
  <w:num w:numId="2">
    <w:abstractNumId w:val="13"/>
  </w:num>
  <w:num w:numId="3">
    <w:abstractNumId w:val="11"/>
  </w:num>
  <w:num w:numId="4">
    <w:abstractNumId w:val="5"/>
  </w:num>
  <w:num w:numId="5">
    <w:abstractNumId w:val="24"/>
  </w:num>
  <w:num w:numId="6">
    <w:abstractNumId w:val="17"/>
  </w:num>
  <w:num w:numId="7">
    <w:abstractNumId w:val="20"/>
  </w:num>
  <w:num w:numId="8">
    <w:abstractNumId w:val="14"/>
  </w:num>
  <w:num w:numId="9">
    <w:abstractNumId w:val="16"/>
  </w:num>
  <w:num w:numId="10">
    <w:abstractNumId w:val="2"/>
  </w:num>
  <w:num w:numId="11">
    <w:abstractNumId w:val="7"/>
  </w:num>
  <w:num w:numId="12">
    <w:abstractNumId w:val="3"/>
  </w:num>
  <w:num w:numId="13">
    <w:abstractNumId w:val="18"/>
  </w:num>
  <w:num w:numId="14">
    <w:abstractNumId w:val="19"/>
  </w:num>
  <w:num w:numId="15">
    <w:abstractNumId w:val="6"/>
  </w:num>
  <w:num w:numId="16">
    <w:abstractNumId w:val="9"/>
  </w:num>
  <w:num w:numId="17">
    <w:abstractNumId w:val="12"/>
  </w:num>
  <w:num w:numId="18">
    <w:abstractNumId w:val="22"/>
  </w:num>
  <w:num w:numId="19">
    <w:abstractNumId w:val="8"/>
  </w:num>
  <w:num w:numId="20">
    <w:abstractNumId w:val="15"/>
  </w:num>
  <w:num w:numId="21">
    <w:abstractNumId w:val="25"/>
  </w:num>
  <w:num w:numId="22">
    <w:abstractNumId w:val="4"/>
  </w:num>
  <w:num w:numId="23">
    <w:abstractNumId w:val="21"/>
  </w:num>
  <w:num w:numId="24">
    <w:abstractNumId w:val="0"/>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824"/>
    <w:rsid w:val="00002E32"/>
    <w:rsid w:val="000103D5"/>
    <w:rsid w:val="00016EB0"/>
    <w:rsid w:val="0002773E"/>
    <w:rsid w:val="00035FDF"/>
    <w:rsid w:val="00036E4A"/>
    <w:rsid w:val="000377D6"/>
    <w:rsid w:val="000405BE"/>
    <w:rsid w:val="000408FB"/>
    <w:rsid w:val="00047B60"/>
    <w:rsid w:val="00056575"/>
    <w:rsid w:val="0005673C"/>
    <w:rsid w:val="000662C2"/>
    <w:rsid w:val="00075098"/>
    <w:rsid w:val="00075F20"/>
    <w:rsid w:val="000765D3"/>
    <w:rsid w:val="00077FF5"/>
    <w:rsid w:val="00080C3A"/>
    <w:rsid w:val="000814A0"/>
    <w:rsid w:val="00081E16"/>
    <w:rsid w:val="00097E5A"/>
    <w:rsid w:val="000A216C"/>
    <w:rsid w:val="000C0FAB"/>
    <w:rsid w:val="000E2037"/>
    <w:rsid w:val="000E41A7"/>
    <w:rsid w:val="000E4C70"/>
    <w:rsid w:val="000E783E"/>
    <w:rsid w:val="000F238B"/>
    <w:rsid w:val="000F35B8"/>
    <w:rsid w:val="000F5A85"/>
    <w:rsid w:val="001106CC"/>
    <w:rsid w:val="00116AC5"/>
    <w:rsid w:val="001258FA"/>
    <w:rsid w:val="00125B45"/>
    <w:rsid w:val="00137629"/>
    <w:rsid w:val="001412AD"/>
    <w:rsid w:val="001469E5"/>
    <w:rsid w:val="001529D5"/>
    <w:rsid w:val="001647EC"/>
    <w:rsid w:val="00166D8D"/>
    <w:rsid w:val="00173B5A"/>
    <w:rsid w:val="00181BAD"/>
    <w:rsid w:val="00186FB6"/>
    <w:rsid w:val="001907B7"/>
    <w:rsid w:val="00192D5C"/>
    <w:rsid w:val="001A0F7F"/>
    <w:rsid w:val="001B0378"/>
    <w:rsid w:val="001B2575"/>
    <w:rsid w:val="001B3EB6"/>
    <w:rsid w:val="001B66FE"/>
    <w:rsid w:val="001C009D"/>
    <w:rsid w:val="001C3ACD"/>
    <w:rsid w:val="001C6C28"/>
    <w:rsid w:val="001D3D35"/>
    <w:rsid w:val="001E4B12"/>
    <w:rsid w:val="001F1192"/>
    <w:rsid w:val="001F152C"/>
    <w:rsid w:val="001F3D9A"/>
    <w:rsid w:val="001F46E8"/>
    <w:rsid w:val="0020094A"/>
    <w:rsid w:val="00200DEC"/>
    <w:rsid w:val="00206FF3"/>
    <w:rsid w:val="00210212"/>
    <w:rsid w:val="0022230E"/>
    <w:rsid w:val="00224672"/>
    <w:rsid w:val="00225049"/>
    <w:rsid w:val="00225560"/>
    <w:rsid w:val="002311B2"/>
    <w:rsid w:val="00233058"/>
    <w:rsid w:val="0023694B"/>
    <w:rsid w:val="00250F32"/>
    <w:rsid w:val="002573FE"/>
    <w:rsid w:val="00257B47"/>
    <w:rsid w:val="002601B6"/>
    <w:rsid w:val="002653B0"/>
    <w:rsid w:val="00281315"/>
    <w:rsid w:val="00284A32"/>
    <w:rsid w:val="002868CE"/>
    <w:rsid w:val="0028755D"/>
    <w:rsid w:val="00291344"/>
    <w:rsid w:val="002A1105"/>
    <w:rsid w:val="002A18E5"/>
    <w:rsid w:val="002A318B"/>
    <w:rsid w:val="002A3AEF"/>
    <w:rsid w:val="002B0243"/>
    <w:rsid w:val="002B210E"/>
    <w:rsid w:val="002B23AD"/>
    <w:rsid w:val="002B3820"/>
    <w:rsid w:val="002F0B31"/>
    <w:rsid w:val="002F41CC"/>
    <w:rsid w:val="002F4ACB"/>
    <w:rsid w:val="002F5995"/>
    <w:rsid w:val="003030DD"/>
    <w:rsid w:val="00303483"/>
    <w:rsid w:val="003212BC"/>
    <w:rsid w:val="00321528"/>
    <w:rsid w:val="00322429"/>
    <w:rsid w:val="00332F85"/>
    <w:rsid w:val="00333C2E"/>
    <w:rsid w:val="00335D6C"/>
    <w:rsid w:val="00336C2D"/>
    <w:rsid w:val="0034060E"/>
    <w:rsid w:val="00342FF2"/>
    <w:rsid w:val="00344CD7"/>
    <w:rsid w:val="00363F23"/>
    <w:rsid w:val="00380D05"/>
    <w:rsid w:val="00387419"/>
    <w:rsid w:val="00390006"/>
    <w:rsid w:val="003913E6"/>
    <w:rsid w:val="003A6699"/>
    <w:rsid w:val="003C540C"/>
    <w:rsid w:val="003C6F80"/>
    <w:rsid w:val="003D3A56"/>
    <w:rsid w:val="003D3ED9"/>
    <w:rsid w:val="003D616D"/>
    <w:rsid w:val="003E65B0"/>
    <w:rsid w:val="003F6541"/>
    <w:rsid w:val="00400902"/>
    <w:rsid w:val="004044DD"/>
    <w:rsid w:val="00412596"/>
    <w:rsid w:val="00413351"/>
    <w:rsid w:val="00414277"/>
    <w:rsid w:val="00437F54"/>
    <w:rsid w:val="0045706F"/>
    <w:rsid w:val="00457760"/>
    <w:rsid w:val="00474C3A"/>
    <w:rsid w:val="00483B7C"/>
    <w:rsid w:val="00491095"/>
    <w:rsid w:val="004A1456"/>
    <w:rsid w:val="004B1E89"/>
    <w:rsid w:val="004B547B"/>
    <w:rsid w:val="004C1534"/>
    <w:rsid w:val="004D254E"/>
    <w:rsid w:val="004D4661"/>
    <w:rsid w:val="004D51F3"/>
    <w:rsid w:val="004E30E3"/>
    <w:rsid w:val="004F3A76"/>
    <w:rsid w:val="005252C9"/>
    <w:rsid w:val="005302DB"/>
    <w:rsid w:val="00530F7C"/>
    <w:rsid w:val="00533B15"/>
    <w:rsid w:val="00534A1C"/>
    <w:rsid w:val="005405C9"/>
    <w:rsid w:val="005405E2"/>
    <w:rsid w:val="00541440"/>
    <w:rsid w:val="00542249"/>
    <w:rsid w:val="005466E1"/>
    <w:rsid w:val="00552E6B"/>
    <w:rsid w:val="00560E1F"/>
    <w:rsid w:val="0057193F"/>
    <w:rsid w:val="0057223B"/>
    <w:rsid w:val="005771D0"/>
    <w:rsid w:val="00583075"/>
    <w:rsid w:val="0058562C"/>
    <w:rsid w:val="00594465"/>
    <w:rsid w:val="00594AD1"/>
    <w:rsid w:val="00596A93"/>
    <w:rsid w:val="005A16B4"/>
    <w:rsid w:val="005A374F"/>
    <w:rsid w:val="005A40C0"/>
    <w:rsid w:val="005B0F0D"/>
    <w:rsid w:val="005C52B1"/>
    <w:rsid w:val="005D01D6"/>
    <w:rsid w:val="005D4CC2"/>
    <w:rsid w:val="005D5080"/>
    <w:rsid w:val="005E08E1"/>
    <w:rsid w:val="005E291D"/>
    <w:rsid w:val="005F370C"/>
    <w:rsid w:val="0060568E"/>
    <w:rsid w:val="00605C95"/>
    <w:rsid w:val="00606D91"/>
    <w:rsid w:val="006127C8"/>
    <w:rsid w:val="00624F61"/>
    <w:rsid w:val="006270A3"/>
    <w:rsid w:val="006273CD"/>
    <w:rsid w:val="00631531"/>
    <w:rsid w:val="00647776"/>
    <w:rsid w:val="00663A96"/>
    <w:rsid w:val="00667C4D"/>
    <w:rsid w:val="006A1A25"/>
    <w:rsid w:val="006A28FD"/>
    <w:rsid w:val="006A6535"/>
    <w:rsid w:val="006C1CEA"/>
    <w:rsid w:val="006C2861"/>
    <w:rsid w:val="006C5E75"/>
    <w:rsid w:val="006C7327"/>
    <w:rsid w:val="006D02C6"/>
    <w:rsid w:val="006D117E"/>
    <w:rsid w:val="006D1E96"/>
    <w:rsid w:val="006D5421"/>
    <w:rsid w:val="006E0E74"/>
    <w:rsid w:val="006E3956"/>
    <w:rsid w:val="006E6776"/>
    <w:rsid w:val="006F417B"/>
    <w:rsid w:val="007036D2"/>
    <w:rsid w:val="00703BE6"/>
    <w:rsid w:val="00715F71"/>
    <w:rsid w:val="0072397A"/>
    <w:rsid w:val="00730D9B"/>
    <w:rsid w:val="007465E0"/>
    <w:rsid w:val="0074773C"/>
    <w:rsid w:val="00754D61"/>
    <w:rsid w:val="00757BF7"/>
    <w:rsid w:val="00760CDD"/>
    <w:rsid w:val="00764350"/>
    <w:rsid w:val="00766347"/>
    <w:rsid w:val="00771844"/>
    <w:rsid w:val="0077578A"/>
    <w:rsid w:val="007834C8"/>
    <w:rsid w:val="007924C7"/>
    <w:rsid w:val="00792D0C"/>
    <w:rsid w:val="007937D5"/>
    <w:rsid w:val="00793C9F"/>
    <w:rsid w:val="0079441D"/>
    <w:rsid w:val="007B7A18"/>
    <w:rsid w:val="007C446D"/>
    <w:rsid w:val="007C7CEB"/>
    <w:rsid w:val="007D614A"/>
    <w:rsid w:val="007E32C9"/>
    <w:rsid w:val="0080196B"/>
    <w:rsid w:val="00806A46"/>
    <w:rsid w:val="00806B8A"/>
    <w:rsid w:val="00816EB4"/>
    <w:rsid w:val="0082121D"/>
    <w:rsid w:val="008238DB"/>
    <w:rsid w:val="00824A2D"/>
    <w:rsid w:val="008333C3"/>
    <w:rsid w:val="00833E2A"/>
    <w:rsid w:val="00834824"/>
    <w:rsid w:val="0083755D"/>
    <w:rsid w:val="00846777"/>
    <w:rsid w:val="00852638"/>
    <w:rsid w:val="00854FFF"/>
    <w:rsid w:val="008559AA"/>
    <w:rsid w:val="008579EC"/>
    <w:rsid w:val="008616A3"/>
    <w:rsid w:val="00862894"/>
    <w:rsid w:val="008766C4"/>
    <w:rsid w:val="00880408"/>
    <w:rsid w:val="0088228E"/>
    <w:rsid w:val="008867D2"/>
    <w:rsid w:val="00896AF2"/>
    <w:rsid w:val="008A301E"/>
    <w:rsid w:val="008B0B4A"/>
    <w:rsid w:val="008B5DEA"/>
    <w:rsid w:val="008C579B"/>
    <w:rsid w:val="008C6FCB"/>
    <w:rsid w:val="008D1FD0"/>
    <w:rsid w:val="008D2FD2"/>
    <w:rsid w:val="008D3CE1"/>
    <w:rsid w:val="008E0F07"/>
    <w:rsid w:val="008E2849"/>
    <w:rsid w:val="008F1CB3"/>
    <w:rsid w:val="008F726F"/>
    <w:rsid w:val="00901608"/>
    <w:rsid w:val="00901C8C"/>
    <w:rsid w:val="0090544C"/>
    <w:rsid w:val="009054C1"/>
    <w:rsid w:val="009115F0"/>
    <w:rsid w:val="009178DC"/>
    <w:rsid w:val="00921B70"/>
    <w:rsid w:val="00921E2E"/>
    <w:rsid w:val="00927725"/>
    <w:rsid w:val="00927ADC"/>
    <w:rsid w:val="009503E9"/>
    <w:rsid w:val="0095114E"/>
    <w:rsid w:val="00964D50"/>
    <w:rsid w:val="00976A31"/>
    <w:rsid w:val="00984897"/>
    <w:rsid w:val="00994A96"/>
    <w:rsid w:val="009A51C6"/>
    <w:rsid w:val="009A7D22"/>
    <w:rsid w:val="009B43B3"/>
    <w:rsid w:val="009C2E80"/>
    <w:rsid w:val="009D0223"/>
    <w:rsid w:val="009D336A"/>
    <w:rsid w:val="009D3B36"/>
    <w:rsid w:val="009D7F93"/>
    <w:rsid w:val="009E0AB0"/>
    <w:rsid w:val="009E4631"/>
    <w:rsid w:val="009E5A3C"/>
    <w:rsid w:val="00A020E4"/>
    <w:rsid w:val="00A15AE2"/>
    <w:rsid w:val="00A16261"/>
    <w:rsid w:val="00A21789"/>
    <w:rsid w:val="00A225A2"/>
    <w:rsid w:val="00A2641C"/>
    <w:rsid w:val="00A51C17"/>
    <w:rsid w:val="00A62F07"/>
    <w:rsid w:val="00A716F3"/>
    <w:rsid w:val="00A71F5E"/>
    <w:rsid w:val="00A72E00"/>
    <w:rsid w:val="00A7734E"/>
    <w:rsid w:val="00A81A76"/>
    <w:rsid w:val="00A8238A"/>
    <w:rsid w:val="00A9013F"/>
    <w:rsid w:val="00A91462"/>
    <w:rsid w:val="00AA1858"/>
    <w:rsid w:val="00AA3F5A"/>
    <w:rsid w:val="00AB2398"/>
    <w:rsid w:val="00AC09D9"/>
    <w:rsid w:val="00AD213E"/>
    <w:rsid w:val="00AD6E9F"/>
    <w:rsid w:val="00AE3EC2"/>
    <w:rsid w:val="00AF0123"/>
    <w:rsid w:val="00AF0645"/>
    <w:rsid w:val="00AF76B9"/>
    <w:rsid w:val="00B03A42"/>
    <w:rsid w:val="00B074DF"/>
    <w:rsid w:val="00B13DD9"/>
    <w:rsid w:val="00B149A0"/>
    <w:rsid w:val="00B2665B"/>
    <w:rsid w:val="00B31515"/>
    <w:rsid w:val="00B32A8F"/>
    <w:rsid w:val="00B415B2"/>
    <w:rsid w:val="00B41A05"/>
    <w:rsid w:val="00B427D8"/>
    <w:rsid w:val="00B427ED"/>
    <w:rsid w:val="00B45A73"/>
    <w:rsid w:val="00B5023A"/>
    <w:rsid w:val="00B56DED"/>
    <w:rsid w:val="00B60928"/>
    <w:rsid w:val="00B72172"/>
    <w:rsid w:val="00B728AB"/>
    <w:rsid w:val="00B736B8"/>
    <w:rsid w:val="00B75542"/>
    <w:rsid w:val="00B80A68"/>
    <w:rsid w:val="00B818E4"/>
    <w:rsid w:val="00B845C9"/>
    <w:rsid w:val="00B87134"/>
    <w:rsid w:val="00B926E0"/>
    <w:rsid w:val="00B92CCA"/>
    <w:rsid w:val="00B94E53"/>
    <w:rsid w:val="00B96E87"/>
    <w:rsid w:val="00BA3EF3"/>
    <w:rsid w:val="00BA5546"/>
    <w:rsid w:val="00BA6E52"/>
    <w:rsid w:val="00BB3674"/>
    <w:rsid w:val="00BC2683"/>
    <w:rsid w:val="00BC456C"/>
    <w:rsid w:val="00BD29F2"/>
    <w:rsid w:val="00BE0CE4"/>
    <w:rsid w:val="00C01FF6"/>
    <w:rsid w:val="00C02AD3"/>
    <w:rsid w:val="00C0607B"/>
    <w:rsid w:val="00C13185"/>
    <w:rsid w:val="00C20D94"/>
    <w:rsid w:val="00C20F3A"/>
    <w:rsid w:val="00C23D9D"/>
    <w:rsid w:val="00C26BB0"/>
    <w:rsid w:val="00C31F83"/>
    <w:rsid w:val="00C33CA4"/>
    <w:rsid w:val="00C35144"/>
    <w:rsid w:val="00C367F0"/>
    <w:rsid w:val="00C423F1"/>
    <w:rsid w:val="00C472AD"/>
    <w:rsid w:val="00C542BE"/>
    <w:rsid w:val="00C55855"/>
    <w:rsid w:val="00C56E10"/>
    <w:rsid w:val="00C57AAB"/>
    <w:rsid w:val="00C57AC6"/>
    <w:rsid w:val="00C608B6"/>
    <w:rsid w:val="00C7162B"/>
    <w:rsid w:val="00C730A1"/>
    <w:rsid w:val="00C80FFF"/>
    <w:rsid w:val="00C841E2"/>
    <w:rsid w:val="00C8496A"/>
    <w:rsid w:val="00C908D7"/>
    <w:rsid w:val="00C96A96"/>
    <w:rsid w:val="00CC7A4D"/>
    <w:rsid w:val="00CD13E6"/>
    <w:rsid w:val="00CD5692"/>
    <w:rsid w:val="00CF5DBA"/>
    <w:rsid w:val="00CF63ED"/>
    <w:rsid w:val="00D02C40"/>
    <w:rsid w:val="00D049BD"/>
    <w:rsid w:val="00D102C5"/>
    <w:rsid w:val="00D11B57"/>
    <w:rsid w:val="00D12483"/>
    <w:rsid w:val="00D13DC4"/>
    <w:rsid w:val="00D151A3"/>
    <w:rsid w:val="00D17549"/>
    <w:rsid w:val="00D2036E"/>
    <w:rsid w:val="00D20B2A"/>
    <w:rsid w:val="00D24964"/>
    <w:rsid w:val="00D326D3"/>
    <w:rsid w:val="00D47D67"/>
    <w:rsid w:val="00D82F3C"/>
    <w:rsid w:val="00D93EDE"/>
    <w:rsid w:val="00DC3D96"/>
    <w:rsid w:val="00DD2198"/>
    <w:rsid w:val="00DD31BD"/>
    <w:rsid w:val="00DE3157"/>
    <w:rsid w:val="00E038BE"/>
    <w:rsid w:val="00E04901"/>
    <w:rsid w:val="00E47596"/>
    <w:rsid w:val="00E5108C"/>
    <w:rsid w:val="00E67677"/>
    <w:rsid w:val="00E870A1"/>
    <w:rsid w:val="00E87509"/>
    <w:rsid w:val="00E91BDE"/>
    <w:rsid w:val="00E932B1"/>
    <w:rsid w:val="00EA44CE"/>
    <w:rsid w:val="00EB387D"/>
    <w:rsid w:val="00EB7984"/>
    <w:rsid w:val="00EC5102"/>
    <w:rsid w:val="00ED08AA"/>
    <w:rsid w:val="00ED70FD"/>
    <w:rsid w:val="00EE083A"/>
    <w:rsid w:val="00EE12C4"/>
    <w:rsid w:val="00EE1973"/>
    <w:rsid w:val="00EF4AE6"/>
    <w:rsid w:val="00F04E8C"/>
    <w:rsid w:val="00F12DC6"/>
    <w:rsid w:val="00F2240A"/>
    <w:rsid w:val="00F31EC8"/>
    <w:rsid w:val="00F5550C"/>
    <w:rsid w:val="00F563FB"/>
    <w:rsid w:val="00F611AF"/>
    <w:rsid w:val="00F70BE0"/>
    <w:rsid w:val="00F949B5"/>
    <w:rsid w:val="00F965FE"/>
    <w:rsid w:val="00FA3DEF"/>
    <w:rsid w:val="00FA40EA"/>
    <w:rsid w:val="00FA425B"/>
    <w:rsid w:val="00FA43B7"/>
    <w:rsid w:val="00FB0234"/>
    <w:rsid w:val="00FB151D"/>
    <w:rsid w:val="00FB3CF0"/>
    <w:rsid w:val="00FB4E23"/>
    <w:rsid w:val="00FC0679"/>
    <w:rsid w:val="00FC6AC4"/>
    <w:rsid w:val="00FC7C28"/>
    <w:rsid w:val="00FE6926"/>
    <w:rsid w:val="00FE7365"/>
    <w:rsid w:val="00FF044A"/>
    <w:rsid w:val="00FF2DFE"/>
    <w:rsid w:val="00FF39E8"/>
    <w:rsid w:val="00FF74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2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34824"/>
    <w:rPr>
      <w:rFonts w:ascii="細明體" w:eastAsia="細明體" w:hAnsi="Courier New" w:cs="細明體"/>
      <w:sz w:val="32"/>
      <w:szCs w:val="32"/>
    </w:rPr>
  </w:style>
  <w:style w:type="character" w:customStyle="1" w:styleId="a4">
    <w:name w:val="純文字 字元"/>
    <w:basedOn w:val="a0"/>
    <w:link w:val="a3"/>
    <w:uiPriority w:val="99"/>
    <w:semiHidden/>
    <w:locked/>
    <w:rsid w:val="009A51C6"/>
    <w:rPr>
      <w:rFonts w:ascii="細明體" w:eastAsia="細明體" w:hAnsi="Courier New" w:cs="細明體"/>
      <w:kern w:val="2"/>
      <w:sz w:val="32"/>
      <w:szCs w:val="32"/>
      <w:lang w:val="en-US" w:eastAsia="zh-TW"/>
    </w:rPr>
  </w:style>
  <w:style w:type="paragraph" w:customStyle="1" w:styleId="a5">
    <w:name w:val="字元"/>
    <w:basedOn w:val="a"/>
    <w:uiPriority w:val="99"/>
    <w:rsid w:val="00E932B1"/>
    <w:pPr>
      <w:widowControl/>
      <w:spacing w:after="160" w:line="240" w:lineRule="exact"/>
    </w:pPr>
    <w:rPr>
      <w:rFonts w:ascii="Verdana" w:hAnsi="Verdana" w:cs="Verdana"/>
      <w:kern w:val="0"/>
      <w:sz w:val="20"/>
      <w:szCs w:val="20"/>
      <w:lang w:eastAsia="en-US"/>
    </w:rPr>
  </w:style>
  <w:style w:type="paragraph" w:customStyle="1" w:styleId="a6">
    <w:name w:val="一ａ"/>
    <w:basedOn w:val="a"/>
    <w:uiPriority w:val="99"/>
    <w:rsid w:val="0060568E"/>
    <w:pPr>
      <w:snapToGrid w:val="0"/>
      <w:spacing w:line="380" w:lineRule="exact"/>
      <w:ind w:left="442" w:hangingChars="170" w:hanging="442"/>
      <w:jc w:val="both"/>
    </w:pPr>
    <w:rPr>
      <w:rFonts w:eastAsia="標楷體"/>
      <w:sz w:val="26"/>
      <w:szCs w:val="26"/>
    </w:rPr>
  </w:style>
  <w:style w:type="paragraph" w:customStyle="1" w:styleId="1">
    <w:name w:val="字元1"/>
    <w:basedOn w:val="a"/>
    <w:uiPriority w:val="99"/>
    <w:rsid w:val="006273CD"/>
    <w:pPr>
      <w:widowControl/>
      <w:spacing w:after="160" w:line="240" w:lineRule="exact"/>
    </w:pPr>
    <w:rPr>
      <w:rFonts w:ascii="Verdana" w:hAnsi="Verdana" w:cs="Verdana"/>
      <w:kern w:val="0"/>
      <w:sz w:val="20"/>
      <w:szCs w:val="20"/>
      <w:lang w:eastAsia="en-US"/>
    </w:rPr>
  </w:style>
  <w:style w:type="paragraph" w:styleId="a7">
    <w:name w:val="Balloon Text"/>
    <w:basedOn w:val="a"/>
    <w:link w:val="a8"/>
    <w:uiPriority w:val="99"/>
    <w:semiHidden/>
    <w:rsid w:val="00624F61"/>
    <w:rPr>
      <w:rFonts w:ascii="Arial" w:hAnsi="Arial" w:cs="Arial"/>
      <w:sz w:val="18"/>
      <w:szCs w:val="18"/>
    </w:rPr>
  </w:style>
  <w:style w:type="character" w:customStyle="1" w:styleId="a8">
    <w:name w:val="註解方塊文字 字元"/>
    <w:basedOn w:val="a0"/>
    <w:link w:val="a7"/>
    <w:uiPriority w:val="99"/>
    <w:semiHidden/>
    <w:locked/>
    <w:rsid w:val="00B31515"/>
    <w:rPr>
      <w:rFonts w:ascii="Cambria" w:eastAsia="新細明體" w:hAnsi="Cambria" w:cs="Cambria"/>
      <w:sz w:val="2"/>
      <w:szCs w:val="2"/>
    </w:rPr>
  </w:style>
  <w:style w:type="paragraph" w:styleId="a9">
    <w:name w:val="header"/>
    <w:basedOn w:val="a"/>
    <w:link w:val="aa"/>
    <w:uiPriority w:val="99"/>
    <w:rsid w:val="00210212"/>
    <w:pPr>
      <w:tabs>
        <w:tab w:val="center" w:pos="4153"/>
        <w:tab w:val="right" w:pos="8306"/>
      </w:tabs>
      <w:snapToGrid w:val="0"/>
    </w:pPr>
    <w:rPr>
      <w:sz w:val="20"/>
      <w:szCs w:val="20"/>
    </w:rPr>
  </w:style>
  <w:style w:type="character" w:customStyle="1" w:styleId="aa">
    <w:name w:val="頁首 字元"/>
    <w:basedOn w:val="a0"/>
    <w:link w:val="a9"/>
    <w:uiPriority w:val="99"/>
    <w:locked/>
    <w:rsid w:val="00210212"/>
    <w:rPr>
      <w:rFonts w:cs="Times New Roman"/>
      <w:kern w:val="2"/>
    </w:rPr>
  </w:style>
  <w:style w:type="paragraph" w:styleId="ab">
    <w:name w:val="footer"/>
    <w:basedOn w:val="a"/>
    <w:link w:val="ac"/>
    <w:uiPriority w:val="99"/>
    <w:rsid w:val="00210212"/>
    <w:pPr>
      <w:tabs>
        <w:tab w:val="center" w:pos="4153"/>
        <w:tab w:val="right" w:pos="8306"/>
      </w:tabs>
      <w:snapToGrid w:val="0"/>
    </w:pPr>
    <w:rPr>
      <w:sz w:val="20"/>
      <w:szCs w:val="20"/>
    </w:rPr>
  </w:style>
  <w:style w:type="character" w:customStyle="1" w:styleId="ac">
    <w:name w:val="頁尾 字元"/>
    <w:basedOn w:val="a0"/>
    <w:link w:val="ab"/>
    <w:uiPriority w:val="99"/>
    <w:locked/>
    <w:rsid w:val="00210212"/>
    <w:rPr>
      <w:rFonts w:cs="Times New Roman"/>
      <w:kern w:val="2"/>
    </w:rPr>
  </w:style>
  <w:style w:type="paragraph" w:styleId="Web">
    <w:name w:val="Normal (Web)"/>
    <w:basedOn w:val="a"/>
    <w:uiPriority w:val="99"/>
    <w:rsid w:val="00FC6AC4"/>
    <w:pPr>
      <w:widowControl/>
      <w:spacing w:before="100" w:beforeAutospacing="1" w:after="100" w:afterAutospacing="1"/>
    </w:pPr>
    <w:rPr>
      <w:rFonts w:ascii="新細明體" w:hAnsi="新細明體" w:cs="新細明體"/>
      <w:kern w:val="0"/>
    </w:rPr>
  </w:style>
  <w:style w:type="paragraph" w:customStyle="1" w:styleId="ad">
    <w:name w:val="字元 字元 字元 字元 字元 字元 字元 字元 字元 字元 字元 字元 字元 字元 字元"/>
    <w:basedOn w:val="a"/>
    <w:uiPriority w:val="99"/>
    <w:rsid w:val="003A6699"/>
    <w:pPr>
      <w:widowControl/>
      <w:spacing w:after="160" w:line="240" w:lineRule="exact"/>
    </w:pPr>
    <w:rPr>
      <w:rFonts w:ascii="Tahoma" w:hAnsi="Tahoma" w:cs="Tahoma"/>
      <w:kern w:val="0"/>
      <w:sz w:val="20"/>
      <w:szCs w:val="20"/>
      <w:lang w:eastAsia="en-US"/>
    </w:rPr>
  </w:style>
  <w:style w:type="paragraph" w:styleId="ae">
    <w:name w:val="Body Text Indent"/>
    <w:basedOn w:val="a"/>
    <w:link w:val="af"/>
    <w:uiPriority w:val="99"/>
    <w:rsid w:val="009A51C6"/>
    <w:pPr>
      <w:ind w:left="700" w:hanging="700"/>
    </w:pPr>
    <w:rPr>
      <w:rFonts w:eastAsia="標楷體"/>
      <w:sz w:val="32"/>
      <w:szCs w:val="32"/>
    </w:rPr>
  </w:style>
  <w:style w:type="character" w:customStyle="1" w:styleId="af">
    <w:name w:val="本文縮排 字元"/>
    <w:basedOn w:val="a0"/>
    <w:link w:val="ae"/>
    <w:uiPriority w:val="99"/>
    <w:semiHidden/>
    <w:locked/>
    <w:rsid w:val="00B31515"/>
    <w:rPr>
      <w:rFonts w:cs="Times New Roman"/>
      <w:sz w:val="20"/>
      <w:szCs w:val="20"/>
    </w:rPr>
  </w:style>
  <w:style w:type="paragraph" w:customStyle="1" w:styleId="af0">
    <w:name w:val="字元 字元 字元 字元"/>
    <w:basedOn w:val="a"/>
    <w:uiPriority w:val="99"/>
    <w:rsid w:val="00A16261"/>
    <w:pPr>
      <w:widowControl/>
      <w:spacing w:after="160" w:line="240" w:lineRule="exact"/>
    </w:pPr>
    <w:rPr>
      <w:rFonts w:ascii="Verdana" w:hAnsi="Verdana" w:cs="Verdana"/>
      <w:kern w:val="0"/>
      <w:sz w:val="20"/>
      <w:szCs w:val="20"/>
      <w:lang w:eastAsia="en-US"/>
    </w:rPr>
  </w:style>
  <w:style w:type="character" w:styleId="af1">
    <w:name w:val="page number"/>
    <w:basedOn w:val="a0"/>
    <w:uiPriority w:val="99"/>
    <w:rsid w:val="00A72E00"/>
    <w:rPr>
      <w:rFonts w:cs="Times New Roman"/>
    </w:rPr>
  </w:style>
  <w:style w:type="paragraph" w:customStyle="1" w:styleId="af2">
    <w:name w:val="字元 字元 字元 字元 字元 字元"/>
    <w:basedOn w:val="a"/>
    <w:uiPriority w:val="99"/>
    <w:semiHidden/>
    <w:rsid w:val="006127C8"/>
    <w:pPr>
      <w:widowControl/>
      <w:spacing w:after="160" w:line="240" w:lineRule="exact"/>
    </w:pPr>
    <w:rPr>
      <w:rFonts w:ascii="Verdana" w:hAnsi="Verdana" w:cs="Verdana"/>
      <w:sz w:val="20"/>
      <w:szCs w:val="20"/>
      <w:lang w:eastAsia="en-US"/>
    </w:rPr>
  </w:style>
</w:styles>
</file>

<file path=word/webSettings.xml><?xml version="1.0" encoding="utf-8"?>
<w:webSettings xmlns:r="http://schemas.openxmlformats.org/officeDocument/2006/relationships" xmlns:w="http://schemas.openxmlformats.org/wordprocessingml/2006/main">
  <w:divs>
    <w:div w:id="2024940034">
      <w:marLeft w:val="0"/>
      <w:marRight w:val="0"/>
      <w:marTop w:val="0"/>
      <w:marBottom w:val="0"/>
      <w:divBdr>
        <w:top w:val="none" w:sz="0" w:space="0" w:color="auto"/>
        <w:left w:val="none" w:sz="0" w:space="0" w:color="auto"/>
        <w:bottom w:val="none" w:sz="0" w:space="0" w:color="auto"/>
        <w:right w:val="none" w:sz="0" w:space="0" w:color="auto"/>
      </w:divBdr>
    </w:div>
    <w:div w:id="2024940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1282</Words>
  <Characters>7313</Characters>
  <Application>Microsoft Office Word</Application>
  <DocSecurity>0</DocSecurity>
  <Lines>60</Lines>
  <Paragraphs>17</Paragraphs>
  <ScaleCrop>false</ScaleCrop>
  <Company>CMT</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南投縣政府政風處工作報告（民國98年9月至99年3月）</dc:title>
  <dc:subject/>
  <dc:creator>陳俊任</dc:creator>
  <cp:keywords/>
  <dc:description/>
  <cp:lastModifiedBy>Your User Name</cp:lastModifiedBy>
  <cp:revision>7</cp:revision>
  <cp:lastPrinted>2015-10-12T06:07:00Z</cp:lastPrinted>
  <dcterms:created xsi:type="dcterms:W3CDTF">2015-10-14T03:39:00Z</dcterms:created>
  <dcterms:modified xsi:type="dcterms:W3CDTF">2015-10-21T07:54:00Z</dcterms:modified>
</cp:coreProperties>
</file>