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30" w:rsidRDefault="00BE3530" w:rsidP="00787623">
      <w:pPr>
        <w:adjustRightInd w:val="0"/>
        <w:snapToGrid w:val="0"/>
        <w:spacing w:line="400" w:lineRule="exact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南投縣</w:t>
      </w:r>
      <w:r w:rsidR="00787623">
        <w:rPr>
          <w:rFonts w:ascii="標楷體" w:eastAsia="標楷體" w:hAnsi="標楷體" w:hint="eastAsia"/>
          <w:b/>
          <w:bCs/>
          <w:sz w:val="32"/>
        </w:rPr>
        <w:t>政府</w:t>
      </w:r>
      <w:r>
        <w:rPr>
          <w:rFonts w:ascii="標楷體" w:eastAsia="標楷體" w:hAnsi="標楷體" w:hint="eastAsia"/>
          <w:b/>
          <w:bCs/>
          <w:sz w:val="32"/>
        </w:rPr>
        <w:t>採購中心工作報告（民國</w:t>
      </w:r>
      <w:r w:rsidR="00AC60BC">
        <w:rPr>
          <w:rFonts w:ascii="標楷體" w:eastAsia="標楷體" w:hAnsi="標楷體" w:hint="eastAsia"/>
          <w:b/>
          <w:bCs/>
          <w:sz w:val="32"/>
        </w:rPr>
        <w:t>10</w:t>
      </w:r>
      <w:r w:rsidR="009F6EF4">
        <w:rPr>
          <w:rFonts w:ascii="標楷體" w:eastAsia="標楷體" w:hAnsi="標楷體" w:hint="eastAsia"/>
          <w:b/>
          <w:bCs/>
          <w:sz w:val="32"/>
        </w:rPr>
        <w:t>4</w:t>
      </w:r>
      <w:r>
        <w:rPr>
          <w:rFonts w:ascii="標楷體" w:eastAsia="標楷體" w:hAnsi="標楷體" w:hint="eastAsia"/>
          <w:b/>
          <w:bCs/>
          <w:sz w:val="32"/>
        </w:rPr>
        <w:t>年</w:t>
      </w:r>
      <w:r w:rsidR="00C20541">
        <w:rPr>
          <w:rFonts w:ascii="標楷體" w:eastAsia="標楷體" w:hAnsi="標楷體" w:hint="eastAsia"/>
          <w:b/>
          <w:bCs/>
          <w:sz w:val="32"/>
        </w:rPr>
        <w:t>10</w:t>
      </w:r>
      <w:r>
        <w:rPr>
          <w:rFonts w:ascii="標楷體" w:eastAsia="標楷體" w:hAnsi="標楷體" w:hint="eastAsia"/>
          <w:b/>
          <w:bCs/>
          <w:sz w:val="32"/>
        </w:rPr>
        <w:t>月至</w:t>
      </w:r>
      <w:r w:rsidR="00992D5C">
        <w:rPr>
          <w:rFonts w:ascii="標楷體" w:eastAsia="標楷體" w:hAnsi="標楷體" w:hint="eastAsia"/>
          <w:b/>
          <w:bCs/>
          <w:sz w:val="32"/>
        </w:rPr>
        <w:t>1</w:t>
      </w:r>
      <w:r w:rsidR="00893C23">
        <w:rPr>
          <w:rFonts w:ascii="標楷體" w:eastAsia="標楷體" w:hAnsi="標楷體" w:hint="eastAsia"/>
          <w:b/>
          <w:bCs/>
          <w:sz w:val="32"/>
        </w:rPr>
        <w:t>0</w:t>
      </w:r>
      <w:r w:rsidR="00C20541">
        <w:rPr>
          <w:rFonts w:ascii="標楷體" w:eastAsia="標楷體" w:hAnsi="標楷體" w:hint="eastAsia"/>
          <w:b/>
          <w:bCs/>
          <w:sz w:val="32"/>
        </w:rPr>
        <w:t>5</w:t>
      </w:r>
      <w:r>
        <w:rPr>
          <w:rFonts w:ascii="標楷體" w:eastAsia="標楷體" w:hAnsi="標楷體" w:hint="eastAsia"/>
          <w:b/>
          <w:bCs/>
          <w:sz w:val="32"/>
        </w:rPr>
        <w:t>年</w:t>
      </w:r>
      <w:r w:rsidR="00C20541">
        <w:rPr>
          <w:rFonts w:ascii="標楷體" w:eastAsia="標楷體" w:hAnsi="標楷體" w:hint="eastAsia"/>
          <w:b/>
          <w:bCs/>
          <w:sz w:val="32"/>
        </w:rPr>
        <w:t>3</w:t>
      </w:r>
      <w:r>
        <w:rPr>
          <w:rFonts w:ascii="標楷體" w:eastAsia="標楷體" w:hAnsi="標楷體" w:hint="eastAsia"/>
          <w:b/>
          <w:bCs/>
          <w:sz w:val="32"/>
        </w:rPr>
        <w:t>月）</w:t>
      </w:r>
    </w:p>
    <w:p w:rsidR="00BE3530" w:rsidRDefault="00BE3530" w:rsidP="00787623">
      <w:pPr>
        <w:adjustRightInd w:val="0"/>
        <w:snapToGrid w:val="0"/>
        <w:spacing w:line="400" w:lineRule="exact"/>
        <w:rPr>
          <w:rFonts w:ascii="標楷體" w:eastAsia="標楷體" w:hAnsi="標楷體"/>
          <w:b/>
          <w:bCs/>
          <w:sz w:val="16"/>
        </w:rPr>
      </w:pPr>
    </w:p>
    <w:p w:rsidR="00BE3530" w:rsidRPr="00295A25" w:rsidRDefault="00BE3530" w:rsidP="00BD1DD5">
      <w:pPr>
        <w:pStyle w:val="a3"/>
        <w:adjustRightInd w:val="0"/>
        <w:snapToGrid w:val="0"/>
        <w:spacing w:line="400" w:lineRule="exact"/>
        <w:ind w:left="480" w:hangingChars="200" w:hanging="480"/>
        <w:jc w:val="both"/>
        <w:rPr>
          <w:rFonts w:ascii="標楷體" w:hAnsi="標楷體"/>
          <w:sz w:val="24"/>
        </w:rPr>
      </w:pPr>
      <w:r w:rsidRPr="00787623">
        <w:rPr>
          <w:rFonts w:ascii="標楷體" w:hAnsi="標楷體" w:hint="eastAsia"/>
          <w:sz w:val="24"/>
        </w:rPr>
        <w:t>一、</w:t>
      </w:r>
      <w:r w:rsidRPr="005F3BFF">
        <w:rPr>
          <w:rFonts w:ascii="標楷體" w:hAnsi="標楷體" w:hint="eastAsia"/>
          <w:sz w:val="24"/>
        </w:rPr>
        <w:t>辦理本府發包工作費10萬元以上之工程、勞務、財物採購事項、所屬各機關工程採購發包工程費10萬元以上之採購事項暨所屬各學校工程發包工程費50萬元以上之工程</w:t>
      </w:r>
      <w:r w:rsidRPr="007F52B8">
        <w:rPr>
          <w:rFonts w:ascii="標楷體" w:hAnsi="標楷體" w:hint="eastAsia"/>
          <w:sz w:val="24"/>
        </w:rPr>
        <w:t>採購事項，皆隨到隨辦。</w:t>
      </w:r>
    </w:p>
    <w:p w:rsidR="00BE3530" w:rsidRPr="00CB5F76" w:rsidRDefault="00BE3530" w:rsidP="00BD1DD5">
      <w:pPr>
        <w:pStyle w:val="a3"/>
        <w:adjustRightInd w:val="0"/>
        <w:snapToGrid w:val="0"/>
        <w:spacing w:line="400" w:lineRule="exact"/>
        <w:ind w:left="480" w:hangingChars="200" w:hanging="480"/>
        <w:jc w:val="both"/>
        <w:rPr>
          <w:rFonts w:ascii="標楷體" w:hAnsi="標楷體"/>
          <w:sz w:val="24"/>
        </w:rPr>
      </w:pPr>
      <w:r w:rsidRPr="00295A25">
        <w:rPr>
          <w:rFonts w:ascii="標楷體" w:hAnsi="標楷體" w:hint="eastAsia"/>
          <w:sz w:val="24"/>
        </w:rPr>
        <w:t>二、辦理本府暨所屬各機關學校工程採購發包案</w:t>
      </w:r>
      <w:r w:rsidRPr="00CB5F76">
        <w:rPr>
          <w:rFonts w:ascii="標楷體" w:hAnsi="標楷體" w:hint="eastAsia"/>
          <w:sz w:val="24"/>
        </w:rPr>
        <w:t>件計</w:t>
      </w:r>
      <w:r w:rsidR="008E2FCB">
        <w:rPr>
          <w:rFonts w:ascii="標楷體" w:hAnsi="標楷體" w:hint="eastAsia"/>
          <w:sz w:val="24"/>
        </w:rPr>
        <w:t>550</w:t>
      </w:r>
      <w:r w:rsidRPr="00CB5F76">
        <w:rPr>
          <w:rFonts w:ascii="標楷體" w:hAnsi="標楷體" w:hint="eastAsia"/>
          <w:sz w:val="24"/>
        </w:rPr>
        <w:t>件，決標</w:t>
      </w:r>
      <w:r w:rsidR="008E2FCB">
        <w:rPr>
          <w:rFonts w:ascii="標楷體" w:hAnsi="標楷體" w:hint="eastAsia"/>
          <w:sz w:val="24"/>
        </w:rPr>
        <w:t>272</w:t>
      </w:r>
      <w:r w:rsidRPr="00CB5F76">
        <w:rPr>
          <w:rFonts w:ascii="標楷體" w:hAnsi="標楷體" w:hint="eastAsia"/>
          <w:sz w:val="24"/>
        </w:rPr>
        <w:t>件、流標</w:t>
      </w:r>
      <w:r w:rsidR="00202CAC" w:rsidRPr="00CB5F76">
        <w:rPr>
          <w:rFonts w:ascii="標楷體" w:hAnsi="標楷體" w:hint="eastAsia"/>
          <w:sz w:val="24"/>
        </w:rPr>
        <w:t>後續辦決標</w:t>
      </w:r>
      <w:r w:rsidR="008E2FCB">
        <w:rPr>
          <w:rFonts w:ascii="標楷體" w:hAnsi="標楷體" w:hint="eastAsia"/>
          <w:sz w:val="24"/>
        </w:rPr>
        <w:t>249</w:t>
      </w:r>
      <w:r w:rsidRPr="00CB5F76">
        <w:rPr>
          <w:rFonts w:ascii="標楷體" w:hAnsi="標楷體" w:hint="eastAsia"/>
          <w:sz w:val="24"/>
        </w:rPr>
        <w:t>件、保留後決標</w:t>
      </w:r>
      <w:r w:rsidR="008E2FCB">
        <w:rPr>
          <w:rFonts w:ascii="標楷體" w:hAnsi="標楷體" w:hint="eastAsia"/>
          <w:sz w:val="24"/>
        </w:rPr>
        <w:t>29</w:t>
      </w:r>
      <w:r w:rsidRPr="00CB5F76">
        <w:rPr>
          <w:rFonts w:ascii="標楷體" w:hAnsi="標楷體" w:hint="eastAsia"/>
          <w:sz w:val="24"/>
        </w:rPr>
        <w:t>件。</w:t>
      </w:r>
    </w:p>
    <w:p w:rsidR="00BE3530" w:rsidRPr="00295A25" w:rsidRDefault="000D7B2A" w:rsidP="00BD1DD5">
      <w:pPr>
        <w:pStyle w:val="a3"/>
        <w:spacing w:line="400" w:lineRule="exact"/>
        <w:ind w:left="480" w:hangingChars="200" w:hanging="480"/>
        <w:jc w:val="both"/>
        <w:rPr>
          <w:rFonts w:ascii="標楷體" w:hAnsi="標楷體"/>
          <w:sz w:val="24"/>
        </w:rPr>
      </w:pPr>
      <w:r w:rsidRPr="00295A25">
        <w:rPr>
          <w:rFonts w:ascii="標楷體" w:hAnsi="標楷體" w:hint="eastAsia"/>
          <w:sz w:val="24"/>
        </w:rPr>
        <w:t>三、</w:t>
      </w:r>
      <w:r w:rsidR="00BE3530" w:rsidRPr="00295A25">
        <w:rPr>
          <w:rFonts w:ascii="標楷體" w:hAnsi="標楷體" w:hint="eastAsia"/>
          <w:sz w:val="24"/>
        </w:rPr>
        <w:t>辦理本府暨所屬各機關學校工程類勞務採購發包案</w:t>
      </w:r>
      <w:r w:rsidR="00BE3530" w:rsidRPr="00CB5F76">
        <w:rPr>
          <w:rFonts w:ascii="標楷體" w:hAnsi="標楷體" w:hint="eastAsia"/>
          <w:sz w:val="24"/>
        </w:rPr>
        <w:t>件計</w:t>
      </w:r>
      <w:r w:rsidR="00CB5F76" w:rsidRPr="00CB5F76">
        <w:rPr>
          <w:rFonts w:ascii="標楷體" w:hAnsi="標楷體" w:hint="eastAsia"/>
          <w:sz w:val="24"/>
        </w:rPr>
        <w:t>8</w:t>
      </w:r>
      <w:r w:rsidR="00BE3530" w:rsidRPr="00CB5F76">
        <w:rPr>
          <w:rFonts w:ascii="標楷體" w:hAnsi="標楷體" w:hint="eastAsia"/>
          <w:sz w:val="24"/>
        </w:rPr>
        <w:t>件</w:t>
      </w:r>
      <w:r w:rsidR="00BE3530" w:rsidRPr="00295A25">
        <w:rPr>
          <w:rFonts w:ascii="標楷體" w:hAnsi="標楷體" w:hint="eastAsia"/>
          <w:sz w:val="24"/>
        </w:rPr>
        <w:t>。</w:t>
      </w:r>
    </w:p>
    <w:p w:rsidR="0018271F" w:rsidRPr="006A3547" w:rsidRDefault="000D7B2A" w:rsidP="00BD1DD5">
      <w:pPr>
        <w:pStyle w:val="a3"/>
        <w:ind w:left="480" w:hangingChars="200" w:hanging="48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四</w:t>
      </w:r>
      <w:r w:rsidR="0018271F" w:rsidRPr="006A3547">
        <w:rPr>
          <w:rFonts w:ascii="標楷體" w:hAnsi="標楷體" w:hint="eastAsia"/>
          <w:sz w:val="24"/>
        </w:rPr>
        <w:t>、辦理本府暨所屬各機關學校工程類勞務</w:t>
      </w:r>
      <w:r w:rsidR="0058725D">
        <w:rPr>
          <w:rFonts w:ascii="標楷體" w:hAnsi="標楷體" w:hint="eastAsia"/>
          <w:sz w:val="24"/>
        </w:rPr>
        <w:t>暨工程</w:t>
      </w:r>
      <w:r w:rsidR="002C4E47" w:rsidRPr="006A3547">
        <w:rPr>
          <w:rFonts w:ascii="標楷體" w:hAnsi="標楷體" w:hint="eastAsia"/>
          <w:sz w:val="24"/>
        </w:rPr>
        <w:t>採購</w:t>
      </w:r>
      <w:r w:rsidR="0018271F" w:rsidRPr="006A3547">
        <w:rPr>
          <w:rFonts w:ascii="標楷體" w:hAnsi="標楷體" w:hint="eastAsia"/>
          <w:sz w:val="24"/>
        </w:rPr>
        <w:t>評審評選</w:t>
      </w:r>
      <w:r w:rsidR="00D33C4D" w:rsidRPr="006A3547">
        <w:rPr>
          <w:rFonts w:ascii="標楷體" w:hAnsi="標楷體" w:hint="eastAsia"/>
          <w:sz w:val="24"/>
        </w:rPr>
        <w:t>案件</w:t>
      </w:r>
      <w:r w:rsidR="00D33C4D" w:rsidRPr="006F7AEE">
        <w:rPr>
          <w:rFonts w:ascii="標楷體" w:hAnsi="標楷體" w:hint="eastAsia"/>
          <w:sz w:val="24"/>
        </w:rPr>
        <w:t>計</w:t>
      </w:r>
      <w:r w:rsidR="008E2FCB">
        <w:rPr>
          <w:rFonts w:ascii="標楷體" w:hAnsi="標楷體" w:hint="eastAsia"/>
          <w:sz w:val="24"/>
        </w:rPr>
        <w:t>110</w:t>
      </w:r>
      <w:r w:rsidR="0018271F" w:rsidRPr="006F7AEE">
        <w:rPr>
          <w:rFonts w:ascii="標楷體" w:hAnsi="標楷體" w:hint="eastAsia"/>
          <w:sz w:val="24"/>
        </w:rPr>
        <w:t>件</w:t>
      </w:r>
      <w:r w:rsidR="005F3BFF" w:rsidRPr="00A62A16">
        <w:rPr>
          <w:rFonts w:ascii="標楷體" w:hAnsi="標楷體" w:hint="eastAsia"/>
          <w:sz w:val="24"/>
        </w:rPr>
        <w:t>。</w:t>
      </w:r>
    </w:p>
    <w:p w:rsidR="00B54D60" w:rsidRPr="00D9436B" w:rsidRDefault="000D7B2A" w:rsidP="00BD1DD5">
      <w:pPr>
        <w:pStyle w:val="a3"/>
        <w:ind w:left="480" w:hangingChars="200" w:hanging="480"/>
        <w:rPr>
          <w:rFonts w:ascii="標楷體" w:hAnsi="標楷體"/>
          <w:color w:val="FF0000"/>
          <w:sz w:val="24"/>
        </w:rPr>
      </w:pPr>
      <w:r>
        <w:rPr>
          <w:rFonts w:ascii="標楷體" w:hAnsi="標楷體" w:hint="eastAsia"/>
          <w:sz w:val="24"/>
        </w:rPr>
        <w:t>五</w:t>
      </w:r>
      <w:r w:rsidR="00BE3530" w:rsidRPr="000D7B2A">
        <w:rPr>
          <w:rFonts w:ascii="標楷體" w:hAnsi="標楷體" w:hint="eastAsia"/>
          <w:sz w:val="24"/>
        </w:rPr>
        <w:t>、協助各鄉</w:t>
      </w:r>
      <w:r w:rsidR="00BE3530" w:rsidRPr="00D9436B">
        <w:rPr>
          <w:rFonts w:ascii="標楷體" w:hAnsi="標楷體" w:hint="eastAsia"/>
          <w:sz w:val="24"/>
        </w:rPr>
        <w:t>鎮市公所暨所屬機關學校</w:t>
      </w:r>
      <w:r w:rsidR="00321867" w:rsidRPr="00D9436B">
        <w:rPr>
          <w:rFonts w:ascii="標楷體" w:hAnsi="標楷體" w:hint="eastAsia"/>
          <w:sz w:val="24"/>
        </w:rPr>
        <w:t>財勞物評審評選</w:t>
      </w:r>
      <w:r w:rsidR="00BE3530" w:rsidRPr="00D9436B">
        <w:rPr>
          <w:rFonts w:ascii="標楷體" w:hAnsi="標楷體" w:hint="eastAsia"/>
          <w:sz w:val="24"/>
        </w:rPr>
        <w:t>推動採購電子化作業，本府提供電子領標達成率為100%。</w:t>
      </w:r>
    </w:p>
    <w:p w:rsidR="00BE3530" w:rsidRPr="005571AE" w:rsidRDefault="000D7B2A" w:rsidP="00BD1DD5">
      <w:pPr>
        <w:adjustRightInd w:val="0"/>
        <w:snapToGrid w:val="0"/>
        <w:spacing w:line="400" w:lineRule="exact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BE3530" w:rsidRPr="000D7B2A">
        <w:rPr>
          <w:rFonts w:ascii="標楷體" w:eastAsia="標楷體" w:hAnsi="標楷體" w:hint="eastAsia"/>
        </w:rPr>
        <w:t>、協助辦理最有利標招標前置</w:t>
      </w:r>
      <w:r w:rsidR="00BE3530" w:rsidRPr="00994F34">
        <w:rPr>
          <w:rFonts w:ascii="標楷體" w:eastAsia="標楷體" w:hAnsi="標楷體" w:hint="eastAsia"/>
        </w:rPr>
        <w:t>作</w:t>
      </w:r>
      <w:r w:rsidR="00BE3530" w:rsidRPr="005571AE">
        <w:rPr>
          <w:rFonts w:ascii="標楷體" w:eastAsia="標楷體" w:hAnsi="標楷體" w:hint="eastAsia"/>
        </w:rPr>
        <w:t>業(含遴選委員作業)計</w:t>
      </w:r>
      <w:r w:rsidR="005571AE" w:rsidRPr="005571AE">
        <w:rPr>
          <w:rFonts w:ascii="標楷體" w:eastAsia="標楷體" w:hAnsi="標楷體" w:hint="eastAsia"/>
        </w:rPr>
        <w:t>72</w:t>
      </w:r>
      <w:r w:rsidR="00BE3530" w:rsidRPr="005571AE">
        <w:rPr>
          <w:rFonts w:ascii="標楷體" w:eastAsia="標楷體" w:hAnsi="標楷體" w:hint="eastAsia"/>
        </w:rPr>
        <w:t>件次。</w:t>
      </w:r>
    </w:p>
    <w:p w:rsidR="00BE3530" w:rsidRPr="00994F34" w:rsidRDefault="000D7B2A" w:rsidP="00BD1DD5">
      <w:pPr>
        <w:adjustRightInd w:val="0"/>
        <w:snapToGrid w:val="0"/>
        <w:spacing w:line="400" w:lineRule="exact"/>
        <w:ind w:left="480" w:hangingChars="200" w:hanging="480"/>
        <w:jc w:val="both"/>
        <w:rPr>
          <w:rFonts w:ascii="標楷體" w:eastAsia="標楷體" w:hAnsi="標楷體"/>
        </w:rPr>
      </w:pPr>
      <w:r w:rsidRPr="005571AE">
        <w:rPr>
          <w:rFonts w:ascii="標楷體" w:eastAsia="標楷體" w:hAnsi="標楷體" w:hint="eastAsia"/>
        </w:rPr>
        <w:t>七</w:t>
      </w:r>
      <w:r w:rsidR="00BE3530" w:rsidRPr="005571AE">
        <w:rPr>
          <w:rFonts w:ascii="標楷體" w:eastAsia="標楷體" w:hAnsi="標楷體" w:hint="eastAsia"/>
        </w:rPr>
        <w:t>、代為上網公告計</w:t>
      </w:r>
      <w:r w:rsidR="00C20541">
        <w:rPr>
          <w:rFonts w:ascii="標楷體" w:eastAsia="標楷體" w:hAnsi="標楷體" w:hint="eastAsia"/>
        </w:rPr>
        <w:t>160</w:t>
      </w:r>
      <w:r w:rsidR="00BE3530" w:rsidRPr="005571AE">
        <w:rPr>
          <w:rFonts w:ascii="標楷體" w:eastAsia="標楷體" w:hAnsi="標楷體" w:hint="eastAsia"/>
        </w:rPr>
        <w:t>件次(含</w:t>
      </w:r>
      <w:r w:rsidR="00BE3530" w:rsidRPr="00994F34">
        <w:rPr>
          <w:rFonts w:ascii="標楷體" w:eastAsia="標楷體" w:hAnsi="標楷體" w:hint="eastAsia"/>
        </w:rPr>
        <w:t>招標、決標公告)。</w:t>
      </w:r>
    </w:p>
    <w:p w:rsidR="00BE3530" w:rsidRPr="005F3BFF" w:rsidRDefault="000D7B2A" w:rsidP="00BD1DD5">
      <w:pPr>
        <w:adjustRightInd w:val="0"/>
        <w:snapToGrid w:val="0"/>
        <w:spacing w:line="400" w:lineRule="exact"/>
        <w:ind w:left="480" w:hangingChars="200" w:hanging="480"/>
        <w:jc w:val="both"/>
        <w:rPr>
          <w:rFonts w:ascii="標楷體" w:eastAsia="標楷體" w:hAnsi="標楷體"/>
        </w:rPr>
      </w:pPr>
      <w:r w:rsidRPr="00994F34">
        <w:rPr>
          <w:rFonts w:ascii="標楷體" w:eastAsia="標楷體" w:hAnsi="標楷體" w:hint="eastAsia"/>
        </w:rPr>
        <w:t>八</w:t>
      </w:r>
      <w:r w:rsidR="00BE3530" w:rsidRPr="00994F34">
        <w:rPr>
          <w:rFonts w:ascii="標楷體" w:eastAsia="標楷體" w:hAnsi="標楷體" w:hint="eastAsia"/>
        </w:rPr>
        <w:t>、協助府內各單位暨所屬各</w:t>
      </w:r>
      <w:r w:rsidR="00BE3530" w:rsidRPr="007F52B8">
        <w:rPr>
          <w:rFonts w:ascii="標楷體" w:eastAsia="標楷體" w:hAnsi="標楷體" w:hint="eastAsia"/>
        </w:rPr>
        <w:t>機關學校採購案件諮詢事宜</w:t>
      </w:r>
      <w:r w:rsidR="00BE3530" w:rsidRPr="005F3BFF">
        <w:rPr>
          <w:rFonts w:ascii="標楷體" w:eastAsia="標楷體" w:hAnsi="標楷體" w:hint="eastAsia"/>
        </w:rPr>
        <w:t>。</w:t>
      </w:r>
    </w:p>
    <w:p w:rsidR="00BE3530" w:rsidRPr="00085F0B" w:rsidRDefault="000D7B2A" w:rsidP="00BD1DD5">
      <w:pPr>
        <w:adjustRightInd w:val="0"/>
        <w:snapToGrid w:val="0"/>
        <w:spacing w:line="400" w:lineRule="exact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BE3530" w:rsidRPr="00085F0B">
        <w:rPr>
          <w:rFonts w:ascii="標楷體" w:eastAsia="標楷體" w:hAnsi="標楷體" w:hint="eastAsia"/>
        </w:rPr>
        <w:t>、辦理本府壹拾萬元以上各項財物、勞務（非工程類）採購招標</w:t>
      </w:r>
      <w:r w:rsidR="00BE3530" w:rsidRPr="006F7AEE">
        <w:rPr>
          <w:rFonts w:ascii="標楷體" w:eastAsia="標楷體" w:hAnsi="標楷體" w:hint="eastAsia"/>
        </w:rPr>
        <w:t>計</w:t>
      </w:r>
      <w:r w:rsidR="003D0B01">
        <w:rPr>
          <w:rFonts w:ascii="標楷體" w:eastAsia="標楷體" w:hAnsi="標楷體" w:hint="eastAsia"/>
        </w:rPr>
        <w:t>59</w:t>
      </w:r>
      <w:r w:rsidR="00BE3530" w:rsidRPr="006F7AEE">
        <w:rPr>
          <w:rFonts w:ascii="標楷體" w:eastAsia="標楷體" w:hAnsi="標楷體" w:hint="eastAsia"/>
        </w:rPr>
        <w:t>件</w:t>
      </w:r>
      <w:r w:rsidR="00BE3530" w:rsidRPr="0058725D">
        <w:rPr>
          <w:rFonts w:ascii="標楷體" w:eastAsia="標楷體" w:hAnsi="標楷體" w:hint="eastAsia"/>
        </w:rPr>
        <w:t>。</w:t>
      </w:r>
    </w:p>
    <w:p w:rsidR="00BE3530" w:rsidRPr="00934820" w:rsidRDefault="000F7AEF" w:rsidP="00BD1DD5">
      <w:pPr>
        <w:pStyle w:val="2"/>
        <w:adjustRightInd w:val="0"/>
        <w:snapToGrid w:val="0"/>
        <w:ind w:left="480" w:hangingChars="200" w:hanging="480"/>
        <w:jc w:val="both"/>
        <w:rPr>
          <w:color w:val="000000"/>
          <w:sz w:val="24"/>
        </w:rPr>
      </w:pPr>
      <w:r w:rsidRPr="00934820">
        <w:rPr>
          <w:rFonts w:hint="eastAsia"/>
          <w:color w:val="000000"/>
          <w:sz w:val="24"/>
        </w:rPr>
        <w:t>十</w:t>
      </w:r>
      <w:r w:rsidR="00BE3530" w:rsidRPr="00934820">
        <w:rPr>
          <w:rFonts w:hint="eastAsia"/>
          <w:color w:val="000000"/>
          <w:sz w:val="24"/>
        </w:rPr>
        <w:t>、協助各單位辦理工程、財物、勞務公開評選招標等事宜（含代上網公告、決標公告等）。</w:t>
      </w:r>
    </w:p>
    <w:p w:rsidR="00BE3530" w:rsidRDefault="00BE3530" w:rsidP="00787623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934820">
        <w:rPr>
          <w:rFonts w:ascii="標楷體" w:eastAsia="標楷體" w:hAnsi="標楷體" w:hint="eastAsia"/>
          <w:color w:val="000000"/>
        </w:rPr>
        <w:t>十</w:t>
      </w:r>
      <w:r w:rsidR="000D7B2A">
        <w:rPr>
          <w:rFonts w:ascii="標楷體" w:eastAsia="標楷體" w:hAnsi="標楷體" w:hint="eastAsia"/>
          <w:color w:val="000000"/>
        </w:rPr>
        <w:t>一</w:t>
      </w:r>
      <w:r w:rsidRPr="00934820">
        <w:rPr>
          <w:rFonts w:ascii="標楷體" w:eastAsia="標楷體" w:hAnsi="標楷體" w:hint="eastAsia"/>
          <w:color w:val="000000"/>
        </w:rPr>
        <w:t>、協助府內各單位暨所屬機關採購案件諮詢事</w:t>
      </w:r>
      <w:r w:rsidRPr="00787623">
        <w:rPr>
          <w:rFonts w:ascii="標楷體" w:eastAsia="標楷體" w:hAnsi="標楷體" w:hint="eastAsia"/>
        </w:rPr>
        <w:t>宜。</w:t>
      </w:r>
    </w:p>
    <w:p w:rsidR="00454B88" w:rsidRDefault="00454B88" w:rsidP="00787623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FB4DAB" w:rsidRDefault="00FB4DA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454B88" w:rsidRPr="00787623" w:rsidRDefault="00454B88" w:rsidP="00787623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sectPr w:rsidR="00454B88" w:rsidRPr="00787623" w:rsidSect="00FB4DAB">
      <w:footerReference w:type="even" r:id="rId7"/>
      <w:footerReference w:type="default" r:id="rId8"/>
      <w:pgSz w:w="11906" w:h="16838" w:code="9"/>
      <w:pgMar w:top="1134" w:right="1418" w:bottom="1134" w:left="1418" w:header="851" w:footer="992" w:gutter="0"/>
      <w:pgNumType w:start="175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F03" w:rsidRDefault="00DB6F03">
      <w:r>
        <w:separator/>
      </w:r>
    </w:p>
  </w:endnote>
  <w:endnote w:type="continuationSeparator" w:id="0">
    <w:p w:rsidR="00DB6F03" w:rsidRDefault="00DB6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8F5" w:rsidRDefault="005806EC" w:rsidP="000C3A3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08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08F5" w:rsidRDefault="006608F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8F5" w:rsidRPr="003E5B78" w:rsidRDefault="005806EC" w:rsidP="000C3A3B">
    <w:pPr>
      <w:pStyle w:val="a4"/>
      <w:framePr w:wrap="around" w:vAnchor="text" w:hAnchor="margin" w:xAlign="center" w:y="1"/>
      <w:rPr>
        <w:rStyle w:val="a5"/>
        <w:rFonts w:ascii="標楷體" w:eastAsia="標楷體" w:hAnsi="標楷體"/>
      </w:rPr>
    </w:pPr>
    <w:r w:rsidRPr="003E5B78">
      <w:rPr>
        <w:rStyle w:val="a5"/>
        <w:rFonts w:ascii="標楷體" w:eastAsia="標楷體" w:hAnsi="標楷體"/>
      </w:rPr>
      <w:fldChar w:fldCharType="begin"/>
    </w:r>
    <w:r w:rsidR="006608F5" w:rsidRPr="003E5B78">
      <w:rPr>
        <w:rStyle w:val="a5"/>
        <w:rFonts w:ascii="標楷體" w:eastAsia="標楷體" w:hAnsi="標楷體"/>
      </w:rPr>
      <w:instrText xml:space="preserve">PAGE  </w:instrText>
    </w:r>
    <w:r w:rsidRPr="003E5B78">
      <w:rPr>
        <w:rStyle w:val="a5"/>
        <w:rFonts w:ascii="標楷體" w:eastAsia="標楷體" w:hAnsi="標楷體"/>
      </w:rPr>
      <w:fldChar w:fldCharType="separate"/>
    </w:r>
    <w:r w:rsidR="00DB6F03">
      <w:rPr>
        <w:rStyle w:val="a5"/>
        <w:rFonts w:ascii="標楷體" w:eastAsia="標楷體" w:hAnsi="標楷體"/>
        <w:noProof/>
      </w:rPr>
      <w:t>175</w:t>
    </w:r>
    <w:r w:rsidRPr="003E5B78">
      <w:rPr>
        <w:rStyle w:val="a5"/>
        <w:rFonts w:ascii="標楷體" w:eastAsia="標楷體" w:hAnsi="標楷體"/>
      </w:rPr>
      <w:fldChar w:fldCharType="end"/>
    </w:r>
  </w:p>
  <w:p w:rsidR="006608F5" w:rsidRDefault="006608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F03" w:rsidRDefault="00DB6F03">
      <w:r>
        <w:separator/>
      </w:r>
    </w:p>
  </w:footnote>
  <w:footnote w:type="continuationSeparator" w:id="0">
    <w:p w:rsidR="00DB6F03" w:rsidRDefault="00DB6F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F0510"/>
    <w:multiLevelType w:val="hybridMultilevel"/>
    <w:tmpl w:val="015A1F42"/>
    <w:lvl w:ilvl="0" w:tplc="7EE0D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8AF686B"/>
    <w:multiLevelType w:val="hybridMultilevel"/>
    <w:tmpl w:val="0B96FEE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6BB2F88"/>
    <w:multiLevelType w:val="hybridMultilevel"/>
    <w:tmpl w:val="1664817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83439B6"/>
    <w:multiLevelType w:val="hybridMultilevel"/>
    <w:tmpl w:val="3BCC7146"/>
    <w:lvl w:ilvl="0" w:tplc="F5BCAF94">
      <w:start w:val="4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7E97429F"/>
    <w:multiLevelType w:val="hybridMultilevel"/>
    <w:tmpl w:val="50CE538C"/>
    <w:lvl w:ilvl="0" w:tplc="4DB8F71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22C00B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  <w:b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8C0"/>
    <w:rsid w:val="00007D98"/>
    <w:rsid w:val="000304B5"/>
    <w:rsid w:val="00085F0B"/>
    <w:rsid w:val="000B0A87"/>
    <w:rsid w:val="000C3A3B"/>
    <w:rsid w:val="000D7B2A"/>
    <w:rsid w:val="000F7AEF"/>
    <w:rsid w:val="00120910"/>
    <w:rsid w:val="00121D6E"/>
    <w:rsid w:val="00152982"/>
    <w:rsid w:val="0018271F"/>
    <w:rsid w:val="001B3A27"/>
    <w:rsid w:val="001D52CA"/>
    <w:rsid w:val="001D6685"/>
    <w:rsid w:val="001E79BA"/>
    <w:rsid w:val="002019DE"/>
    <w:rsid w:val="00202CAC"/>
    <w:rsid w:val="00295A25"/>
    <w:rsid w:val="00297219"/>
    <w:rsid w:val="002A3E5B"/>
    <w:rsid w:val="002B585A"/>
    <w:rsid w:val="002C4E47"/>
    <w:rsid w:val="00321867"/>
    <w:rsid w:val="00360D40"/>
    <w:rsid w:val="003973AA"/>
    <w:rsid w:val="003D0B01"/>
    <w:rsid w:val="003E5B78"/>
    <w:rsid w:val="004160E0"/>
    <w:rsid w:val="00454B88"/>
    <w:rsid w:val="00497177"/>
    <w:rsid w:val="004B0F7C"/>
    <w:rsid w:val="004C1AF8"/>
    <w:rsid w:val="004C4B2F"/>
    <w:rsid w:val="00517413"/>
    <w:rsid w:val="00525FAF"/>
    <w:rsid w:val="00526937"/>
    <w:rsid w:val="005571AE"/>
    <w:rsid w:val="005806EC"/>
    <w:rsid w:val="0058725D"/>
    <w:rsid w:val="005937F5"/>
    <w:rsid w:val="00595DC6"/>
    <w:rsid w:val="005B09BF"/>
    <w:rsid w:val="005B3233"/>
    <w:rsid w:val="005F3BFF"/>
    <w:rsid w:val="006608F5"/>
    <w:rsid w:val="00684D60"/>
    <w:rsid w:val="00685C78"/>
    <w:rsid w:val="006A3547"/>
    <w:rsid w:val="006D335C"/>
    <w:rsid w:val="006E7ABE"/>
    <w:rsid w:val="006F2600"/>
    <w:rsid w:val="006F7AEE"/>
    <w:rsid w:val="00765657"/>
    <w:rsid w:val="00776A1E"/>
    <w:rsid w:val="007830D0"/>
    <w:rsid w:val="00787623"/>
    <w:rsid w:val="007A7EE1"/>
    <w:rsid w:val="007C124A"/>
    <w:rsid w:val="007D6DB3"/>
    <w:rsid w:val="007E38C0"/>
    <w:rsid w:val="007E6144"/>
    <w:rsid w:val="007F3CB5"/>
    <w:rsid w:val="007F52B8"/>
    <w:rsid w:val="0085147B"/>
    <w:rsid w:val="00893C23"/>
    <w:rsid w:val="008A4E40"/>
    <w:rsid w:val="008E2FCB"/>
    <w:rsid w:val="00900B44"/>
    <w:rsid w:val="00934820"/>
    <w:rsid w:val="00974327"/>
    <w:rsid w:val="00992D5C"/>
    <w:rsid w:val="00994F34"/>
    <w:rsid w:val="009A2A63"/>
    <w:rsid w:val="009F6EF4"/>
    <w:rsid w:val="00A071C7"/>
    <w:rsid w:val="00A1029A"/>
    <w:rsid w:val="00A57E35"/>
    <w:rsid w:val="00A62A16"/>
    <w:rsid w:val="00A70DD8"/>
    <w:rsid w:val="00AB565F"/>
    <w:rsid w:val="00AB6072"/>
    <w:rsid w:val="00AC60BC"/>
    <w:rsid w:val="00AF5782"/>
    <w:rsid w:val="00B24F33"/>
    <w:rsid w:val="00B54D60"/>
    <w:rsid w:val="00BD1DD5"/>
    <w:rsid w:val="00BE3530"/>
    <w:rsid w:val="00BE4D28"/>
    <w:rsid w:val="00BF1575"/>
    <w:rsid w:val="00C20541"/>
    <w:rsid w:val="00C30CFA"/>
    <w:rsid w:val="00C40763"/>
    <w:rsid w:val="00C510C8"/>
    <w:rsid w:val="00CB5F76"/>
    <w:rsid w:val="00CB6A5D"/>
    <w:rsid w:val="00CF4447"/>
    <w:rsid w:val="00D33C4D"/>
    <w:rsid w:val="00D34D73"/>
    <w:rsid w:val="00D9436B"/>
    <w:rsid w:val="00DB6F03"/>
    <w:rsid w:val="00DE361B"/>
    <w:rsid w:val="00E76341"/>
    <w:rsid w:val="00E77323"/>
    <w:rsid w:val="00E94291"/>
    <w:rsid w:val="00EC7D2A"/>
    <w:rsid w:val="00EF7040"/>
    <w:rsid w:val="00F22103"/>
    <w:rsid w:val="00F446E4"/>
    <w:rsid w:val="00F64CE1"/>
    <w:rsid w:val="00FB4DAB"/>
    <w:rsid w:val="00FF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A2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3A27"/>
    <w:rPr>
      <w:rFonts w:eastAsia="標楷體"/>
      <w:sz w:val="32"/>
    </w:rPr>
  </w:style>
  <w:style w:type="paragraph" w:styleId="2">
    <w:name w:val="Body Text Indent 2"/>
    <w:basedOn w:val="a"/>
    <w:rsid w:val="001B3A27"/>
    <w:pPr>
      <w:spacing w:line="400" w:lineRule="exact"/>
      <w:ind w:left="538" w:hangingChars="192" w:hanging="538"/>
    </w:pPr>
    <w:rPr>
      <w:rFonts w:ascii="標楷體" w:eastAsia="標楷體" w:hAnsi="標楷體"/>
      <w:sz w:val="28"/>
    </w:rPr>
  </w:style>
  <w:style w:type="paragraph" w:styleId="a4">
    <w:name w:val="footer"/>
    <w:basedOn w:val="a"/>
    <w:rsid w:val="00454B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454B88"/>
  </w:style>
  <w:style w:type="paragraph" w:styleId="a6">
    <w:name w:val="header"/>
    <w:basedOn w:val="a"/>
    <w:rsid w:val="003E5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992D5C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417</Characters>
  <Application>Microsoft Office Word</Application>
  <DocSecurity>0</DocSecurity>
  <Lines>3</Lines>
  <Paragraphs>1</Paragraphs>
  <ScaleCrop>false</ScaleCrop>
  <Company>123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南投縣政府公共工程局工作報告（民國92年10月至93年3月）</dc:title>
  <dc:creator>www</dc:creator>
  <cp:lastModifiedBy>user</cp:lastModifiedBy>
  <cp:revision>3</cp:revision>
  <cp:lastPrinted>2015-09-25T05:55:00Z</cp:lastPrinted>
  <dcterms:created xsi:type="dcterms:W3CDTF">2016-04-14T02:18:00Z</dcterms:created>
  <dcterms:modified xsi:type="dcterms:W3CDTF">2016-04-26T02:43:00Z</dcterms:modified>
</cp:coreProperties>
</file>