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45" w:type="dxa"/>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CellMar>
          <w:left w:w="28" w:type="dxa"/>
          <w:right w:w="28" w:type="dxa"/>
        </w:tblCellMar>
        <w:tblLook w:val="0000"/>
      </w:tblPr>
      <w:tblGrid>
        <w:gridCol w:w="2561"/>
        <w:gridCol w:w="5803"/>
      </w:tblGrid>
      <w:tr w:rsidR="00DD74AC" w:rsidRPr="0052466E" w:rsidTr="009D1024">
        <w:trPr>
          <w:trHeight w:val="13738"/>
        </w:trPr>
        <w:tc>
          <w:tcPr>
            <w:tcW w:w="8364" w:type="dxa"/>
            <w:gridSpan w:val="2"/>
            <w:vAlign w:val="center"/>
          </w:tcPr>
          <w:p w:rsidR="00DD74AC" w:rsidRPr="0052466E" w:rsidRDefault="00DD74AC" w:rsidP="00BE01A5">
            <w:pPr>
              <w:pStyle w:val="CommentText"/>
              <w:tabs>
                <w:tab w:val="left" w:pos="1440"/>
              </w:tabs>
              <w:spacing w:line="420" w:lineRule="exact"/>
              <w:rPr>
                <w:rFonts w:ascii="標楷體" w:eastAsia="標楷體"/>
                <w:kern w:val="0"/>
                <w:sz w:val="32"/>
                <w:szCs w:val="32"/>
              </w:rPr>
            </w:pPr>
            <w:r>
              <w:rPr>
                <w:rFonts w:ascii="標楷體" w:eastAsia="標楷體" w:hAnsi="標楷體"/>
                <w:sz w:val="28"/>
                <w:szCs w:val="28"/>
              </w:rPr>
              <w:br w:type="page"/>
            </w:r>
          </w:p>
          <w:p w:rsidR="00DD74AC" w:rsidRPr="0052466E" w:rsidRDefault="00DD74AC" w:rsidP="00516BE8">
            <w:pPr>
              <w:pStyle w:val="CommentText"/>
              <w:tabs>
                <w:tab w:val="left" w:pos="1440"/>
              </w:tabs>
              <w:spacing w:line="420" w:lineRule="exact"/>
              <w:ind w:left="2025" w:hangingChars="385" w:hanging="2025"/>
              <w:jc w:val="center"/>
              <w:rPr>
                <w:rFonts w:ascii="標楷體" w:eastAsia="標楷體"/>
                <w:kern w:val="0"/>
                <w:sz w:val="40"/>
                <w:szCs w:val="40"/>
              </w:rPr>
            </w:pPr>
            <w:r w:rsidRPr="00516BE8">
              <w:rPr>
                <w:rFonts w:ascii="標楷體" w:eastAsia="標楷體" w:hint="eastAsia"/>
                <w:spacing w:val="63"/>
                <w:kern w:val="0"/>
                <w:sz w:val="40"/>
                <w:szCs w:val="40"/>
                <w:fitText w:val="6720" w:id="887883776"/>
              </w:rPr>
              <w:t>南投縣政府</w:t>
            </w:r>
            <w:r w:rsidRPr="00516BE8">
              <w:rPr>
                <w:rFonts w:ascii="標楷體" w:eastAsia="標楷體"/>
                <w:spacing w:val="63"/>
                <w:kern w:val="0"/>
                <w:sz w:val="40"/>
                <w:szCs w:val="40"/>
                <w:fitText w:val="6720" w:id="887883776"/>
              </w:rPr>
              <w:t>104</w:t>
            </w:r>
            <w:r w:rsidRPr="00516BE8">
              <w:rPr>
                <w:rFonts w:ascii="標楷體" w:eastAsia="標楷體" w:hint="eastAsia"/>
                <w:spacing w:val="63"/>
                <w:kern w:val="0"/>
                <w:sz w:val="40"/>
                <w:szCs w:val="40"/>
                <w:fitText w:val="6720" w:id="887883776"/>
              </w:rPr>
              <w:t>年度研究報</w:t>
            </w:r>
            <w:r w:rsidRPr="00516BE8">
              <w:rPr>
                <w:rFonts w:ascii="標楷體" w:eastAsia="標楷體" w:hint="eastAsia"/>
                <w:spacing w:val="4"/>
                <w:kern w:val="0"/>
                <w:sz w:val="40"/>
                <w:szCs w:val="40"/>
                <w:fitText w:val="6720" w:id="887883776"/>
              </w:rPr>
              <w:t>告</w:t>
            </w: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1232" w:hangingChars="385" w:hanging="1232"/>
              <w:jc w:val="center"/>
              <w:rPr>
                <w:rFonts w:ascii="標楷體" w:eastAsia="標楷體" w:hAnsi="標楷體"/>
                <w:sz w:val="32"/>
                <w:szCs w:val="32"/>
              </w:rPr>
            </w:pPr>
          </w:p>
          <w:p w:rsidR="00DD74AC" w:rsidRPr="0052466E" w:rsidRDefault="00DD74AC" w:rsidP="009D1024">
            <w:pPr>
              <w:pStyle w:val="CommentText"/>
              <w:tabs>
                <w:tab w:val="left" w:pos="1440"/>
              </w:tabs>
              <w:spacing w:line="420" w:lineRule="exact"/>
              <w:ind w:left="1232" w:hangingChars="385" w:hanging="1232"/>
              <w:jc w:val="center"/>
              <w:rPr>
                <w:rFonts w:ascii="標楷體" w:eastAsia="標楷體" w:hAnsi="標楷體"/>
                <w:sz w:val="32"/>
                <w:szCs w:val="32"/>
              </w:rPr>
            </w:pPr>
          </w:p>
          <w:p w:rsidR="00DD74AC" w:rsidRPr="0052466E" w:rsidRDefault="00DD74AC" w:rsidP="009D1024">
            <w:pPr>
              <w:pStyle w:val="CommentText"/>
              <w:tabs>
                <w:tab w:val="left" w:pos="1440"/>
              </w:tabs>
              <w:spacing w:line="420" w:lineRule="exact"/>
              <w:ind w:left="1232" w:hangingChars="385" w:hanging="1232"/>
              <w:jc w:val="center"/>
              <w:rPr>
                <w:rFonts w:ascii="標楷體" w:eastAsia="標楷體" w:hAnsi="標楷體"/>
                <w:sz w:val="32"/>
                <w:szCs w:val="32"/>
              </w:rPr>
            </w:pPr>
          </w:p>
          <w:p w:rsidR="00DD74AC" w:rsidRDefault="00DD74AC" w:rsidP="00B02772">
            <w:pPr>
              <w:pStyle w:val="CommentText"/>
              <w:tabs>
                <w:tab w:val="left" w:pos="1440"/>
              </w:tabs>
              <w:spacing w:beforeLines="50" w:afterLines="100" w:line="420" w:lineRule="exact"/>
              <w:ind w:left="1540" w:hangingChars="385" w:hanging="1540"/>
              <w:jc w:val="center"/>
              <w:rPr>
                <w:rFonts w:ascii="標楷體" w:eastAsia="標楷體"/>
                <w:sz w:val="40"/>
                <w:szCs w:val="40"/>
              </w:rPr>
            </w:pPr>
            <w:r>
              <w:rPr>
                <w:rFonts w:ascii="標楷體" w:eastAsia="標楷體" w:hint="eastAsia"/>
                <w:sz w:val="40"/>
                <w:szCs w:val="40"/>
              </w:rPr>
              <w:t>探討服務品質及民眾滿意度</w:t>
            </w:r>
            <w:r>
              <w:rPr>
                <w:rFonts w:ascii="標楷體" w:eastAsia="標楷體"/>
                <w:sz w:val="40"/>
                <w:szCs w:val="40"/>
              </w:rPr>
              <w:t>-</w:t>
            </w:r>
          </w:p>
          <w:p w:rsidR="00DD74AC" w:rsidRPr="0052466E" w:rsidRDefault="00DD74AC" w:rsidP="00B02772">
            <w:pPr>
              <w:pStyle w:val="CommentText"/>
              <w:tabs>
                <w:tab w:val="left" w:pos="1440"/>
              </w:tabs>
              <w:spacing w:beforeLines="50" w:afterLines="100" w:line="420" w:lineRule="exact"/>
              <w:ind w:left="1540" w:hangingChars="385" w:hanging="1540"/>
              <w:jc w:val="center"/>
              <w:rPr>
                <w:rFonts w:ascii="標楷體" w:eastAsia="標楷體"/>
                <w:sz w:val="40"/>
                <w:szCs w:val="40"/>
              </w:rPr>
            </w:pPr>
            <w:r>
              <w:rPr>
                <w:rFonts w:ascii="標楷體" w:eastAsia="標楷體" w:hint="eastAsia"/>
                <w:sz w:val="40"/>
                <w:szCs w:val="40"/>
              </w:rPr>
              <w:t>以埔里地政事務所為例</w:t>
            </w:r>
          </w:p>
          <w:p w:rsidR="00DD74AC" w:rsidRPr="0052466E" w:rsidRDefault="00DD74AC" w:rsidP="0096351F">
            <w:pPr>
              <w:pStyle w:val="CommentText"/>
              <w:tabs>
                <w:tab w:val="left" w:pos="1440"/>
              </w:tabs>
              <w:spacing w:line="420" w:lineRule="exact"/>
              <w:rPr>
                <w:rFonts w:ascii="標楷體" w:eastAsia="標楷體" w:hAnsi="標楷體"/>
                <w:sz w:val="32"/>
                <w:szCs w:val="32"/>
              </w:rPr>
            </w:pP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1078" w:hangingChars="385" w:hanging="1078"/>
              <w:jc w:val="both"/>
              <w:rPr>
                <w:rFonts w:ascii="標楷體" w:eastAsia="標楷體"/>
                <w:kern w:val="0"/>
                <w:sz w:val="28"/>
              </w:rPr>
            </w:pP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D1024">
            <w:pPr>
              <w:pStyle w:val="CommentText"/>
              <w:tabs>
                <w:tab w:val="left" w:pos="1440"/>
              </w:tabs>
              <w:spacing w:line="420" w:lineRule="exact"/>
              <w:jc w:val="both"/>
              <w:rPr>
                <w:rFonts w:ascii="標楷體" w:eastAsia="標楷體"/>
                <w:kern w:val="0"/>
                <w:sz w:val="32"/>
                <w:szCs w:val="32"/>
              </w:rPr>
            </w:pPr>
            <w:r w:rsidRPr="0052466E">
              <w:rPr>
                <w:rFonts w:ascii="標楷體" w:eastAsia="標楷體"/>
                <w:kern w:val="0"/>
                <w:sz w:val="32"/>
                <w:szCs w:val="32"/>
              </w:rPr>
              <w:t xml:space="preserve">      </w:t>
            </w:r>
          </w:p>
          <w:p w:rsidR="00DD74AC" w:rsidRPr="0052466E" w:rsidRDefault="00DD74AC" w:rsidP="009D1024">
            <w:pPr>
              <w:pStyle w:val="CommentText"/>
              <w:tabs>
                <w:tab w:val="left" w:pos="1440"/>
              </w:tabs>
              <w:spacing w:line="420" w:lineRule="exact"/>
              <w:ind w:leftChars="133" w:left="1231" w:hangingChars="285" w:hanging="912"/>
              <w:jc w:val="both"/>
              <w:rPr>
                <w:rFonts w:ascii="標楷體" w:eastAsia="標楷體"/>
                <w:kern w:val="0"/>
                <w:sz w:val="32"/>
                <w:szCs w:val="32"/>
              </w:rPr>
            </w:pPr>
            <w:r w:rsidRPr="0052466E">
              <w:rPr>
                <w:rFonts w:ascii="標楷體" w:eastAsia="標楷體"/>
                <w:kern w:val="0"/>
                <w:sz w:val="32"/>
                <w:szCs w:val="32"/>
              </w:rPr>
              <w:t xml:space="preserve">    </w:t>
            </w:r>
            <w:r w:rsidRPr="0052466E">
              <w:rPr>
                <w:rFonts w:ascii="標楷體" w:eastAsia="標楷體" w:hint="eastAsia"/>
                <w:kern w:val="0"/>
                <w:sz w:val="32"/>
                <w:szCs w:val="32"/>
              </w:rPr>
              <w:t>服務單位：南投縣埔里地政事務所</w:t>
            </w:r>
          </w:p>
          <w:p w:rsidR="00DD74AC" w:rsidRPr="0052466E" w:rsidRDefault="00DD74AC" w:rsidP="009D1024">
            <w:pPr>
              <w:pStyle w:val="CommentText"/>
              <w:tabs>
                <w:tab w:val="left" w:pos="1440"/>
              </w:tabs>
              <w:spacing w:line="420" w:lineRule="exact"/>
              <w:ind w:leftChars="133" w:left="1231" w:hangingChars="285" w:hanging="912"/>
              <w:jc w:val="both"/>
              <w:rPr>
                <w:rFonts w:ascii="標楷體" w:eastAsia="標楷體"/>
                <w:kern w:val="0"/>
                <w:sz w:val="32"/>
                <w:szCs w:val="32"/>
              </w:rPr>
            </w:pPr>
            <w:r w:rsidRPr="0052466E">
              <w:rPr>
                <w:rFonts w:ascii="標楷體" w:eastAsia="標楷體"/>
                <w:kern w:val="0"/>
                <w:sz w:val="32"/>
                <w:szCs w:val="32"/>
              </w:rPr>
              <w:t xml:space="preserve">    </w:t>
            </w:r>
            <w:r w:rsidRPr="0052466E">
              <w:rPr>
                <w:rFonts w:ascii="標楷體" w:eastAsia="標楷體" w:hint="eastAsia"/>
                <w:kern w:val="0"/>
                <w:sz w:val="32"/>
                <w:szCs w:val="32"/>
              </w:rPr>
              <w:t>研究人員：</w:t>
            </w:r>
            <w:r>
              <w:rPr>
                <w:rFonts w:ascii="標楷體" w:eastAsia="標楷體" w:hint="eastAsia"/>
                <w:kern w:val="0"/>
                <w:sz w:val="32"/>
                <w:szCs w:val="32"/>
              </w:rPr>
              <w:t>張坤式</w:t>
            </w:r>
          </w:p>
          <w:p w:rsidR="00DD74AC" w:rsidRPr="0052466E" w:rsidRDefault="00DD74AC" w:rsidP="009D1024">
            <w:pPr>
              <w:pStyle w:val="CommentText"/>
              <w:tabs>
                <w:tab w:val="left" w:pos="1440"/>
              </w:tabs>
              <w:spacing w:line="420" w:lineRule="exact"/>
              <w:ind w:leftChars="133" w:left="1231" w:hangingChars="285" w:hanging="912"/>
              <w:jc w:val="both"/>
              <w:rPr>
                <w:rFonts w:ascii="標楷體" w:eastAsia="標楷體"/>
                <w:kern w:val="0"/>
                <w:sz w:val="32"/>
                <w:szCs w:val="32"/>
              </w:rPr>
            </w:pPr>
            <w:r w:rsidRPr="0052466E">
              <w:rPr>
                <w:rFonts w:ascii="標楷體" w:eastAsia="標楷體"/>
                <w:kern w:val="0"/>
                <w:sz w:val="32"/>
                <w:szCs w:val="32"/>
              </w:rPr>
              <w:t xml:space="preserve">              </w:t>
            </w: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D1024">
            <w:pPr>
              <w:pStyle w:val="CommentText"/>
              <w:tabs>
                <w:tab w:val="left" w:pos="1440"/>
              </w:tabs>
              <w:spacing w:line="420" w:lineRule="exact"/>
              <w:ind w:left="4320" w:firstLineChars="100" w:firstLine="280"/>
              <w:jc w:val="both"/>
              <w:rPr>
                <w:rFonts w:ascii="標楷體" w:eastAsia="標楷體"/>
                <w:kern w:val="0"/>
                <w:sz w:val="28"/>
              </w:rPr>
            </w:pPr>
          </w:p>
          <w:p w:rsidR="00DD74AC" w:rsidRPr="0052466E" w:rsidRDefault="00DD74AC" w:rsidP="0096459C">
            <w:pPr>
              <w:pStyle w:val="CommentText"/>
              <w:tabs>
                <w:tab w:val="left" w:pos="1440"/>
              </w:tabs>
              <w:spacing w:line="420" w:lineRule="exact"/>
              <w:jc w:val="both"/>
              <w:rPr>
                <w:rFonts w:ascii="標楷體" w:eastAsia="標楷體"/>
                <w:kern w:val="0"/>
                <w:sz w:val="32"/>
                <w:szCs w:val="32"/>
              </w:rPr>
            </w:pPr>
          </w:p>
          <w:p w:rsidR="00DD74AC" w:rsidRPr="0052466E" w:rsidRDefault="00DD74AC" w:rsidP="009D1024">
            <w:pPr>
              <w:pStyle w:val="CommentText"/>
              <w:tabs>
                <w:tab w:val="left" w:pos="1440"/>
              </w:tabs>
              <w:spacing w:line="420" w:lineRule="exact"/>
              <w:ind w:leftChars="133" w:left="1117" w:hangingChars="285" w:hanging="798"/>
              <w:jc w:val="both"/>
              <w:rPr>
                <w:rFonts w:ascii="標楷體" w:eastAsia="標楷體"/>
                <w:kern w:val="0"/>
                <w:sz w:val="28"/>
              </w:rPr>
            </w:pPr>
          </w:p>
          <w:p w:rsidR="00DD74AC" w:rsidRPr="0052466E" w:rsidRDefault="00DD74AC" w:rsidP="009D1024">
            <w:pPr>
              <w:pStyle w:val="CommentText"/>
              <w:tabs>
                <w:tab w:val="left" w:pos="1440"/>
              </w:tabs>
              <w:spacing w:line="420" w:lineRule="exact"/>
              <w:ind w:leftChars="133" w:left="1117" w:hangingChars="285" w:hanging="798"/>
              <w:jc w:val="both"/>
              <w:rPr>
                <w:rFonts w:ascii="標楷體" w:eastAsia="標楷體"/>
                <w:sz w:val="28"/>
              </w:rPr>
            </w:pPr>
          </w:p>
          <w:p w:rsidR="00DD74AC" w:rsidRPr="0052466E" w:rsidRDefault="00DD74AC" w:rsidP="009D1024">
            <w:pPr>
              <w:pStyle w:val="CommentText"/>
              <w:tabs>
                <w:tab w:val="left" w:pos="1440"/>
              </w:tabs>
              <w:spacing w:line="420" w:lineRule="exact"/>
              <w:rPr>
                <w:rFonts w:ascii="標楷體" w:eastAsia="標楷體"/>
                <w:sz w:val="40"/>
                <w:szCs w:val="40"/>
              </w:rPr>
            </w:pPr>
            <w:r w:rsidRPr="0052466E">
              <w:rPr>
                <w:rFonts w:ascii="標楷體" w:eastAsia="標楷體"/>
                <w:kern w:val="0"/>
                <w:sz w:val="40"/>
                <w:szCs w:val="40"/>
              </w:rPr>
              <w:t xml:space="preserve">   </w:t>
            </w:r>
            <w:r w:rsidRPr="00516BE8">
              <w:rPr>
                <w:rFonts w:ascii="標楷體" w:eastAsia="標楷體" w:hint="eastAsia"/>
                <w:spacing w:val="87"/>
                <w:kern w:val="0"/>
                <w:sz w:val="40"/>
                <w:szCs w:val="40"/>
                <w:fitText w:val="6600" w:id="887883777"/>
              </w:rPr>
              <w:t>中華民國</w:t>
            </w:r>
            <w:r w:rsidRPr="00516BE8">
              <w:rPr>
                <w:rFonts w:ascii="標楷體" w:eastAsia="標楷體"/>
                <w:spacing w:val="87"/>
                <w:kern w:val="0"/>
                <w:sz w:val="40"/>
                <w:szCs w:val="40"/>
                <w:fitText w:val="6600" w:id="887883777"/>
              </w:rPr>
              <w:t>104</w:t>
            </w:r>
            <w:r w:rsidRPr="00516BE8">
              <w:rPr>
                <w:rFonts w:ascii="標楷體" w:eastAsia="標楷體" w:hint="eastAsia"/>
                <w:spacing w:val="87"/>
                <w:kern w:val="0"/>
                <w:sz w:val="40"/>
                <w:szCs w:val="40"/>
                <w:fitText w:val="6600" w:id="887883777"/>
              </w:rPr>
              <w:t>年</w:t>
            </w:r>
            <w:r w:rsidRPr="00516BE8">
              <w:rPr>
                <w:rFonts w:ascii="標楷體" w:eastAsia="標楷體"/>
                <w:spacing w:val="87"/>
                <w:kern w:val="0"/>
                <w:sz w:val="40"/>
                <w:szCs w:val="40"/>
                <w:fitText w:val="6600" w:id="887883777"/>
              </w:rPr>
              <w:t xml:space="preserve">2 </w:t>
            </w:r>
            <w:r w:rsidRPr="00516BE8">
              <w:rPr>
                <w:rFonts w:ascii="標楷體" w:eastAsia="標楷體" w:hint="eastAsia"/>
                <w:spacing w:val="87"/>
                <w:kern w:val="0"/>
                <w:sz w:val="40"/>
                <w:szCs w:val="40"/>
                <w:fitText w:val="6600" w:id="887883777"/>
              </w:rPr>
              <w:t>月</w:t>
            </w:r>
            <w:r w:rsidRPr="00516BE8">
              <w:rPr>
                <w:rFonts w:ascii="標楷體" w:eastAsia="標楷體"/>
                <w:spacing w:val="87"/>
                <w:kern w:val="0"/>
                <w:sz w:val="40"/>
                <w:szCs w:val="40"/>
                <w:fitText w:val="6600" w:id="887883777"/>
              </w:rPr>
              <w:t xml:space="preserve">1 </w:t>
            </w:r>
            <w:r w:rsidRPr="00516BE8">
              <w:rPr>
                <w:rFonts w:ascii="標楷體" w:eastAsia="標楷體" w:hint="eastAsia"/>
                <w:kern w:val="0"/>
                <w:sz w:val="40"/>
                <w:szCs w:val="40"/>
                <w:fitText w:val="6600" w:id="887883777"/>
              </w:rPr>
              <w:t>日</w:t>
            </w:r>
          </w:p>
        </w:tc>
      </w:tr>
      <w:tr w:rsidR="00DD74AC" w:rsidRPr="0052466E" w:rsidTr="009D1024">
        <w:tblPrEx>
          <w:tblBorders>
            <w:insideH w:val="single" w:sz="6" w:space="0" w:color="auto"/>
            <w:insideV w:val="single" w:sz="6" w:space="0" w:color="auto"/>
          </w:tblBorders>
        </w:tblPrEx>
        <w:trPr>
          <w:cantSplit/>
          <w:trHeight w:val="775"/>
        </w:trPr>
        <w:tc>
          <w:tcPr>
            <w:tcW w:w="8364" w:type="dxa"/>
            <w:gridSpan w:val="2"/>
          </w:tcPr>
          <w:p w:rsidR="00DD74AC" w:rsidRPr="0052466E" w:rsidRDefault="00DD74AC" w:rsidP="009D1024">
            <w:pPr>
              <w:jc w:val="center"/>
              <w:rPr>
                <w:rFonts w:ascii="標楷體" w:eastAsia="標楷體"/>
                <w:b/>
                <w:bCs/>
                <w:sz w:val="36"/>
              </w:rPr>
            </w:pPr>
            <w:r w:rsidRPr="0096459C">
              <w:rPr>
                <w:rFonts w:ascii="標楷體" w:eastAsia="標楷體" w:hint="eastAsia"/>
                <w:b/>
                <w:bCs/>
                <w:spacing w:val="83"/>
                <w:kern w:val="0"/>
                <w:sz w:val="36"/>
                <w:fitText w:val="8280" w:id="887883778"/>
              </w:rPr>
              <w:t>南投縣政府</w:t>
            </w:r>
            <w:r w:rsidRPr="0096459C">
              <w:rPr>
                <w:rFonts w:ascii="標楷體" w:eastAsia="標楷體"/>
                <w:b/>
                <w:bCs/>
                <w:spacing w:val="83"/>
                <w:kern w:val="0"/>
                <w:sz w:val="36"/>
                <w:fitText w:val="8280" w:id="887883778"/>
              </w:rPr>
              <w:t>104</w:t>
            </w:r>
            <w:r w:rsidRPr="0096459C">
              <w:rPr>
                <w:rFonts w:ascii="標楷體" w:eastAsia="標楷體" w:hint="eastAsia"/>
                <w:b/>
                <w:bCs/>
                <w:spacing w:val="83"/>
                <w:kern w:val="0"/>
                <w:sz w:val="36"/>
                <w:fitText w:val="8280" w:id="887883778"/>
              </w:rPr>
              <w:t>年度研究報告摘要</w:t>
            </w:r>
            <w:r w:rsidRPr="0096459C">
              <w:rPr>
                <w:rFonts w:ascii="標楷體" w:eastAsia="標楷體" w:hint="eastAsia"/>
                <w:b/>
                <w:bCs/>
                <w:spacing w:val="12"/>
                <w:kern w:val="0"/>
                <w:sz w:val="36"/>
                <w:fitText w:val="8280" w:id="887883778"/>
              </w:rPr>
              <w:t>表</w:t>
            </w:r>
          </w:p>
        </w:tc>
      </w:tr>
      <w:tr w:rsidR="00DD74AC" w:rsidRPr="0052466E" w:rsidTr="009D1024">
        <w:tblPrEx>
          <w:tblBorders>
            <w:insideH w:val="single" w:sz="6" w:space="0" w:color="auto"/>
            <w:insideV w:val="single" w:sz="6" w:space="0" w:color="auto"/>
          </w:tblBorders>
        </w:tblPrEx>
        <w:tc>
          <w:tcPr>
            <w:tcW w:w="2561" w:type="dxa"/>
          </w:tcPr>
          <w:p w:rsidR="00DD74AC" w:rsidRPr="0052466E" w:rsidRDefault="00DD74AC" w:rsidP="009D1024">
            <w:pPr>
              <w:jc w:val="distribute"/>
              <w:rPr>
                <w:rFonts w:ascii="標楷體" w:eastAsia="標楷體"/>
                <w:sz w:val="28"/>
              </w:rPr>
            </w:pPr>
            <w:r w:rsidRPr="0052466E">
              <w:rPr>
                <w:rFonts w:ascii="標楷體" w:eastAsia="標楷體" w:hint="eastAsia"/>
                <w:sz w:val="28"/>
              </w:rPr>
              <w:t>研究報告名稱</w:t>
            </w:r>
          </w:p>
        </w:tc>
        <w:tc>
          <w:tcPr>
            <w:tcW w:w="5803" w:type="dxa"/>
          </w:tcPr>
          <w:p w:rsidR="00DD74AC" w:rsidRDefault="00DD74AC" w:rsidP="00B02772">
            <w:pPr>
              <w:pStyle w:val="CommentText"/>
              <w:tabs>
                <w:tab w:val="left" w:pos="1440"/>
              </w:tabs>
              <w:spacing w:beforeLines="50" w:afterLines="100" w:line="420" w:lineRule="exact"/>
              <w:ind w:left="1078" w:hangingChars="385" w:hanging="1078"/>
              <w:jc w:val="both"/>
              <w:rPr>
                <w:rFonts w:ascii="標楷體" w:eastAsia="標楷體"/>
                <w:sz w:val="28"/>
                <w:szCs w:val="28"/>
              </w:rPr>
            </w:pPr>
            <w:r w:rsidRPr="000C433E">
              <w:rPr>
                <w:rFonts w:ascii="標楷體" w:eastAsia="標楷體" w:hint="eastAsia"/>
                <w:sz w:val="28"/>
                <w:szCs w:val="28"/>
              </w:rPr>
              <w:t>探討服務品質及民眾滿意度</w:t>
            </w:r>
            <w:r w:rsidRPr="000C433E">
              <w:rPr>
                <w:rFonts w:ascii="標楷體" w:eastAsia="標楷體"/>
                <w:sz w:val="28"/>
                <w:szCs w:val="28"/>
              </w:rPr>
              <w:t>-</w:t>
            </w:r>
            <w:r w:rsidRPr="000C433E">
              <w:rPr>
                <w:rFonts w:ascii="標楷體" w:eastAsia="標楷體" w:hint="eastAsia"/>
                <w:sz w:val="28"/>
                <w:szCs w:val="28"/>
              </w:rPr>
              <w:t>以埔里地政事務所</w:t>
            </w:r>
          </w:p>
          <w:p w:rsidR="00DD74AC" w:rsidRPr="000C433E" w:rsidRDefault="00DD74AC" w:rsidP="00B02772">
            <w:pPr>
              <w:pStyle w:val="CommentText"/>
              <w:tabs>
                <w:tab w:val="left" w:pos="1440"/>
              </w:tabs>
              <w:spacing w:beforeLines="50" w:afterLines="100" w:line="420" w:lineRule="exact"/>
              <w:ind w:left="1078" w:hangingChars="385" w:hanging="1078"/>
              <w:jc w:val="both"/>
              <w:rPr>
                <w:rFonts w:ascii="標楷體" w:eastAsia="標楷體"/>
                <w:sz w:val="28"/>
                <w:szCs w:val="28"/>
              </w:rPr>
            </w:pPr>
            <w:r w:rsidRPr="000C433E">
              <w:rPr>
                <w:rFonts w:ascii="標楷體" w:eastAsia="標楷體" w:hint="eastAsia"/>
                <w:sz w:val="28"/>
                <w:szCs w:val="28"/>
              </w:rPr>
              <w:t>為例</w:t>
            </w:r>
          </w:p>
        </w:tc>
      </w:tr>
      <w:tr w:rsidR="00DD74AC" w:rsidRPr="0052466E" w:rsidTr="009D1024">
        <w:tblPrEx>
          <w:tblBorders>
            <w:insideH w:val="single" w:sz="6" w:space="0" w:color="auto"/>
            <w:insideV w:val="single" w:sz="6" w:space="0" w:color="auto"/>
          </w:tblBorders>
        </w:tblPrEx>
        <w:tc>
          <w:tcPr>
            <w:tcW w:w="2561" w:type="dxa"/>
          </w:tcPr>
          <w:p w:rsidR="00DD74AC" w:rsidRPr="0052466E" w:rsidRDefault="00DD74AC" w:rsidP="009D1024">
            <w:pPr>
              <w:jc w:val="distribute"/>
              <w:rPr>
                <w:rFonts w:ascii="標楷體" w:eastAsia="標楷體"/>
                <w:sz w:val="28"/>
              </w:rPr>
            </w:pPr>
            <w:r w:rsidRPr="0052466E">
              <w:rPr>
                <w:rFonts w:ascii="標楷體" w:eastAsia="標楷體" w:hint="eastAsia"/>
                <w:sz w:val="28"/>
              </w:rPr>
              <w:t>研究單位及人員</w:t>
            </w:r>
          </w:p>
        </w:tc>
        <w:tc>
          <w:tcPr>
            <w:tcW w:w="5803" w:type="dxa"/>
          </w:tcPr>
          <w:p w:rsidR="00DD74AC" w:rsidRPr="0052466E" w:rsidRDefault="00DD74AC" w:rsidP="009D1024">
            <w:pPr>
              <w:rPr>
                <w:rFonts w:ascii="標楷體" w:eastAsia="標楷體"/>
                <w:sz w:val="28"/>
              </w:rPr>
            </w:pPr>
            <w:r w:rsidRPr="0052466E">
              <w:rPr>
                <w:rFonts w:ascii="標楷體" w:eastAsia="標楷體" w:hint="eastAsia"/>
                <w:sz w:val="28"/>
              </w:rPr>
              <w:t>南投縣埔里地政事務所</w:t>
            </w:r>
            <w:r>
              <w:rPr>
                <w:rFonts w:ascii="標楷體" w:eastAsia="標楷體"/>
                <w:sz w:val="28"/>
              </w:rPr>
              <w:t xml:space="preserve">   </w:t>
            </w:r>
            <w:r>
              <w:rPr>
                <w:rFonts w:ascii="標楷體" w:eastAsia="標楷體" w:hint="eastAsia"/>
                <w:sz w:val="28"/>
              </w:rPr>
              <w:t>張坤式</w:t>
            </w:r>
          </w:p>
        </w:tc>
      </w:tr>
      <w:tr w:rsidR="00DD74AC" w:rsidRPr="0052466E" w:rsidTr="009D1024">
        <w:tblPrEx>
          <w:tblBorders>
            <w:insideH w:val="single" w:sz="6" w:space="0" w:color="auto"/>
            <w:insideV w:val="single" w:sz="6" w:space="0" w:color="auto"/>
          </w:tblBorders>
        </w:tblPrEx>
        <w:tc>
          <w:tcPr>
            <w:tcW w:w="2561" w:type="dxa"/>
          </w:tcPr>
          <w:p w:rsidR="00DD74AC" w:rsidRPr="0052466E" w:rsidRDefault="00DD74AC" w:rsidP="009D1024">
            <w:pPr>
              <w:jc w:val="distribute"/>
              <w:rPr>
                <w:rFonts w:ascii="標楷體" w:eastAsia="標楷體"/>
                <w:sz w:val="28"/>
              </w:rPr>
            </w:pPr>
            <w:r w:rsidRPr="0052466E">
              <w:rPr>
                <w:rFonts w:ascii="標楷體" w:eastAsia="標楷體" w:hint="eastAsia"/>
                <w:sz w:val="28"/>
              </w:rPr>
              <w:t>研究起迄年月</w:t>
            </w:r>
          </w:p>
        </w:tc>
        <w:tc>
          <w:tcPr>
            <w:tcW w:w="5803" w:type="dxa"/>
          </w:tcPr>
          <w:p w:rsidR="00DD74AC" w:rsidRPr="0052466E" w:rsidRDefault="00DD74AC" w:rsidP="009D1024">
            <w:pPr>
              <w:rPr>
                <w:rFonts w:ascii="標楷體" w:eastAsia="標楷體"/>
                <w:sz w:val="28"/>
              </w:rPr>
            </w:pPr>
            <w:r w:rsidRPr="0052466E">
              <w:rPr>
                <w:rFonts w:ascii="標楷體" w:eastAsia="標楷體"/>
                <w:sz w:val="28"/>
              </w:rPr>
              <w:t>103</w:t>
            </w:r>
            <w:r w:rsidRPr="0052466E">
              <w:rPr>
                <w:rFonts w:ascii="標楷體" w:eastAsia="標楷體" w:hint="eastAsia"/>
                <w:sz w:val="28"/>
              </w:rPr>
              <w:t>年</w:t>
            </w:r>
            <w:r>
              <w:rPr>
                <w:rFonts w:ascii="標楷體" w:eastAsia="標楷體"/>
                <w:sz w:val="28"/>
              </w:rPr>
              <w:t>7</w:t>
            </w:r>
            <w:r w:rsidRPr="0052466E">
              <w:rPr>
                <w:rFonts w:ascii="標楷體" w:eastAsia="標楷體" w:hint="eastAsia"/>
                <w:sz w:val="28"/>
              </w:rPr>
              <w:t>月至</w:t>
            </w:r>
            <w:r w:rsidRPr="0052466E">
              <w:rPr>
                <w:rFonts w:ascii="標楷體" w:eastAsia="標楷體"/>
                <w:sz w:val="28"/>
              </w:rPr>
              <w:t>10</w:t>
            </w:r>
            <w:r>
              <w:rPr>
                <w:rFonts w:ascii="標楷體" w:eastAsia="標楷體"/>
                <w:sz w:val="28"/>
              </w:rPr>
              <w:t>3</w:t>
            </w:r>
            <w:r w:rsidRPr="0052466E">
              <w:rPr>
                <w:rFonts w:ascii="標楷體" w:eastAsia="標楷體" w:hint="eastAsia"/>
                <w:sz w:val="28"/>
              </w:rPr>
              <w:t>年</w:t>
            </w:r>
            <w:r>
              <w:rPr>
                <w:rFonts w:ascii="標楷體" w:eastAsia="標楷體"/>
                <w:sz w:val="28"/>
              </w:rPr>
              <w:t>12</w:t>
            </w:r>
            <w:r w:rsidRPr="0052466E">
              <w:rPr>
                <w:rFonts w:ascii="標楷體" w:eastAsia="標楷體" w:hint="eastAsia"/>
                <w:sz w:val="28"/>
              </w:rPr>
              <w:t>月</w:t>
            </w:r>
          </w:p>
        </w:tc>
      </w:tr>
      <w:tr w:rsidR="00DD74AC" w:rsidRPr="0052466E" w:rsidTr="009D1024">
        <w:tblPrEx>
          <w:tblBorders>
            <w:insideH w:val="single" w:sz="6" w:space="0" w:color="auto"/>
            <w:insideV w:val="single" w:sz="6" w:space="0" w:color="auto"/>
          </w:tblBorders>
        </w:tblPrEx>
        <w:trPr>
          <w:trHeight w:val="2714"/>
        </w:trPr>
        <w:tc>
          <w:tcPr>
            <w:tcW w:w="2561" w:type="dxa"/>
            <w:vAlign w:val="center"/>
          </w:tcPr>
          <w:p w:rsidR="00DD74AC" w:rsidRPr="00984408" w:rsidRDefault="00DD74AC" w:rsidP="009D1024">
            <w:pPr>
              <w:jc w:val="distribute"/>
              <w:rPr>
                <w:rFonts w:ascii="標楷體" w:eastAsia="標楷體" w:hAnsi="標楷體"/>
              </w:rPr>
            </w:pPr>
            <w:r w:rsidRPr="00984408">
              <w:rPr>
                <w:rFonts w:ascii="標楷體" w:eastAsia="標楷體" w:hint="eastAsia"/>
                <w:sz w:val="28"/>
              </w:rPr>
              <w:t>研究緣起與目的</w:t>
            </w:r>
          </w:p>
        </w:tc>
        <w:tc>
          <w:tcPr>
            <w:tcW w:w="5803" w:type="dxa"/>
            <w:vAlign w:val="center"/>
          </w:tcPr>
          <w:p w:rsidR="00DD74AC" w:rsidRPr="00984408" w:rsidRDefault="00DD74AC" w:rsidP="00984408">
            <w:pPr>
              <w:widowControl/>
              <w:jc w:val="both"/>
              <w:rPr>
                <w:rFonts w:ascii="標楷體" w:eastAsia="標楷體" w:hAnsi="標楷體"/>
                <w:sz w:val="28"/>
                <w:szCs w:val="28"/>
              </w:rPr>
            </w:pPr>
            <w:r w:rsidRPr="00984408">
              <w:rPr>
                <w:rFonts w:ascii="標楷體" w:eastAsia="標楷體" w:hAnsi="標楷體" w:hint="eastAsia"/>
              </w:rPr>
              <w:t>政府機關的設置其目的</w:t>
            </w:r>
            <w:r w:rsidRPr="00984408">
              <w:rPr>
                <w:rFonts w:ascii="標楷體" w:eastAsia="標楷體" w:hAnsi="標楷體"/>
              </w:rPr>
              <w:t>:</w:t>
            </w:r>
            <w:r w:rsidRPr="00984408">
              <w:rPr>
                <w:rFonts w:ascii="標楷體" w:eastAsia="標楷體" w:hAnsi="標楷體" w:hint="eastAsia"/>
              </w:rPr>
              <w:t>為民服務，因此透過人民對於服務的滿意度之回應來檢討其服務品質，故公部門唯不斷地提升層次達到符合服務的要義，方能提供民眾所需。地政機關事務並非以營利作為目的，但其職責分為地權、地用、重劃、地籍、地價等業務，當中以地籍</w:t>
            </w:r>
            <w:r w:rsidRPr="00984408">
              <w:rPr>
                <w:rFonts w:ascii="標楷體" w:eastAsia="標楷體" w:hAnsi="標楷體"/>
              </w:rPr>
              <w:t>-</w:t>
            </w:r>
            <w:r w:rsidRPr="00984408">
              <w:rPr>
                <w:rFonts w:ascii="標楷體" w:eastAsia="標楷體" w:hAnsi="標楷體" w:hint="eastAsia"/>
              </w:rPr>
              <w:t>土地登記及測量其案件業務量最為繁重亦是與民眾最多直接互動的工作。因此地政機關員工所提供服務的面向和態度，決定服務品質之優劣。地政機關員工須與洽公民眾進行有善互動，了解洽公民眾所需、期待及不滿，並即時做出合宜之應答與動作，方能達成服務之衷。</w:t>
            </w:r>
          </w:p>
        </w:tc>
      </w:tr>
      <w:tr w:rsidR="00DD74AC" w:rsidRPr="0052466E" w:rsidTr="009D1024">
        <w:tblPrEx>
          <w:tblBorders>
            <w:insideH w:val="single" w:sz="6" w:space="0" w:color="auto"/>
            <w:insideV w:val="single" w:sz="6" w:space="0" w:color="auto"/>
          </w:tblBorders>
        </w:tblPrEx>
        <w:trPr>
          <w:trHeight w:val="1073"/>
        </w:trPr>
        <w:tc>
          <w:tcPr>
            <w:tcW w:w="2561" w:type="dxa"/>
            <w:vAlign w:val="center"/>
          </w:tcPr>
          <w:p w:rsidR="00DD74AC" w:rsidRPr="0052466E" w:rsidRDefault="00DD74AC" w:rsidP="009D1024">
            <w:pPr>
              <w:jc w:val="distribute"/>
              <w:rPr>
                <w:rFonts w:ascii="標楷體" w:eastAsia="標楷體"/>
                <w:sz w:val="28"/>
              </w:rPr>
            </w:pPr>
            <w:r w:rsidRPr="0052466E">
              <w:rPr>
                <w:rFonts w:ascii="標楷體" w:eastAsia="標楷體" w:hint="eastAsia"/>
                <w:sz w:val="28"/>
              </w:rPr>
              <w:t>研究方法與過程</w:t>
            </w:r>
          </w:p>
        </w:tc>
        <w:tc>
          <w:tcPr>
            <w:tcW w:w="5803" w:type="dxa"/>
          </w:tcPr>
          <w:p w:rsidR="00DD74AC" w:rsidRPr="0052466E" w:rsidRDefault="00DD74AC" w:rsidP="0096351F">
            <w:pPr>
              <w:pStyle w:val="NoSpacing"/>
              <w:rPr>
                <w:rFonts w:ascii="標楷體" w:eastAsia="標楷體" w:hAnsi="標楷體"/>
              </w:rPr>
            </w:pPr>
            <w:r>
              <w:rPr>
                <w:rFonts w:ascii="標楷體" w:eastAsia="標楷體" w:hAnsi="標楷體" w:hint="eastAsia"/>
              </w:rPr>
              <w:t>利用文獻期刊蒐集並研讀期刊論文以探討</w:t>
            </w:r>
            <w:r w:rsidRPr="00EC5813">
              <w:rPr>
                <w:rFonts w:ascii="標楷體" w:eastAsia="標楷體" w:hAnsi="標楷體" w:hint="eastAsia"/>
              </w:rPr>
              <w:t>服務品質及民眾滿意度對政府機關績效之影響</w:t>
            </w:r>
            <w:r>
              <w:rPr>
                <w:rFonts w:ascii="標楷體" w:eastAsia="標楷體" w:hAnsi="標楷體" w:hint="eastAsia"/>
              </w:rPr>
              <w:t>，以作為地政事務所為民服務相關研議之建議。</w:t>
            </w:r>
          </w:p>
        </w:tc>
      </w:tr>
      <w:tr w:rsidR="00DD74AC" w:rsidRPr="0052466E" w:rsidTr="009D1024">
        <w:tblPrEx>
          <w:tblBorders>
            <w:insideH w:val="single" w:sz="6" w:space="0" w:color="auto"/>
            <w:insideV w:val="single" w:sz="6" w:space="0" w:color="auto"/>
          </w:tblBorders>
        </w:tblPrEx>
        <w:trPr>
          <w:trHeight w:val="2299"/>
        </w:trPr>
        <w:tc>
          <w:tcPr>
            <w:tcW w:w="2561" w:type="dxa"/>
            <w:vAlign w:val="center"/>
          </w:tcPr>
          <w:p w:rsidR="00DD74AC" w:rsidRPr="0052466E" w:rsidRDefault="00DD74AC" w:rsidP="009D1024">
            <w:pPr>
              <w:jc w:val="distribute"/>
              <w:rPr>
                <w:rFonts w:ascii="標楷體" w:eastAsia="標楷體"/>
                <w:sz w:val="28"/>
              </w:rPr>
            </w:pPr>
            <w:r w:rsidRPr="0052466E">
              <w:rPr>
                <w:rFonts w:ascii="標楷體" w:eastAsia="標楷體" w:hint="eastAsia"/>
                <w:sz w:val="28"/>
              </w:rPr>
              <w:t>研究發現與建議</w:t>
            </w:r>
          </w:p>
        </w:tc>
        <w:tc>
          <w:tcPr>
            <w:tcW w:w="5803" w:type="dxa"/>
          </w:tcPr>
          <w:p w:rsidR="00DD74AC" w:rsidRPr="0052466E" w:rsidRDefault="00DD74AC" w:rsidP="009D1024">
            <w:pPr>
              <w:pStyle w:val="NoSpacing"/>
              <w:rPr>
                <w:rFonts w:ascii="標楷體" w:eastAsia="標楷體"/>
                <w:sz w:val="28"/>
              </w:rPr>
            </w:pPr>
            <w:r w:rsidRPr="00984408">
              <w:rPr>
                <w:rFonts w:ascii="標楷體" w:eastAsia="標楷體" w:hAnsi="標楷體" w:hint="eastAsia"/>
              </w:rPr>
              <w:t>公共服務品質的優劣，是以民眾滿意度、行政效率提升與否、國家競爭力是否提升這幾項為關鍵因素。對此，服務品質對政府機關能否提升民眾滿意度與行政效能，實為重視之方</w:t>
            </w:r>
            <w:r>
              <w:rPr>
                <w:rFonts w:ascii="標楷體" w:eastAsia="標楷體" w:hAnsi="標楷體" w:hint="eastAsia"/>
              </w:rPr>
              <w:t>向。</w:t>
            </w:r>
          </w:p>
        </w:tc>
      </w:tr>
      <w:tr w:rsidR="00DD74AC" w:rsidRPr="0052466E" w:rsidTr="009D1024">
        <w:tblPrEx>
          <w:tblBorders>
            <w:insideH w:val="single" w:sz="6" w:space="0" w:color="auto"/>
            <w:insideV w:val="single" w:sz="6" w:space="0" w:color="auto"/>
          </w:tblBorders>
        </w:tblPrEx>
        <w:trPr>
          <w:trHeight w:val="1273"/>
        </w:trPr>
        <w:tc>
          <w:tcPr>
            <w:tcW w:w="2561" w:type="dxa"/>
            <w:tcBorders>
              <w:bottom w:val="thinThickThinSmallGap" w:sz="12" w:space="0" w:color="auto"/>
            </w:tcBorders>
            <w:vAlign w:val="center"/>
          </w:tcPr>
          <w:p w:rsidR="00DD74AC" w:rsidRPr="0052466E" w:rsidRDefault="00DD74AC" w:rsidP="009D1024">
            <w:pPr>
              <w:jc w:val="distribute"/>
              <w:rPr>
                <w:rFonts w:ascii="標楷體" w:eastAsia="標楷體"/>
                <w:sz w:val="28"/>
              </w:rPr>
            </w:pPr>
            <w:r w:rsidRPr="0052466E">
              <w:rPr>
                <w:rFonts w:ascii="標楷體" w:eastAsia="標楷體" w:hint="eastAsia"/>
                <w:sz w:val="28"/>
              </w:rPr>
              <w:t>選擇獎勵</w:t>
            </w:r>
          </w:p>
        </w:tc>
        <w:tc>
          <w:tcPr>
            <w:tcW w:w="5803" w:type="dxa"/>
            <w:tcBorders>
              <w:bottom w:val="thinThickThinSmallGap" w:sz="12" w:space="0" w:color="auto"/>
            </w:tcBorders>
            <w:vAlign w:val="center"/>
          </w:tcPr>
          <w:p w:rsidR="00DD74AC" w:rsidRPr="0052466E" w:rsidRDefault="00DD74AC" w:rsidP="009D1024">
            <w:pPr>
              <w:ind w:firstLineChars="258" w:firstLine="722"/>
              <w:jc w:val="both"/>
              <w:rPr>
                <w:rFonts w:ascii="標楷體" w:eastAsia="標楷體"/>
                <w:sz w:val="28"/>
              </w:rPr>
            </w:pPr>
            <w:r w:rsidRPr="0052466E">
              <w:rPr>
                <w:rFonts w:ascii="標楷體" w:eastAsia="標楷體" w:hint="eastAsia"/>
                <w:sz w:val="28"/>
              </w:rPr>
              <w:t>■行政獎勵</w:t>
            </w:r>
            <w:r w:rsidRPr="0052466E">
              <w:rPr>
                <w:rFonts w:ascii="標楷體" w:eastAsia="標楷體"/>
                <w:sz w:val="28"/>
              </w:rPr>
              <w:t xml:space="preserve">          </w:t>
            </w:r>
            <w:r w:rsidRPr="0052466E">
              <w:rPr>
                <w:rFonts w:ascii="標楷體" w:eastAsia="標楷體" w:hint="eastAsia"/>
                <w:sz w:val="28"/>
              </w:rPr>
              <w:t>□獎勵金</w:t>
            </w:r>
          </w:p>
        </w:tc>
      </w:tr>
    </w:tbl>
    <w:p w:rsidR="00DD74AC" w:rsidRPr="0052466E" w:rsidRDefault="00DD74AC" w:rsidP="00BE01A5">
      <w:pPr>
        <w:pStyle w:val="CommentText"/>
        <w:tabs>
          <w:tab w:val="left" w:pos="1440"/>
        </w:tabs>
        <w:spacing w:line="420" w:lineRule="exact"/>
        <w:ind w:left="1540" w:hangingChars="385" w:hanging="1540"/>
        <w:jc w:val="center"/>
        <w:rPr>
          <w:rFonts w:ascii="標楷體" w:eastAsia="標楷體"/>
          <w:kern w:val="0"/>
          <w:sz w:val="40"/>
          <w:szCs w:val="40"/>
        </w:rPr>
      </w:pPr>
    </w:p>
    <w:p w:rsidR="00DD74AC" w:rsidRPr="0052466E" w:rsidRDefault="00DD74AC" w:rsidP="00BE01A5">
      <w:pPr>
        <w:pStyle w:val="CommentText"/>
        <w:tabs>
          <w:tab w:val="left" w:pos="1440"/>
        </w:tabs>
        <w:spacing w:line="420" w:lineRule="exact"/>
        <w:ind w:left="1540" w:hangingChars="385" w:hanging="1540"/>
        <w:jc w:val="center"/>
        <w:rPr>
          <w:rFonts w:ascii="標楷體" w:eastAsia="標楷體"/>
          <w:kern w:val="0"/>
          <w:sz w:val="40"/>
          <w:szCs w:val="40"/>
        </w:rPr>
      </w:pPr>
    </w:p>
    <w:p w:rsidR="00DD74AC" w:rsidRDefault="00DD74AC" w:rsidP="00BE01A5">
      <w:pPr>
        <w:pStyle w:val="CommentText"/>
        <w:tabs>
          <w:tab w:val="left" w:pos="1440"/>
        </w:tabs>
        <w:spacing w:line="420" w:lineRule="exact"/>
        <w:ind w:left="1540" w:hangingChars="385" w:hanging="1540"/>
        <w:jc w:val="center"/>
        <w:rPr>
          <w:rFonts w:ascii="標楷體" w:eastAsia="標楷體"/>
          <w:kern w:val="0"/>
          <w:sz w:val="40"/>
          <w:szCs w:val="40"/>
        </w:rPr>
      </w:pPr>
    </w:p>
    <w:p w:rsidR="00DD74AC" w:rsidRDefault="00DD74AC" w:rsidP="00BE01A5">
      <w:pPr>
        <w:pStyle w:val="CommentText"/>
        <w:tabs>
          <w:tab w:val="left" w:pos="1440"/>
        </w:tabs>
        <w:spacing w:line="420" w:lineRule="exact"/>
        <w:ind w:left="1540" w:hangingChars="385" w:hanging="1540"/>
        <w:jc w:val="center"/>
        <w:rPr>
          <w:rFonts w:ascii="標楷體" w:eastAsia="標楷體"/>
          <w:kern w:val="0"/>
          <w:sz w:val="40"/>
          <w:szCs w:val="40"/>
        </w:rPr>
      </w:pPr>
    </w:p>
    <w:p w:rsidR="00DD74AC" w:rsidRPr="0052466E" w:rsidRDefault="00DD74AC" w:rsidP="00BE01A5">
      <w:pPr>
        <w:pStyle w:val="CommentText"/>
        <w:tabs>
          <w:tab w:val="left" w:pos="1440"/>
        </w:tabs>
        <w:spacing w:line="420" w:lineRule="exact"/>
        <w:ind w:left="1540" w:hangingChars="385" w:hanging="1540"/>
        <w:jc w:val="center"/>
        <w:rPr>
          <w:rFonts w:ascii="標楷體" w:eastAsia="標楷體"/>
          <w:kern w:val="0"/>
          <w:sz w:val="40"/>
          <w:szCs w:val="40"/>
        </w:rPr>
      </w:pPr>
    </w:p>
    <w:p w:rsidR="00DD74AC" w:rsidRPr="0052466E" w:rsidRDefault="00DD74AC" w:rsidP="00BE01A5">
      <w:pPr>
        <w:pStyle w:val="CommentText"/>
        <w:tabs>
          <w:tab w:val="left" w:pos="1440"/>
        </w:tabs>
        <w:spacing w:line="420" w:lineRule="exact"/>
        <w:rPr>
          <w:rFonts w:ascii="標楷體" w:eastAsia="標楷體"/>
          <w:kern w:val="0"/>
          <w:sz w:val="40"/>
          <w:szCs w:val="40"/>
        </w:rPr>
      </w:pPr>
    </w:p>
    <w:p w:rsidR="00DD74AC" w:rsidRPr="006E03BF" w:rsidRDefault="00DD74AC" w:rsidP="006E03BF">
      <w:pPr>
        <w:jc w:val="center"/>
        <w:rPr>
          <w:rFonts w:ascii="標楷體" w:eastAsia="標楷體" w:hAnsi="標楷體"/>
          <w:sz w:val="40"/>
          <w:szCs w:val="40"/>
        </w:rPr>
      </w:pPr>
      <w:r w:rsidRPr="006E03BF">
        <w:rPr>
          <w:rFonts w:ascii="標楷體" w:eastAsia="標楷體" w:hAnsi="標楷體" w:hint="eastAsia"/>
          <w:sz w:val="40"/>
          <w:szCs w:val="40"/>
        </w:rPr>
        <w:t>目錄</w:t>
      </w:r>
    </w:p>
    <w:p w:rsidR="00DD74AC" w:rsidRPr="006B1936" w:rsidRDefault="00DD74AC" w:rsidP="006B1936">
      <w:pPr>
        <w:pStyle w:val="ListParagraph"/>
        <w:widowControl/>
        <w:numPr>
          <w:ilvl w:val="0"/>
          <w:numId w:val="1"/>
        </w:numPr>
        <w:spacing w:line="360" w:lineRule="auto"/>
        <w:ind w:leftChars="0"/>
        <w:jc w:val="both"/>
        <w:rPr>
          <w:rFonts w:ascii="標楷體" w:eastAsia="標楷體" w:hAnsi="標楷體"/>
          <w:sz w:val="28"/>
        </w:rPr>
      </w:pPr>
      <w:r w:rsidRPr="006B1936">
        <w:rPr>
          <w:rFonts w:ascii="標楷體" w:eastAsia="標楷體" w:hAnsi="標楷體" w:hint="eastAsia"/>
          <w:sz w:val="28"/>
        </w:rPr>
        <w:t>前言</w:t>
      </w:r>
      <w:r>
        <w:rPr>
          <w:rFonts w:ascii="標楷體" w:eastAsia="標楷體" w:hAnsi="標楷體"/>
          <w:sz w:val="28"/>
        </w:rPr>
        <w:t>----------------------------------------------4</w:t>
      </w:r>
    </w:p>
    <w:p w:rsidR="00DD74AC" w:rsidRDefault="00DD74AC" w:rsidP="006B1936">
      <w:pPr>
        <w:pStyle w:val="ListParagraph"/>
        <w:widowControl/>
        <w:numPr>
          <w:ilvl w:val="0"/>
          <w:numId w:val="1"/>
        </w:numPr>
        <w:spacing w:line="360" w:lineRule="auto"/>
        <w:ind w:leftChars="0"/>
        <w:jc w:val="both"/>
        <w:rPr>
          <w:rFonts w:ascii="標楷體" w:eastAsia="標楷體" w:hAnsi="標楷體"/>
          <w:sz w:val="28"/>
        </w:rPr>
      </w:pPr>
      <w:r>
        <w:rPr>
          <w:rFonts w:ascii="標楷體" w:eastAsia="標楷體" w:hAnsi="標楷體" w:hint="eastAsia"/>
          <w:sz w:val="28"/>
        </w:rPr>
        <w:t>服務相關文獻</w:t>
      </w:r>
      <w:r>
        <w:rPr>
          <w:rFonts w:ascii="標楷體" w:eastAsia="標楷體" w:hAnsi="標楷體"/>
          <w:sz w:val="28"/>
        </w:rPr>
        <w:t>--------------------------------------6</w:t>
      </w:r>
    </w:p>
    <w:p w:rsidR="00DD74AC" w:rsidRDefault="00DD74AC" w:rsidP="006B1936">
      <w:pPr>
        <w:pStyle w:val="ListParagraph"/>
        <w:widowControl/>
        <w:numPr>
          <w:ilvl w:val="0"/>
          <w:numId w:val="1"/>
        </w:numPr>
        <w:spacing w:line="360" w:lineRule="auto"/>
        <w:ind w:leftChars="0"/>
        <w:jc w:val="both"/>
        <w:rPr>
          <w:rFonts w:ascii="標楷體" w:eastAsia="標楷體" w:hAnsi="標楷體"/>
          <w:sz w:val="28"/>
        </w:rPr>
      </w:pPr>
      <w:r>
        <w:rPr>
          <w:rFonts w:ascii="標楷體" w:eastAsia="標楷體" w:hAnsi="標楷體" w:hint="eastAsia"/>
          <w:sz w:val="28"/>
        </w:rPr>
        <w:t>服務品質相關文獻</w:t>
      </w:r>
      <w:r>
        <w:rPr>
          <w:rFonts w:ascii="標楷體" w:eastAsia="標楷體" w:hAnsi="標楷體"/>
          <w:sz w:val="28"/>
        </w:rPr>
        <w:t>----------------------------------11</w:t>
      </w:r>
    </w:p>
    <w:p w:rsidR="00DD74AC" w:rsidRDefault="00DD74AC" w:rsidP="006B1936">
      <w:pPr>
        <w:pStyle w:val="ListParagraph"/>
        <w:widowControl/>
        <w:numPr>
          <w:ilvl w:val="0"/>
          <w:numId w:val="1"/>
        </w:numPr>
        <w:spacing w:line="360" w:lineRule="auto"/>
        <w:ind w:leftChars="0"/>
        <w:jc w:val="both"/>
        <w:rPr>
          <w:rFonts w:ascii="標楷體" w:eastAsia="標楷體" w:hAnsi="標楷體"/>
          <w:sz w:val="28"/>
        </w:rPr>
      </w:pPr>
      <w:r>
        <w:rPr>
          <w:rFonts w:ascii="標楷體" w:eastAsia="標楷體" w:hAnsi="標楷體" w:hint="eastAsia"/>
          <w:sz w:val="28"/>
        </w:rPr>
        <w:t>顧客滿意度相關文獻</w:t>
      </w:r>
      <w:r>
        <w:rPr>
          <w:rFonts w:ascii="標楷體" w:eastAsia="標楷體" w:hAnsi="標楷體"/>
          <w:sz w:val="28"/>
        </w:rPr>
        <w:t>--------------------------------17</w:t>
      </w:r>
    </w:p>
    <w:p w:rsidR="00DD74AC" w:rsidRDefault="00DD74AC" w:rsidP="006B1936">
      <w:pPr>
        <w:pStyle w:val="ListParagraph"/>
        <w:widowControl/>
        <w:numPr>
          <w:ilvl w:val="0"/>
          <w:numId w:val="1"/>
        </w:numPr>
        <w:spacing w:line="360" w:lineRule="auto"/>
        <w:ind w:leftChars="0"/>
        <w:jc w:val="both"/>
        <w:rPr>
          <w:rFonts w:ascii="標楷體" w:eastAsia="標楷體" w:hAnsi="標楷體"/>
          <w:sz w:val="28"/>
        </w:rPr>
      </w:pPr>
      <w:r>
        <w:rPr>
          <w:rFonts w:ascii="標楷體" w:eastAsia="標楷體" w:hAnsi="標楷體" w:hint="eastAsia"/>
          <w:sz w:val="28"/>
        </w:rPr>
        <w:t>案例分析</w:t>
      </w:r>
      <w:r>
        <w:rPr>
          <w:rFonts w:ascii="標楷體" w:eastAsia="標楷體" w:hAnsi="標楷體"/>
          <w:sz w:val="28"/>
        </w:rPr>
        <w:t>------------------------------------------21</w:t>
      </w:r>
    </w:p>
    <w:p w:rsidR="00DD74AC" w:rsidRDefault="00DD74AC" w:rsidP="006B1936">
      <w:pPr>
        <w:pStyle w:val="ListParagraph"/>
        <w:widowControl/>
        <w:numPr>
          <w:ilvl w:val="0"/>
          <w:numId w:val="1"/>
        </w:numPr>
        <w:spacing w:line="360" w:lineRule="auto"/>
        <w:ind w:leftChars="0"/>
        <w:jc w:val="both"/>
        <w:rPr>
          <w:rFonts w:ascii="標楷體" w:eastAsia="標楷體" w:hAnsi="標楷體"/>
          <w:sz w:val="28"/>
        </w:rPr>
      </w:pPr>
      <w:r>
        <w:rPr>
          <w:rFonts w:ascii="標楷體" w:eastAsia="標楷體" w:hAnsi="標楷體" w:hint="eastAsia"/>
          <w:sz w:val="28"/>
        </w:rPr>
        <w:t>結論與建議</w:t>
      </w:r>
      <w:r>
        <w:rPr>
          <w:rFonts w:ascii="標楷體" w:eastAsia="標楷體" w:hAnsi="標楷體"/>
          <w:sz w:val="28"/>
        </w:rPr>
        <w:t>----------------------------------------29</w:t>
      </w:r>
    </w:p>
    <w:p w:rsidR="00DD74AC" w:rsidRDefault="00DD74AC" w:rsidP="003467E5">
      <w:pPr>
        <w:widowControl/>
        <w:spacing w:line="360" w:lineRule="auto"/>
        <w:jc w:val="both"/>
        <w:rPr>
          <w:rFonts w:ascii="標楷體" w:eastAsia="標楷體" w:hAnsi="標楷體"/>
          <w:sz w:val="28"/>
        </w:rPr>
      </w:pPr>
      <w:r w:rsidRPr="003467E5">
        <w:rPr>
          <w:rFonts w:ascii="標楷體" w:eastAsia="標楷體" w:hAnsi="標楷體" w:hint="eastAsia"/>
          <w:sz w:val="28"/>
        </w:rPr>
        <w:t>參考文獻</w:t>
      </w:r>
      <w:r>
        <w:rPr>
          <w:rFonts w:ascii="標楷體" w:eastAsia="標楷體" w:hAnsi="標楷體"/>
          <w:sz w:val="28"/>
        </w:rPr>
        <w:t>-------------------------------------------------32</w:t>
      </w:r>
    </w:p>
    <w:p w:rsidR="00DD74AC" w:rsidRPr="003467E5" w:rsidRDefault="00DD74AC" w:rsidP="003467E5">
      <w:pPr>
        <w:widowControl/>
        <w:spacing w:line="360" w:lineRule="auto"/>
        <w:jc w:val="both"/>
        <w:rPr>
          <w:rFonts w:ascii="標楷體" w:eastAsia="標楷體" w:hAnsi="標楷體"/>
          <w:sz w:val="28"/>
        </w:rPr>
      </w:pPr>
      <w:r>
        <w:rPr>
          <w:rFonts w:ascii="標楷體" w:eastAsia="標楷體" w:hAnsi="標楷體"/>
          <w:sz w:val="28"/>
        </w:rPr>
        <w:br w:type="page"/>
      </w:r>
    </w:p>
    <w:p w:rsidR="00DD74AC" w:rsidRPr="006B1936" w:rsidRDefault="00DD74AC" w:rsidP="006B1936">
      <w:pPr>
        <w:widowControl/>
        <w:spacing w:line="360" w:lineRule="auto"/>
        <w:jc w:val="center"/>
        <w:rPr>
          <w:rFonts w:ascii="標楷體" w:eastAsia="標楷體" w:hAnsi="標楷體"/>
          <w:b/>
          <w:sz w:val="32"/>
          <w:szCs w:val="32"/>
        </w:rPr>
      </w:pPr>
      <w:r w:rsidRPr="006B1936">
        <w:rPr>
          <w:rFonts w:ascii="標楷體" w:eastAsia="標楷體" w:hAnsi="標楷體" w:hint="eastAsia"/>
          <w:b/>
          <w:sz w:val="32"/>
          <w:szCs w:val="32"/>
        </w:rPr>
        <w:t>第一節</w:t>
      </w:r>
      <w:r w:rsidRPr="006B1936">
        <w:rPr>
          <w:rFonts w:ascii="標楷體" w:eastAsia="標楷體" w:hAnsi="標楷體"/>
          <w:b/>
          <w:sz w:val="32"/>
          <w:szCs w:val="32"/>
        </w:rPr>
        <w:t xml:space="preserve"> </w:t>
      </w:r>
      <w:r w:rsidRPr="006B1936">
        <w:rPr>
          <w:rFonts w:ascii="標楷體" w:eastAsia="標楷體" w:hAnsi="標楷體" w:hint="eastAsia"/>
          <w:b/>
          <w:sz w:val="32"/>
          <w:szCs w:val="32"/>
        </w:rPr>
        <w:t>前言</w:t>
      </w:r>
    </w:p>
    <w:p w:rsidR="00DD74AC" w:rsidRPr="002B76AB" w:rsidRDefault="00DD74AC" w:rsidP="00844518">
      <w:pPr>
        <w:widowControl/>
        <w:spacing w:line="360" w:lineRule="auto"/>
        <w:ind w:firstLine="480"/>
        <w:jc w:val="both"/>
        <w:rPr>
          <w:rFonts w:ascii="標楷體" w:eastAsia="標楷體" w:hAnsi="標楷體"/>
          <w:sz w:val="28"/>
          <w:szCs w:val="28"/>
        </w:rPr>
      </w:pPr>
      <w:r w:rsidRPr="002B76AB">
        <w:rPr>
          <w:rFonts w:ascii="標楷體" w:eastAsia="標楷體" w:hAnsi="標楷體" w:hint="eastAsia"/>
          <w:sz w:val="28"/>
          <w:szCs w:val="28"/>
        </w:rPr>
        <w:t>在現今</w:t>
      </w:r>
      <w:r>
        <w:rPr>
          <w:rFonts w:ascii="標楷體" w:eastAsia="標楷體" w:hAnsi="標楷體" w:hint="eastAsia"/>
          <w:sz w:val="28"/>
          <w:szCs w:val="28"/>
        </w:rPr>
        <w:t>民主體制的</w:t>
      </w:r>
      <w:r w:rsidRPr="002B76AB">
        <w:rPr>
          <w:rFonts w:ascii="標楷體" w:eastAsia="標楷體" w:hAnsi="標楷體" w:hint="eastAsia"/>
          <w:sz w:val="28"/>
          <w:szCs w:val="28"/>
        </w:rPr>
        <w:t>社會中，台灣環境日異變遷，政治運作與時俱進，人民對政府的施政方針和服務品質的期待也隨之提升。故政府體悟到國家如何獲得競爭上的優勢，需有優良的「行政效率」及「服務品質」作為基礎。且政府機關的設置其目的</w:t>
      </w:r>
      <w:r w:rsidRPr="002B76AB">
        <w:rPr>
          <w:rFonts w:ascii="標楷體" w:eastAsia="標楷體" w:hAnsi="標楷體"/>
          <w:sz w:val="28"/>
          <w:szCs w:val="28"/>
        </w:rPr>
        <w:t>:</w:t>
      </w:r>
      <w:r w:rsidRPr="002B76AB">
        <w:rPr>
          <w:rFonts w:ascii="標楷體" w:eastAsia="標楷體" w:hAnsi="標楷體" w:hint="eastAsia"/>
          <w:sz w:val="28"/>
          <w:szCs w:val="28"/>
        </w:rPr>
        <w:t>為民服務，因此透過人民對於服務的滿意度之回應來檢討其服務品質，故公部門</w:t>
      </w:r>
      <w:r>
        <w:rPr>
          <w:rFonts w:ascii="標楷體" w:eastAsia="標楷體" w:hAnsi="標楷體" w:hint="eastAsia"/>
          <w:sz w:val="28"/>
          <w:szCs w:val="28"/>
        </w:rPr>
        <w:t>唯</w:t>
      </w:r>
      <w:r w:rsidRPr="002B76AB">
        <w:rPr>
          <w:rFonts w:ascii="標楷體" w:eastAsia="標楷體" w:hAnsi="標楷體" w:hint="eastAsia"/>
          <w:sz w:val="28"/>
          <w:szCs w:val="28"/>
        </w:rPr>
        <w:t>不斷地提升層次達到符合服務的要義，方能提供民眾所需。為此，應如何滿足人民的要求，提昇政府的行政效率與服務品質，是政府機關現今所面臨的考驗。</w:t>
      </w:r>
      <w:r w:rsidRPr="002B76AB">
        <w:rPr>
          <w:rFonts w:ascii="標楷體" w:eastAsia="標楷體" w:hAnsi="標楷體"/>
          <w:sz w:val="28"/>
          <w:szCs w:val="28"/>
        </w:rPr>
        <w:t xml:space="preserve"> </w:t>
      </w:r>
    </w:p>
    <w:p w:rsidR="00DD74AC" w:rsidRPr="00CE128F" w:rsidRDefault="00DD74AC" w:rsidP="00844518">
      <w:pPr>
        <w:widowControl/>
        <w:spacing w:line="360" w:lineRule="auto"/>
        <w:ind w:firstLine="480"/>
        <w:jc w:val="both"/>
        <w:rPr>
          <w:rFonts w:ascii="標楷體" w:eastAsia="標楷體" w:hAnsi="標楷體"/>
          <w:sz w:val="28"/>
          <w:szCs w:val="28"/>
        </w:rPr>
      </w:pPr>
      <w:r w:rsidRPr="00CE128F">
        <w:rPr>
          <w:rFonts w:ascii="標楷體" w:eastAsia="標楷體" w:hAnsi="標楷體" w:hint="eastAsia"/>
          <w:sz w:val="28"/>
          <w:szCs w:val="28"/>
        </w:rPr>
        <w:t>公部門所擔任的面向、特性、功能與民間企業的角色不盡相同。故政府在公眾服務是較獨佔性，缺乏競爭者，即便民眾不滿服務品質，但也別無選擇。另公部門的設置其目的非以效率及利益為首，因而較無欲提升公部門效能的積極性。導致政府機關或承辦單位消極處事，並以「依法行政」作為個人保護盾牌，其原因之一積極負責的態度與所得的</w:t>
      </w:r>
      <w:r>
        <w:rPr>
          <w:rFonts w:ascii="標楷體" w:eastAsia="標楷體" w:hAnsi="標楷體" w:hint="eastAsia"/>
          <w:sz w:val="28"/>
          <w:szCs w:val="28"/>
        </w:rPr>
        <w:t>結果</w:t>
      </w:r>
      <w:r w:rsidRPr="00CE128F">
        <w:rPr>
          <w:rFonts w:ascii="標楷體" w:eastAsia="標楷體" w:hAnsi="標楷體" w:hint="eastAsia"/>
          <w:sz w:val="28"/>
          <w:szCs w:val="28"/>
        </w:rPr>
        <w:t>，其投資報酬率往往是不對等的，因而使相關政令的推行延宕、民眾問題不易解決，導致政府機關行政效率不佳、服務品質低落，引發民怨。</w:t>
      </w:r>
    </w:p>
    <w:p w:rsidR="00DD74AC" w:rsidRPr="00A96B35" w:rsidRDefault="00DD74AC" w:rsidP="00844518">
      <w:pPr>
        <w:widowControl/>
        <w:spacing w:line="360" w:lineRule="auto"/>
        <w:ind w:firstLine="480"/>
        <w:jc w:val="both"/>
        <w:rPr>
          <w:rFonts w:ascii="標楷體" w:eastAsia="標楷體" w:hAnsi="標楷體"/>
          <w:sz w:val="28"/>
          <w:szCs w:val="28"/>
        </w:rPr>
      </w:pPr>
      <w:r w:rsidRPr="00A96B35">
        <w:rPr>
          <w:rFonts w:ascii="標楷體" w:eastAsia="標楷體" w:hAnsi="標楷體" w:hint="eastAsia"/>
          <w:sz w:val="28"/>
          <w:szCs w:val="28"/>
        </w:rPr>
        <w:t>地政機關事務並非以營利作為目的，但其職責分為地權、地用、重劃、地籍、地價等業務，當中以地籍</w:t>
      </w:r>
      <w:r w:rsidRPr="00A96B35">
        <w:rPr>
          <w:rFonts w:ascii="標楷體" w:eastAsia="標楷體" w:hAnsi="標楷體"/>
          <w:sz w:val="28"/>
          <w:szCs w:val="28"/>
        </w:rPr>
        <w:t>-</w:t>
      </w:r>
      <w:r w:rsidRPr="00A96B35">
        <w:rPr>
          <w:rFonts w:ascii="標楷體" w:eastAsia="標楷體" w:hAnsi="標楷體" w:hint="eastAsia"/>
          <w:sz w:val="28"/>
          <w:szCs w:val="28"/>
        </w:rPr>
        <w:t>土地登記及測量其案件業務量最為繁重亦是與民眾最多直接互動的工作。因此地政機關員工所提供服務的面向和態度，決定服務品質之優劣。地政機關員工須與洽公民眾進行有善互動，了解洽公民眾所需、期待及不滿，並即時做出合宜之應答與動作，方能達成服務之衷。</w:t>
      </w:r>
    </w:p>
    <w:p w:rsidR="00DD74AC" w:rsidRDefault="00DD74AC" w:rsidP="00844518">
      <w:pPr>
        <w:widowControl/>
        <w:spacing w:line="360" w:lineRule="auto"/>
        <w:ind w:firstLine="480"/>
        <w:jc w:val="both"/>
        <w:rPr>
          <w:rFonts w:ascii="標楷體" w:eastAsia="標楷體" w:hAnsi="標楷體"/>
          <w:sz w:val="28"/>
          <w:szCs w:val="28"/>
        </w:rPr>
      </w:pPr>
      <w:r w:rsidRPr="00016621">
        <w:rPr>
          <w:rFonts w:ascii="標楷體" w:eastAsia="標楷體" w:hAnsi="標楷體" w:hint="eastAsia"/>
          <w:sz w:val="28"/>
          <w:szCs w:val="28"/>
        </w:rPr>
        <w:t>民國八十五年行政院為加強各公家機關為民服務之理念與作為，以「提高行政效能，強化為民服務」為施政要點，把服務品質管理觀念及作法引進政府機關，另於民國</w:t>
      </w:r>
      <w:r>
        <w:rPr>
          <w:rFonts w:ascii="標楷體" w:eastAsia="標楷體" w:hAnsi="標楷體" w:hint="eastAsia"/>
          <w:sz w:val="28"/>
          <w:szCs w:val="28"/>
        </w:rPr>
        <w:t>八十六年</w:t>
      </w:r>
      <w:r w:rsidRPr="00016621">
        <w:rPr>
          <w:rFonts w:ascii="標楷體" w:eastAsia="標楷體" w:hAnsi="標楷體" w:hint="eastAsia"/>
          <w:sz w:val="28"/>
          <w:szCs w:val="28"/>
        </w:rPr>
        <w:t>實</w:t>
      </w:r>
      <w:r>
        <w:rPr>
          <w:rFonts w:ascii="標楷體" w:eastAsia="標楷體" w:hAnsi="標楷體" w:hint="eastAsia"/>
          <w:sz w:val="28"/>
          <w:szCs w:val="28"/>
        </w:rPr>
        <w:t>行</w:t>
      </w:r>
      <w:r w:rsidRPr="00016621">
        <w:rPr>
          <w:rFonts w:ascii="標楷體" w:eastAsia="標楷體" w:hAnsi="標楷體" w:hint="eastAsia"/>
          <w:sz w:val="28"/>
          <w:szCs w:val="28"/>
        </w:rPr>
        <w:t>「全面提升服務品質方案」及「行政院服務品質獎評獎實施計畫」，全面建立服務效率標竿，並獎勵為民服務品質管理卓越之機關單位。民國八十七年行政院推動政府再造運動，當中的「人力及服務再造」意為活化人力資源運用、全方位提升服務品質</w:t>
      </w:r>
      <w:r>
        <w:rPr>
          <w:rFonts w:ascii="標楷體" w:eastAsia="標楷體" w:hAnsi="標楷體" w:hint="eastAsia"/>
          <w:sz w:val="28"/>
          <w:szCs w:val="28"/>
        </w:rPr>
        <w:t>。</w:t>
      </w:r>
    </w:p>
    <w:p w:rsidR="00DD74AC" w:rsidRDefault="00DD74AC" w:rsidP="00844518">
      <w:pPr>
        <w:widowControl/>
        <w:spacing w:line="360" w:lineRule="auto"/>
        <w:ind w:firstLine="480"/>
        <w:jc w:val="both"/>
        <w:rPr>
          <w:rFonts w:ascii="標楷體" w:eastAsia="標楷體" w:hAnsi="標楷體"/>
          <w:sz w:val="28"/>
          <w:szCs w:val="28"/>
        </w:rPr>
      </w:pPr>
      <w:r w:rsidRPr="005C5EFC">
        <w:rPr>
          <w:rFonts w:ascii="標楷體" w:eastAsia="標楷體" w:hAnsi="標楷體" w:hint="eastAsia"/>
          <w:sz w:val="28"/>
          <w:szCs w:val="28"/>
        </w:rPr>
        <w:t>民國</w:t>
      </w:r>
      <w:r>
        <w:rPr>
          <w:rFonts w:ascii="標楷體" w:eastAsia="標楷體" w:hAnsi="標楷體" w:hint="eastAsia"/>
          <w:sz w:val="28"/>
          <w:szCs w:val="28"/>
        </w:rPr>
        <w:t>七十九</w:t>
      </w:r>
      <w:r w:rsidRPr="005C5EFC">
        <w:rPr>
          <w:rFonts w:ascii="標楷體" w:eastAsia="標楷體" w:hAnsi="標楷體" w:hint="eastAsia"/>
          <w:sz w:val="28"/>
          <w:szCs w:val="28"/>
        </w:rPr>
        <w:t>年行政院所屬各級機關推動為民服務年終工作考核，而地政機關也開始參與加入</w:t>
      </w:r>
      <w:r w:rsidRPr="005C5EFC">
        <w:rPr>
          <w:rFonts w:ascii="標楷體" w:eastAsia="標楷體" w:hAnsi="標楷體"/>
          <w:sz w:val="28"/>
          <w:szCs w:val="28"/>
        </w:rPr>
        <w:t>-</w:t>
      </w:r>
      <w:r w:rsidRPr="005C5EFC">
        <w:rPr>
          <w:rFonts w:ascii="標楷體" w:eastAsia="標楷體" w:hAnsi="標楷體" w:hint="eastAsia"/>
          <w:sz w:val="28"/>
          <w:szCs w:val="28"/>
        </w:rPr>
        <w:t>民國</w:t>
      </w:r>
      <w:r>
        <w:rPr>
          <w:rFonts w:ascii="標楷體" w:eastAsia="標楷體" w:hAnsi="標楷體" w:hint="eastAsia"/>
          <w:sz w:val="28"/>
          <w:szCs w:val="28"/>
        </w:rPr>
        <w:t>八十五</w:t>
      </w:r>
      <w:r w:rsidRPr="005C5EFC">
        <w:rPr>
          <w:rFonts w:ascii="標楷體" w:eastAsia="標楷體" w:hAnsi="標楷體" w:hint="eastAsia"/>
          <w:sz w:val="28"/>
          <w:szCs w:val="28"/>
        </w:rPr>
        <w:t>年行政院</w:t>
      </w:r>
      <w:r w:rsidRPr="005C5EFC">
        <w:rPr>
          <w:rFonts w:ascii="標楷體" w:eastAsia="標楷體" w:hAnsi="標楷體"/>
          <w:sz w:val="28"/>
          <w:szCs w:val="28"/>
        </w:rPr>
        <w:t>-</w:t>
      </w:r>
      <w:r w:rsidRPr="005C5EFC">
        <w:rPr>
          <w:rFonts w:ascii="標楷體" w:eastAsia="標楷體" w:hAnsi="標楷體" w:hint="eastAsia"/>
          <w:sz w:val="28"/>
          <w:szCs w:val="28"/>
        </w:rPr>
        <w:t>全國地政貢獻獎、民國</w:t>
      </w:r>
      <w:r>
        <w:rPr>
          <w:rFonts w:ascii="標楷體" w:eastAsia="標楷體" w:hAnsi="標楷體" w:hint="eastAsia"/>
          <w:sz w:val="28"/>
          <w:szCs w:val="28"/>
        </w:rPr>
        <w:t>八十七</w:t>
      </w:r>
      <w:r w:rsidRPr="005C5EFC">
        <w:rPr>
          <w:rFonts w:ascii="標楷體" w:eastAsia="標楷體" w:hAnsi="標楷體" w:hint="eastAsia"/>
          <w:sz w:val="28"/>
          <w:szCs w:val="28"/>
        </w:rPr>
        <w:t>年服務品質獎、各機關建立參與暨建議制度獎、民國</w:t>
      </w:r>
      <w:r>
        <w:rPr>
          <w:rFonts w:ascii="標楷體" w:eastAsia="標楷體" w:hAnsi="標楷體" w:hint="eastAsia"/>
          <w:sz w:val="28"/>
          <w:szCs w:val="28"/>
        </w:rPr>
        <w:t>九十一</w:t>
      </w:r>
      <w:r w:rsidRPr="005C5EFC">
        <w:rPr>
          <w:rFonts w:ascii="標楷體" w:eastAsia="標楷體" w:hAnsi="標楷體" w:hint="eastAsia"/>
          <w:sz w:val="28"/>
          <w:szCs w:val="28"/>
        </w:rPr>
        <w:t>年各級機關績效獎金制度等，歷經二十多年的改革提升，地政機關與時俱進</w:t>
      </w:r>
      <w:r>
        <w:rPr>
          <w:rFonts w:ascii="標楷體" w:eastAsia="標楷體" w:hAnsi="標楷體" w:hint="eastAsia"/>
          <w:sz w:val="28"/>
          <w:szCs w:val="28"/>
        </w:rPr>
        <w:t>不斷</w:t>
      </w:r>
      <w:r w:rsidRPr="005C5EFC">
        <w:rPr>
          <w:rFonts w:ascii="標楷體" w:eastAsia="標楷體" w:hAnsi="標楷體" w:hint="eastAsia"/>
          <w:sz w:val="28"/>
          <w:szCs w:val="28"/>
        </w:rPr>
        <w:t>提升成長，更新</w:t>
      </w:r>
      <w:r>
        <w:rPr>
          <w:rFonts w:ascii="標楷體" w:eastAsia="標楷體" w:hAnsi="標楷體" w:hint="eastAsia"/>
          <w:sz w:val="28"/>
          <w:szCs w:val="28"/>
        </w:rPr>
        <w:t>行政體系來</w:t>
      </w:r>
      <w:r w:rsidRPr="005C5EFC">
        <w:rPr>
          <w:rFonts w:ascii="標楷體" w:eastAsia="標楷體" w:hAnsi="標楷體" w:hint="eastAsia"/>
          <w:sz w:val="28"/>
          <w:szCs w:val="28"/>
        </w:rPr>
        <w:t>簡化</w:t>
      </w:r>
      <w:r>
        <w:rPr>
          <w:rFonts w:ascii="標楷體" w:eastAsia="標楷體" w:hAnsi="標楷體" w:hint="eastAsia"/>
          <w:sz w:val="28"/>
          <w:szCs w:val="28"/>
        </w:rPr>
        <w:t>便民</w:t>
      </w:r>
      <w:r w:rsidRPr="00A52377">
        <w:rPr>
          <w:rFonts w:ascii="標楷體" w:eastAsia="標楷體" w:hAnsi="標楷體" w:hint="eastAsia"/>
          <w:sz w:val="28"/>
          <w:szCs w:val="28"/>
        </w:rPr>
        <w:t>、加強服務品質、增進民眾滿意度、轉型</w:t>
      </w:r>
      <w:r>
        <w:rPr>
          <w:rFonts w:ascii="標楷體" w:eastAsia="標楷體" w:hAnsi="標楷體" w:hint="eastAsia"/>
          <w:sz w:val="28"/>
          <w:szCs w:val="28"/>
        </w:rPr>
        <w:t>成</w:t>
      </w:r>
      <w:r w:rsidRPr="00A52377">
        <w:rPr>
          <w:rFonts w:ascii="標楷體" w:eastAsia="標楷體" w:hAnsi="標楷體" w:hint="eastAsia"/>
          <w:sz w:val="28"/>
          <w:szCs w:val="28"/>
        </w:rPr>
        <w:t>服務性地政機關</w:t>
      </w:r>
      <w:r>
        <w:rPr>
          <w:rFonts w:ascii="標楷體" w:eastAsia="標楷體" w:hAnsi="標楷體" w:hint="eastAsia"/>
          <w:sz w:val="28"/>
          <w:szCs w:val="28"/>
        </w:rPr>
        <w:t>，達成</w:t>
      </w:r>
      <w:r w:rsidRPr="005C5EFC">
        <w:rPr>
          <w:rFonts w:ascii="標楷體" w:eastAsia="標楷體" w:hAnsi="標楷體" w:hint="eastAsia"/>
          <w:sz w:val="28"/>
          <w:szCs w:val="28"/>
        </w:rPr>
        <w:t>為民服務之宗旨。</w:t>
      </w:r>
    </w:p>
    <w:p w:rsidR="00DD74AC" w:rsidRDefault="00DD74AC" w:rsidP="00844518">
      <w:pPr>
        <w:widowControl/>
        <w:spacing w:line="360" w:lineRule="auto"/>
        <w:ind w:firstLine="480"/>
        <w:jc w:val="both"/>
        <w:rPr>
          <w:rFonts w:ascii="標楷體" w:eastAsia="標楷體" w:hAnsi="標楷體"/>
          <w:sz w:val="28"/>
          <w:szCs w:val="28"/>
        </w:rPr>
      </w:pPr>
      <w:r>
        <w:rPr>
          <w:rFonts w:ascii="標楷體" w:eastAsia="標楷體" w:hAnsi="標楷體"/>
          <w:sz w:val="28"/>
          <w:szCs w:val="28"/>
        </w:rPr>
        <w:br w:type="page"/>
      </w:r>
    </w:p>
    <w:p w:rsidR="00DD74AC" w:rsidRPr="005C6200" w:rsidRDefault="00DD74AC" w:rsidP="00F258E8">
      <w:pPr>
        <w:jc w:val="center"/>
        <w:rPr>
          <w:rFonts w:ascii="標楷體" w:eastAsia="標楷體" w:hAnsi="標楷體"/>
          <w:b/>
          <w:sz w:val="32"/>
          <w:szCs w:val="32"/>
        </w:rPr>
      </w:pPr>
      <w:r w:rsidRPr="005C6200">
        <w:rPr>
          <w:rFonts w:ascii="標楷體" w:eastAsia="標楷體" w:hAnsi="標楷體" w:hint="eastAsia"/>
          <w:b/>
          <w:sz w:val="32"/>
          <w:szCs w:val="32"/>
        </w:rPr>
        <w:t>第二節</w:t>
      </w:r>
      <w:r w:rsidRPr="005C6200">
        <w:rPr>
          <w:rFonts w:ascii="標楷體" w:eastAsia="標楷體" w:hAnsi="標楷體"/>
          <w:b/>
          <w:sz w:val="32"/>
          <w:szCs w:val="32"/>
        </w:rPr>
        <w:t xml:space="preserve"> </w:t>
      </w:r>
      <w:r w:rsidRPr="005C6200">
        <w:rPr>
          <w:rFonts w:ascii="標楷體" w:eastAsia="標楷體" w:hAnsi="標楷體" w:hint="eastAsia"/>
          <w:b/>
          <w:sz w:val="32"/>
          <w:szCs w:val="32"/>
        </w:rPr>
        <w:t>服務相關文獻</w:t>
      </w:r>
    </w:p>
    <w:p w:rsidR="00DD74AC" w:rsidRPr="005C6200" w:rsidRDefault="00DD74AC" w:rsidP="00F258E8">
      <w:pPr>
        <w:rPr>
          <w:rFonts w:ascii="標楷體" w:eastAsia="標楷體" w:hAnsi="標楷體"/>
          <w:b/>
          <w:sz w:val="28"/>
          <w:szCs w:val="28"/>
        </w:rPr>
      </w:pPr>
      <w:r w:rsidRPr="005C6200">
        <w:rPr>
          <w:rFonts w:ascii="標楷體" w:eastAsia="標楷體" w:hAnsi="標楷體" w:hint="eastAsia"/>
          <w:b/>
          <w:sz w:val="28"/>
          <w:szCs w:val="28"/>
        </w:rPr>
        <w:t>一、服務的定義</w:t>
      </w:r>
      <w:r w:rsidRPr="005C6200">
        <w:rPr>
          <w:rFonts w:ascii="標楷體" w:eastAsia="標楷體" w:hAnsi="標楷體"/>
          <w:b/>
          <w:sz w:val="28"/>
          <w:szCs w:val="28"/>
        </w:rPr>
        <w:t xml:space="preserve"> </w:t>
      </w:r>
    </w:p>
    <w:p w:rsidR="00DD74AC" w:rsidRPr="00820559" w:rsidRDefault="00DD74AC" w:rsidP="00F258E8">
      <w:pPr>
        <w:ind w:firstLine="480"/>
        <w:rPr>
          <w:rFonts w:ascii="標楷體" w:eastAsia="標楷體" w:hAnsi="標楷體"/>
          <w:sz w:val="28"/>
          <w:szCs w:val="28"/>
        </w:rPr>
      </w:pPr>
      <w:r w:rsidRPr="00820559">
        <w:rPr>
          <w:rFonts w:ascii="標楷體" w:eastAsia="標楷體" w:hAnsi="標楷體"/>
          <w:sz w:val="28"/>
          <w:szCs w:val="28"/>
        </w:rPr>
        <w:t xml:space="preserve">1994 </w:t>
      </w:r>
      <w:r w:rsidRPr="00820559">
        <w:rPr>
          <w:rFonts w:ascii="標楷體" w:eastAsia="標楷體" w:hAnsi="標楷體" w:hint="eastAsia"/>
          <w:sz w:val="28"/>
          <w:szCs w:val="28"/>
        </w:rPr>
        <w:t>年</w:t>
      </w:r>
      <w:r w:rsidRPr="00820559">
        <w:rPr>
          <w:rFonts w:ascii="標楷體" w:eastAsia="標楷體" w:hAnsi="標楷體"/>
          <w:sz w:val="28"/>
          <w:szCs w:val="28"/>
        </w:rPr>
        <w:t>Philips Kolter</w:t>
      </w:r>
      <w:r w:rsidRPr="00820559">
        <w:rPr>
          <w:rFonts w:ascii="標楷體" w:eastAsia="標楷體" w:hAnsi="標楷體" w:hint="eastAsia"/>
          <w:sz w:val="28"/>
          <w:szCs w:val="28"/>
        </w:rPr>
        <w:t>提出服務的意義，意指某一方提供另一方的任何行為和利益。其原則為「無形的」不干涉到所有權的問題，且無須附屬於實物之產品。換言之，服務是無形的行動或利益，接受者受到服務後，無須承擔任何相關所有權的轉移，而服務之提供不一定要附加在實物之產品。</w:t>
      </w:r>
      <w:r w:rsidRPr="00820559">
        <w:rPr>
          <w:rFonts w:ascii="標楷體" w:eastAsia="標楷體" w:hAnsi="標楷體" w:cs="標楷體" w:hint="eastAsia"/>
          <w:kern w:val="0"/>
          <w:sz w:val="28"/>
          <w:szCs w:val="28"/>
        </w:rPr>
        <w:t>相關學者以多樣的面向來定義服務，但是總歸來說，是以服務的目的和初衷、服務的特質與行銷等三方面的面向來定義之。就以這三個面向來歸納彙整相關學者所提出之理論：</w:t>
      </w:r>
    </w:p>
    <w:p w:rsidR="00DD74AC" w:rsidRPr="003F7606" w:rsidRDefault="00DD74AC" w:rsidP="00F258E8">
      <w:pPr>
        <w:autoSpaceDE w:val="0"/>
        <w:autoSpaceDN w:val="0"/>
        <w:adjustRightInd w:val="0"/>
        <w:rPr>
          <w:rFonts w:ascii="標楷體" w:eastAsia="標楷體" w:hAnsi="標楷體" w:cs="標楷體"/>
          <w:kern w:val="0"/>
          <w:sz w:val="28"/>
          <w:szCs w:val="28"/>
        </w:rPr>
      </w:pPr>
      <w:r w:rsidRPr="003F7606">
        <w:rPr>
          <w:rFonts w:ascii="標楷體" w:eastAsia="標楷體" w:hAnsi="標楷體" w:cs="標楷體"/>
          <w:kern w:val="0"/>
          <w:sz w:val="28"/>
          <w:szCs w:val="28"/>
        </w:rPr>
        <w:t>1.</w:t>
      </w:r>
      <w:r w:rsidRPr="003F7606">
        <w:rPr>
          <w:rFonts w:ascii="標楷體" w:eastAsia="標楷體" w:hAnsi="標楷體" w:cs="標楷體" w:hint="eastAsia"/>
          <w:kern w:val="0"/>
          <w:sz w:val="28"/>
          <w:szCs w:val="28"/>
        </w:rPr>
        <w:t>以服務的目的和初衷</w:t>
      </w:r>
    </w:p>
    <w:p w:rsidR="00DD74AC" w:rsidRPr="003F7606" w:rsidRDefault="00DD74AC" w:rsidP="00F258E8">
      <w:pPr>
        <w:autoSpaceDE w:val="0"/>
        <w:autoSpaceDN w:val="0"/>
        <w:adjustRightInd w:val="0"/>
        <w:rPr>
          <w:rFonts w:ascii="標楷體" w:eastAsia="標楷體" w:hAnsi="標楷體" w:cs="標楷體"/>
          <w:kern w:val="0"/>
          <w:sz w:val="28"/>
          <w:szCs w:val="28"/>
        </w:rPr>
      </w:pPr>
      <w:r w:rsidRPr="003F7606">
        <w:rPr>
          <w:rFonts w:ascii="標楷體" w:eastAsia="標楷體" w:hAnsi="標楷體" w:cs="標楷體"/>
          <w:kern w:val="0"/>
          <w:sz w:val="28"/>
          <w:szCs w:val="28"/>
        </w:rPr>
        <w:t>(1)</w:t>
      </w:r>
      <w:r w:rsidRPr="003F7606">
        <w:rPr>
          <w:rFonts w:ascii="標楷體" w:eastAsia="標楷體" w:hAnsi="標楷體" w:cs="標楷體" w:hint="eastAsia"/>
          <w:kern w:val="0"/>
          <w:sz w:val="28"/>
          <w:szCs w:val="28"/>
        </w:rPr>
        <w:t>服務是「使人認知其價值而付出的努力」。</w:t>
      </w:r>
    </w:p>
    <w:p w:rsidR="00DD74AC" w:rsidRPr="003F7606" w:rsidRDefault="00DD74AC" w:rsidP="00F258E8">
      <w:pPr>
        <w:autoSpaceDE w:val="0"/>
        <w:autoSpaceDN w:val="0"/>
        <w:adjustRightInd w:val="0"/>
        <w:rPr>
          <w:rFonts w:ascii="標楷體" w:eastAsia="標楷體" w:hAnsi="標楷體" w:cs="標楷體"/>
          <w:kern w:val="0"/>
          <w:sz w:val="28"/>
          <w:szCs w:val="28"/>
        </w:rPr>
      </w:pPr>
      <w:r w:rsidRPr="003F7606">
        <w:rPr>
          <w:rFonts w:ascii="標楷體" w:eastAsia="標楷體" w:hAnsi="標楷體" w:cs="標楷體"/>
          <w:kern w:val="0"/>
          <w:sz w:val="28"/>
          <w:szCs w:val="28"/>
        </w:rPr>
        <w:t>(2)</w:t>
      </w:r>
      <w:r w:rsidRPr="003F7606">
        <w:rPr>
          <w:rFonts w:ascii="標楷體" w:eastAsia="標楷體" w:hAnsi="標楷體" w:cs="標楷體" w:hint="eastAsia"/>
          <w:kern w:val="0"/>
          <w:sz w:val="28"/>
          <w:szCs w:val="28"/>
        </w:rPr>
        <w:t>服務是「為他人來完成其工作」。</w:t>
      </w:r>
    </w:p>
    <w:p w:rsidR="00DD74AC" w:rsidRPr="003F7606" w:rsidRDefault="00DD74AC" w:rsidP="00F258E8">
      <w:pPr>
        <w:autoSpaceDE w:val="0"/>
        <w:autoSpaceDN w:val="0"/>
        <w:adjustRightInd w:val="0"/>
        <w:rPr>
          <w:rFonts w:ascii="標楷體" w:eastAsia="標楷體" w:hAnsi="標楷體" w:cs="標楷體"/>
          <w:kern w:val="0"/>
          <w:sz w:val="28"/>
          <w:szCs w:val="28"/>
        </w:rPr>
      </w:pPr>
      <w:r w:rsidRPr="003F7606">
        <w:rPr>
          <w:rFonts w:ascii="標楷體" w:eastAsia="標楷體" w:hAnsi="標楷體" w:cs="標楷體"/>
          <w:kern w:val="0"/>
          <w:sz w:val="28"/>
          <w:szCs w:val="28"/>
        </w:rPr>
        <w:t>2.</w:t>
      </w:r>
      <w:r w:rsidRPr="003F7606">
        <w:rPr>
          <w:rFonts w:ascii="標楷體" w:eastAsia="標楷體" w:hAnsi="標楷體" w:cs="標楷體" w:hint="eastAsia"/>
          <w:kern w:val="0"/>
          <w:sz w:val="28"/>
          <w:szCs w:val="28"/>
        </w:rPr>
        <w:t>以服務的行銷觀念</w:t>
      </w:r>
    </w:p>
    <w:p w:rsidR="00DD74AC" w:rsidRPr="003F7606" w:rsidRDefault="00DD74AC" w:rsidP="0099672D">
      <w:pPr>
        <w:autoSpaceDE w:val="0"/>
        <w:autoSpaceDN w:val="0"/>
        <w:adjustRightInd w:val="0"/>
        <w:ind w:left="280" w:hangingChars="100" w:hanging="280"/>
        <w:rPr>
          <w:rFonts w:ascii="標楷體" w:eastAsia="標楷體" w:hAnsi="標楷體" w:cs="標楷體"/>
          <w:kern w:val="0"/>
          <w:sz w:val="28"/>
          <w:szCs w:val="28"/>
        </w:rPr>
      </w:pPr>
      <w:r w:rsidRPr="003F7606">
        <w:rPr>
          <w:rFonts w:ascii="標楷體" w:eastAsia="標楷體" w:hAnsi="標楷體" w:cs="標楷體"/>
          <w:kern w:val="0"/>
          <w:sz w:val="28"/>
          <w:szCs w:val="28"/>
        </w:rPr>
        <w:t>(1)</w:t>
      </w:r>
      <w:r w:rsidRPr="003F7606">
        <w:rPr>
          <w:rFonts w:ascii="標楷體" w:eastAsia="標楷體" w:hAnsi="標楷體" w:cs="標楷體" w:hint="eastAsia"/>
          <w:kern w:val="0"/>
          <w:sz w:val="28"/>
          <w:szCs w:val="28"/>
        </w:rPr>
        <w:t>服務為「直接或間接式以某種形式，具代價性的提供需求者所求的方式。服務是以滿足顧客所求為依據，以達到企業之目標並保障企業所得之利潤所做的行為」。</w:t>
      </w:r>
    </w:p>
    <w:p w:rsidR="00DD74AC" w:rsidRPr="003F7606" w:rsidRDefault="00DD74AC" w:rsidP="0099672D">
      <w:pPr>
        <w:autoSpaceDE w:val="0"/>
        <w:autoSpaceDN w:val="0"/>
        <w:adjustRightInd w:val="0"/>
        <w:ind w:left="420" w:hangingChars="150" w:hanging="420"/>
        <w:rPr>
          <w:rFonts w:ascii="標楷體" w:eastAsia="標楷體" w:hAnsi="標楷體" w:cs="標楷體"/>
          <w:kern w:val="0"/>
          <w:sz w:val="28"/>
          <w:szCs w:val="28"/>
        </w:rPr>
      </w:pPr>
      <w:r w:rsidRPr="003F7606">
        <w:rPr>
          <w:rFonts w:ascii="標楷體" w:eastAsia="標楷體" w:hAnsi="標楷體" w:cs="標楷體"/>
          <w:kern w:val="0"/>
          <w:sz w:val="28"/>
          <w:szCs w:val="28"/>
        </w:rPr>
        <w:t>(2)</w:t>
      </w:r>
      <w:r w:rsidRPr="003F7606">
        <w:rPr>
          <w:rFonts w:ascii="標楷體" w:eastAsia="標楷體" w:hAnsi="標楷體" w:cs="標楷體" w:hint="eastAsia"/>
          <w:kern w:val="0"/>
          <w:sz w:val="28"/>
          <w:szCs w:val="28"/>
        </w:rPr>
        <w:t>服務為「用來做為為販售、搭配產品銷售而供給於各項活動、利潤」。</w:t>
      </w:r>
    </w:p>
    <w:p w:rsidR="00DD74AC" w:rsidRPr="003F7606" w:rsidRDefault="00DD74AC" w:rsidP="00F258E8">
      <w:pPr>
        <w:autoSpaceDE w:val="0"/>
        <w:autoSpaceDN w:val="0"/>
        <w:adjustRightInd w:val="0"/>
        <w:rPr>
          <w:rFonts w:ascii="標楷體" w:eastAsia="標楷體" w:hAnsi="標楷體" w:cs="標楷體"/>
          <w:kern w:val="0"/>
          <w:sz w:val="28"/>
          <w:szCs w:val="28"/>
        </w:rPr>
      </w:pPr>
      <w:r w:rsidRPr="003F7606">
        <w:rPr>
          <w:rFonts w:ascii="標楷體" w:eastAsia="標楷體" w:hAnsi="標楷體" w:cs="標楷體"/>
          <w:kern w:val="0"/>
          <w:sz w:val="28"/>
          <w:szCs w:val="28"/>
        </w:rPr>
        <w:t>3.</w:t>
      </w:r>
      <w:r w:rsidRPr="003F7606">
        <w:rPr>
          <w:rFonts w:ascii="標楷體" w:eastAsia="標楷體" w:hAnsi="標楷體" w:cs="標楷體" w:hint="eastAsia"/>
          <w:kern w:val="0"/>
          <w:sz w:val="28"/>
          <w:szCs w:val="28"/>
        </w:rPr>
        <w:t>以服務的特質</w:t>
      </w:r>
    </w:p>
    <w:p w:rsidR="00DD74AC" w:rsidRPr="003F7606" w:rsidRDefault="00DD74AC" w:rsidP="0099672D">
      <w:pPr>
        <w:autoSpaceDE w:val="0"/>
        <w:autoSpaceDN w:val="0"/>
        <w:adjustRightInd w:val="0"/>
        <w:ind w:left="420" w:hangingChars="150" w:hanging="420"/>
        <w:rPr>
          <w:rFonts w:ascii="標楷體" w:eastAsia="標楷體" w:hAnsi="標楷體" w:cs="標楷體"/>
          <w:kern w:val="0"/>
          <w:sz w:val="28"/>
          <w:szCs w:val="28"/>
        </w:rPr>
      </w:pPr>
      <w:r w:rsidRPr="003F7606">
        <w:rPr>
          <w:rFonts w:ascii="標楷體" w:eastAsia="標楷體" w:hAnsi="標楷體" w:cs="標楷體"/>
          <w:kern w:val="0"/>
          <w:sz w:val="28"/>
          <w:szCs w:val="28"/>
        </w:rPr>
        <w:t>(1)</w:t>
      </w:r>
      <w:r w:rsidRPr="003F7606">
        <w:rPr>
          <w:rFonts w:ascii="標楷體" w:eastAsia="標楷體" w:hAnsi="標楷體" w:cs="標楷體" w:hint="eastAsia"/>
          <w:kern w:val="0"/>
          <w:sz w:val="28"/>
          <w:szCs w:val="28"/>
        </w:rPr>
        <w:t>服務是「由某方提供於某方，實際上為無形的，亦無法獲得產品的任何行為或利潤，因此不產生任何所有權之轉移」。</w:t>
      </w:r>
    </w:p>
    <w:p w:rsidR="00DD74AC" w:rsidRPr="005C6200" w:rsidRDefault="00DD74AC" w:rsidP="00F258E8">
      <w:pPr>
        <w:rPr>
          <w:rFonts w:ascii="標楷體" w:eastAsia="標楷體" w:hAnsi="標楷體"/>
          <w:b/>
          <w:sz w:val="28"/>
          <w:szCs w:val="28"/>
        </w:rPr>
      </w:pPr>
      <w:r w:rsidRPr="005C6200">
        <w:rPr>
          <w:rFonts w:ascii="標楷體" w:eastAsia="標楷體" w:hAnsi="標楷體" w:hint="eastAsia"/>
          <w:b/>
          <w:sz w:val="28"/>
          <w:szCs w:val="28"/>
        </w:rPr>
        <w:t>二、服務基本面向分為五種</w:t>
      </w:r>
    </w:p>
    <w:p w:rsidR="00DD74AC" w:rsidRPr="00E240CB" w:rsidRDefault="00DD74AC" w:rsidP="0099672D">
      <w:pPr>
        <w:ind w:left="280" w:hangingChars="100" w:hanging="280"/>
        <w:rPr>
          <w:rFonts w:ascii="標楷體" w:eastAsia="標楷體" w:hAnsi="標楷體"/>
          <w:sz w:val="28"/>
          <w:szCs w:val="28"/>
        </w:rPr>
      </w:pPr>
      <w:r w:rsidRPr="00E240CB">
        <w:rPr>
          <w:rFonts w:ascii="標楷體" w:eastAsia="標楷體" w:hAnsi="標楷體"/>
          <w:sz w:val="28"/>
          <w:szCs w:val="28"/>
        </w:rPr>
        <w:t>1.</w:t>
      </w:r>
      <w:r w:rsidRPr="00E240CB">
        <w:rPr>
          <w:rFonts w:ascii="標楷體" w:eastAsia="標楷體" w:hAnsi="標楷體" w:hint="eastAsia"/>
          <w:sz w:val="28"/>
          <w:szCs w:val="28"/>
        </w:rPr>
        <w:t>單一的服務</w:t>
      </w:r>
      <w:r w:rsidRPr="00E240CB">
        <w:rPr>
          <w:rFonts w:ascii="標楷體" w:eastAsia="標楷體" w:hAnsi="標楷體"/>
          <w:sz w:val="28"/>
          <w:szCs w:val="28"/>
        </w:rPr>
        <w:t>-</w:t>
      </w:r>
      <w:r w:rsidRPr="00E240CB">
        <w:rPr>
          <w:rFonts w:ascii="標楷體" w:eastAsia="標楷體" w:hAnsi="標楷體" w:hint="eastAsia"/>
          <w:sz w:val="28"/>
          <w:szCs w:val="28"/>
        </w:rPr>
        <w:t>企業或機關所提供的商品其主要為單一服務。例如，航空公司、銀行、旅行社、美容業、管理顧問公司、保險公司等。</w:t>
      </w:r>
      <w:r w:rsidRPr="00E240CB">
        <w:rPr>
          <w:rFonts w:ascii="標楷體" w:eastAsia="標楷體" w:hAnsi="標楷體"/>
          <w:sz w:val="28"/>
          <w:szCs w:val="28"/>
        </w:rPr>
        <w:t xml:space="preserve"> </w:t>
      </w:r>
    </w:p>
    <w:p w:rsidR="00DD74AC" w:rsidRPr="00E240CB" w:rsidRDefault="00DD74AC" w:rsidP="00F258E8">
      <w:pPr>
        <w:rPr>
          <w:rFonts w:ascii="標楷體" w:eastAsia="標楷體" w:hAnsi="標楷體"/>
          <w:sz w:val="28"/>
          <w:szCs w:val="28"/>
        </w:rPr>
      </w:pPr>
      <w:r w:rsidRPr="00E240CB">
        <w:rPr>
          <w:rFonts w:ascii="標楷體" w:eastAsia="標楷體" w:hAnsi="標楷體"/>
          <w:sz w:val="28"/>
          <w:szCs w:val="28"/>
        </w:rPr>
        <w:t>2.</w:t>
      </w:r>
      <w:r w:rsidRPr="00E240CB">
        <w:rPr>
          <w:rFonts w:ascii="標楷體" w:eastAsia="標楷體" w:hAnsi="標楷體" w:hint="eastAsia"/>
          <w:sz w:val="28"/>
          <w:szCs w:val="28"/>
        </w:rPr>
        <w:t>混合性商品</w:t>
      </w:r>
      <w:r w:rsidRPr="00E240CB">
        <w:rPr>
          <w:rFonts w:ascii="標楷體" w:eastAsia="標楷體" w:hAnsi="標楷體"/>
          <w:sz w:val="28"/>
          <w:szCs w:val="28"/>
        </w:rPr>
        <w:t>-</w:t>
      </w:r>
      <w:r w:rsidRPr="00E240CB">
        <w:rPr>
          <w:rFonts w:ascii="標楷體" w:eastAsia="標楷體" w:hAnsi="標楷體" w:hint="eastAsia"/>
          <w:sz w:val="28"/>
          <w:szCs w:val="28"/>
        </w:rPr>
        <w:t>企業所提供包含同量的商品及服務。</w:t>
      </w:r>
      <w:r w:rsidRPr="00E240CB">
        <w:rPr>
          <w:rFonts w:ascii="標楷體" w:eastAsia="標楷體" w:hAnsi="標楷體"/>
          <w:sz w:val="28"/>
          <w:szCs w:val="28"/>
        </w:rPr>
        <w:t xml:space="preserve"> </w:t>
      </w:r>
    </w:p>
    <w:p w:rsidR="00DD74AC" w:rsidRPr="00E240CB" w:rsidRDefault="00DD74AC" w:rsidP="00F258E8">
      <w:pPr>
        <w:rPr>
          <w:rFonts w:ascii="標楷體" w:eastAsia="標楷體" w:hAnsi="標楷體"/>
          <w:sz w:val="28"/>
          <w:szCs w:val="28"/>
        </w:rPr>
      </w:pPr>
      <w:r w:rsidRPr="00E240CB">
        <w:rPr>
          <w:rFonts w:ascii="標楷體" w:eastAsia="標楷體" w:hAnsi="標楷體"/>
          <w:sz w:val="28"/>
          <w:szCs w:val="28"/>
        </w:rPr>
        <w:t>3.</w:t>
      </w:r>
      <w:r w:rsidRPr="00E240CB">
        <w:rPr>
          <w:rFonts w:ascii="標楷體" w:eastAsia="標楷體" w:hAnsi="標楷體" w:hint="eastAsia"/>
          <w:sz w:val="28"/>
          <w:szCs w:val="28"/>
        </w:rPr>
        <w:t>單一有形的產品</w:t>
      </w:r>
      <w:r w:rsidRPr="00E240CB">
        <w:rPr>
          <w:rFonts w:ascii="標楷體" w:eastAsia="標楷體" w:hAnsi="標楷體"/>
          <w:sz w:val="28"/>
          <w:szCs w:val="28"/>
        </w:rPr>
        <w:t>-</w:t>
      </w:r>
      <w:r w:rsidRPr="00E240CB">
        <w:rPr>
          <w:rFonts w:ascii="標楷體" w:eastAsia="標楷體" w:hAnsi="標楷體" w:hint="eastAsia"/>
          <w:sz w:val="28"/>
          <w:szCs w:val="28"/>
        </w:rPr>
        <w:t>企業所提供的商品，原則上是一項有形的產品。</w:t>
      </w:r>
      <w:r w:rsidRPr="00E240CB">
        <w:rPr>
          <w:rFonts w:ascii="標楷體" w:eastAsia="標楷體" w:hAnsi="標楷體"/>
          <w:sz w:val="28"/>
          <w:szCs w:val="28"/>
        </w:rPr>
        <w:t xml:space="preserve"> </w:t>
      </w:r>
    </w:p>
    <w:p w:rsidR="00DD74AC" w:rsidRPr="00E240CB" w:rsidRDefault="00DD74AC" w:rsidP="0099672D">
      <w:pPr>
        <w:ind w:left="280" w:hangingChars="100" w:hanging="280"/>
        <w:rPr>
          <w:rFonts w:ascii="標楷體" w:eastAsia="標楷體" w:hAnsi="標楷體"/>
          <w:sz w:val="28"/>
          <w:szCs w:val="28"/>
        </w:rPr>
      </w:pPr>
      <w:r w:rsidRPr="00E240CB">
        <w:rPr>
          <w:rFonts w:ascii="標楷體" w:eastAsia="標楷體" w:hAnsi="標楷體"/>
          <w:sz w:val="28"/>
          <w:szCs w:val="28"/>
        </w:rPr>
        <w:t>4.</w:t>
      </w:r>
      <w:r w:rsidRPr="00E240CB">
        <w:rPr>
          <w:rFonts w:ascii="標楷體" w:eastAsia="標楷體" w:hAnsi="標楷體" w:hint="eastAsia"/>
          <w:sz w:val="28"/>
          <w:szCs w:val="28"/>
        </w:rPr>
        <w:t>首要以服務為主，附屬次要產品及服務</w:t>
      </w:r>
      <w:r w:rsidRPr="00E240CB">
        <w:rPr>
          <w:rFonts w:ascii="標楷體" w:eastAsia="標楷體" w:hAnsi="標楷體"/>
          <w:sz w:val="28"/>
          <w:szCs w:val="28"/>
        </w:rPr>
        <w:t>-</w:t>
      </w:r>
      <w:r w:rsidRPr="00E240CB">
        <w:rPr>
          <w:rFonts w:ascii="標楷體" w:eastAsia="標楷體" w:hAnsi="標楷體" w:hint="eastAsia"/>
          <w:sz w:val="28"/>
          <w:szCs w:val="28"/>
        </w:rPr>
        <w:t>企業所提供的商品內含一項重要的服務，再附屬其他以外的服務或支援性產品。</w:t>
      </w:r>
      <w:r w:rsidRPr="00E240CB">
        <w:rPr>
          <w:rFonts w:ascii="標楷體" w:eastAsia="標楷體" w:hAnsi="標楷體"/>
          <w:sz w:val="28"/>
          <w:szCs w:val="28"/>
        </w:rPr>
        <w:t xml:space="preserve"> </w:t>
      </w:r>
    </w:p>
    <w:p w:rsidR="00DD74AC" w:rsidRPr="00E240CB" w:rsidRDefault="00DD74AC" w:rsidP="0099672D">
      <w:pPr>
        <w:ind w:left="280" w:hangingChars="100" w:hanging="280"/>
        <w:rPr>
          <w:rFonts w:ascii="標楷體" w:eastAsia="標楷體" w:hAnsi="標楷體"/>
          <w:sz w:val="28"/>
          <w:szCs w:val="28"/>
        </w:rPr>
      </w:pPr>
      <w:r w:rsidRPr="00E240CB">
        <w:rPr>
          <w:rFonts w:ascii="標楷體" w:eastAsia="標楷體" w:hAnsi="標楷體"/>
          <w:sz w:val="28"/>
          <w:szCs w:val="28"/>
        </w:rPr>
        <w:t>5.</w:t>
      </w:r>
      <w:r w:rsidRPr="00E240CB">
        <w:rPr>
          <w:rFonts w:ascii="標楷體" w:eastAsia="標楷體" w:hAnsi="標楷體" w:hint="eastAsia"/>
          <w:sz w:val="28"/>
          <w:szCs w:val="28"/>
        </w:rPr>
        <w:t>附加服務有形的產品</w:t>
      </w:r>
      <w:r w:rsidRPr="00E240CB">
        <w:rPr>
          <w:rFonts w:ascii="標楷體" w:eastAsia="標楷體" w:hAnsi="標楷體"/>
          <w:sz w:val="28"/>
          <w:szCs w:val="28"/>
        </w:rPr>
        <w:t>-</w:t>
      </w:r>
      <w:r w:rsidRPr="00E240CB">
        <w:rPr>
          <w:rFonts w:ascii="標楷體" w:eastAsia="標楷體" w:hAnsi="標楷體" w:hint="eastAsia"/>
          <w:sz w:val="28"/>
          <w:szCs w:val="28"/>
        </w:rPr>
        <w:t>企業所提供的商品包含一項有形商產及附上一種以上的服務，加強滿足顧客的期盼和需求。</w:t>
      </w:r>
    </w:p>
    <w:p w:rsidR="00DD74AC" w:rsidRPr="005C6200" w:rsidRDefault="00DD74AC" w:rsidP="00F258E8">
      <w:pPr>
        <w:rPr>
          <w:rFonts w:ascii="標楷體" w:eastAsia="標楷體" w:hAnsi="標楷體"/>
          <w:b/>
          <w:sz w:val="28"/>
          <w:szCs w:val="28"/>
        </w:rPr>
      </w:pPr>
      <w:r w:rsidRPr="005C6200">
        <w:rPr>
          <w:rFonts w:ascii="標楷體" w:eastAsia="標楷體" w:hAnsi="標楷體" w:cs="標楷體" w:hint="eastAsia"/>
          <w:b/>
          <w:kern w:val="0"/>
          <w:sz w:val="28"/>
          <w:szCs w:val="28"/>
        </w:rPr>
        <w:t>三、服務的特性</w:t>
      </w:r>
    </w:p>
    <w:p w:rsidR="00DD74AC" w:rsidRPr="00CC58FB" w:rsidRDefault="00DD74AC" w:rsidP="00F258E8">
      <w:pPr>
        <w:autoSpaceDE w:val="0"/>
        <w:autoSpaceDN w:val="0"/>
        <w:adjustRightInd w:val="0"/>
        <w:rPr>
          <w:rFonts w:ascii="標楷體" w:eastAsia="標楷體" w:hAnsi="標楷體" w:cs="標楷體"/>
          <w:kern w:val="0"/>
          <w:sz w:val="28"/>
          <w:szCs w:val="28"/>
        </w:rPr>
      </w:pPr>
      <w:r>
        <w:rPr>
          <w:rFonts w:ascii="標楷體" w:eastAsia="標楷體" w:hAnsi="標楷體" w:cs="標楷體"/>
          <w:kern w:val="0"/>
          <w:sz w:val="28"/>
          <w:szCs w:val="28"/>
        </w:rPr>
        <w:t>1</w:t>
      </w:r>
      <w:r w:rsidRPr="00CC58FB">
        <w:rPr>
          <w:rFonts w:ascii="標楷體" w:eastAsia="標楷體" w:hAnsi="標楷體" w:cs="標楷體"/>
          <w:kern w:val="0"/>
          <w:sz w:val="28"/>
          <w:szCs w:val="28"/>
        </w:rPr>
        <w:t>.</w:t>
      </w:r>
      <w:r w:rsidRPr="00CC58FB">
        <w:rPr>
          <w:rFonts w:ascii="標楷體" w:eastAsia="標楷體" w:hAnsi="標楷體" w:cs="標楷體" w:hint="eastAsia"/>
          <w:kern w:val="0"/>
          <w:sz w:val="28"/>
          <w:szCs w:val="28"/>
        </w:rPr>
        <w:t>服務具有多樣性、</w:t>
      </w:r>
      <w:r w:rsidRPr="00CC58FB">
        <w:rPr>
          <w:rFonts w:ascii="標楷體" w:eastAsia="標楷體" w:hAnsi="標楷體" w:hint="eastAsia"/>
          <w:sz w:val="28"/>
          <w:szCs w:val="28"/>
        </w:rPr>
        <w:t>可變動性</w:t>
      </w:r>
    </w:p>
    <w:p w:rsidR="00DD74AC" w:rsidRPr="00FA7E31" w:rsidRDefault="00DD74AC" w:rsidP="00F258E8">
      <w:pPr>
        <w:autoSpaceDE w:val="0"/>
        <w:autoSpaceDN w:val="0"/>
        <w:adjustRightInd w:val="0"/>
        <w:rPr>
          <w:rFonts w:ascii="標楷體" w:eastAsia="標楷體" w:hAnsi="標楷體" w:cs="標楷體"/>
          <w:kern w:val="0"/>
          <w:sz w:val="28"/>
          <w:szCs w:val="28"/>
        </w:rPr>
      </w:pPr>
      <w:r w:rsidRPr="00CC58FB">
        <w:rPr>
          <w:rFonts w:ascii="標楷體" w:eastAsia="標楷體" w:hAnsi="標楷體" w:hint="eastAsia"/>
          <w:sz w:val="28"/>
          <w:szCs w:val="28"/>
        </w:rPr>
        <w:t>服務是為可變性。同一種的服務但供給者、時間、地點之不同，會影響其品質的不確定。在服務中易有不同種消費者的加入</w:t>
      </w:r>
      <w:r w:rsidRPr="00CC58FB">
        <w:rPr>
          <w:rFonts w:ascii="標楷體" w:eastAsia="標楷體" w:hAnsi="標楷體" w:cs="標楷體" w:hint="eastAsia"/>
          <w:kern w:val="0"/>
          <w:sz w:val="28"/>
          <w:szCs w:val="28"/>
        </w:rPr>
        <w:t>，欲使服務能標準化實為不易。對消費者的服務上，是具有多樣性的，若對服務員施行服務標準化，則服務多樣性會下降，或許會降低消費者的滿意度。</w:t>
      </w:r>
    </w:p>
    <w:p w:rsidR="00DD74AC" w:rsidRPr="005A6EF3" w:rsidRDefault="00DD74AC" w:rsidP="00F258E8">
      <w:pPr>
        <w:autoSpaceDE w:val="0"/>
        <w:autoSpaceDN w:val="0"/>
        <w:adjustRightInd w:val="0"/>
        <w:rPr>
          <w:rFonts w:ascii="標楷體" w:eastAsia="標楷體" w:hAnsi="標楷體" w:cs="標楷體"/>
          <w:kern w:val="0"/>
          <w:sz w:val="28"/>
          <w:szCs w:val="28"/>
        </w:rPr>
      </w:pPr>
      <w:r>
        <w:rPr>
          <w:rFonts w:ascii="標楷體" w:eastAsia="標楷體" w:hAnsi="標楷體" w:cs="標楷體"/>
          <w:kern w:val="0"/>
          <w:sz w:val="28"/>
          <w:szCs w:val="28"/>
        </w:rPr>
        <w:t>2</w:t>
      </w:r>
      <w:r w:rsidRPr="005A6EF3">
        <w:rPr>
          <w:rFonts w:ascii="標楷體" w:eastAsia="標楷體" w:hAnsi="標楷體" w:cs="標楷體"/>
          <w:kern w:val="0"/>
          <w:sz w:val="28"/>
          <w:szCs w:val="28"/>
        </w:rPr>
        <w:t>.</w:t>
      </w:r>
      <w:r w:rsidRPr="005A6EF3">
        <w:rPr>
          <w:rFonts w:ascii="標楷體" w:eastAsia="標楷體" w:hAnsi="標楷體" w:cs="標楷體" w:hint="eastAsia"/>
          <w:kern w:val="0"/>
          <w:sz w:val="28"/>
          <w:szCs w:val="28"/>
        </w:rPr>
        <w:t>服務為無形性</w:t>
      </w:r>
    </w:p>
    <w:p w:rsidR="00DD74AC" w:rsidRDefault="00DD74AC" w:rsidP="00F258E8">
      <w:pPr>
        <w:autoSpaceDE w:val="0"/>
        <w:autoSpaceDN w:val="0"/>
        <w:adjustRightInd w:val="0"/>
        <w:rPr>
          <w:rFonts w:ascii="標楷體" w:eastAsia="標楷體" w:hAnsi="標楷體"/>
          <w:sz w:val="28"/>
          <w:szCs w:val="28"/>
        </w:rPr>
      </w:pPr>
      <w:r w:rsidRPr="005A6EF3">
        <w:rPr>
          <w:rFonts w:ascii="標楷體" w:eastAsia="標楷體" w:hAnsi="標楷體" w:cs="標楷體" w:hint="eastAsia"/>
          <w:kern w:val="0"/>
          <w:sz w:val="28"/>
          <w:szCs w:val="28"/>
        </w:rPr>
        <w:t>消費者能消費到它，卻不能得到或看見它，例如</w:t>
      </w:r>
      <w:r w:rsidRPr="005A6EF3">
        <w:rPr>
          <w:rFonts w:ascii="標楷體" w:eastAsia="標楷體" w:hAnsi="標楷體" w:cs="標楷體"/>
          <w:kern w:val="0"/>
          <w:sz w:val="28"/>
          <w:szCs w:val="28"/>
        </w:rPr>
        <w:t>~</w:t>
      </w:r>
      <w:r w:rsidRPr="005A6EF3">
        <w:rPr>
          <w:rFonts w:ascii="標楷體" w:eastAsia="標楷體" w:hAnsi="標楷體" w:cs="標楷體" w:hint="eastAsia"/>
          <w:kern w:val="0"/>
          <w:sz w:val="28"/>
          <w:szCs w:val="28"/>
        </w:rPr>
        <w:t>零售、醫師、廣告服務、律師等。因為是無形，因此顧客不能在先前判斷此品質優劣，故造成顧客的購買風險。</w:t>
      </w:r>
      <w:r w:rsidRPr="005A6EF3">
        <w:rPr>
          <w:rFonts w:ascii="標楷體" w:eastAsia="標楷體" w:hAnsi="標楷體" w:hint="eastAsia"/>
          <w:sz w:val="28"/>
          <w:szCs w:val="28"/>
        </w:rPr>
        <w:t>對此，服務的消費者對於其銷售者須具有絕對的信任度。</w:t>
      </w:r>
    </w:p>
    <w:p w:rsidR="00DD74AC" w:rsidRPr="00FA7E31" w:rsidRDefault="00DD74AC" w:rsidP="00F258E8">
      <w:pPr>
        <w:autoSpaceDE w:val="0"/>
        <w:autoSpaceDN w:val="0"/>
        <w:adjustRightInd w:val="0"/>
        <w:rPr>
          <w:rFonts w:ascii="標楷體" w:eastAsia="標楷體" w:hAnsi="標楷體" w:cs="標楷體"/>
          <w:kern w:val="0"/>
          <w:sz w:val="28"/>
          <w:szCs w:val="28"/>
        </w:rPr>
      </w:pPr>
      <w:r>
        <w:rPr>
          <w:rFonts w:ascii="標楷體" w:eastAsia="標楷體" w:hAnsi="標楷體" w:cs="標楷體"/>
          <w:kern w:val="0"/>
          <w:sz w:val="28"/>
          <w:szCs w:val="28"/>
        </w:rPr>
        <w:t>3</w:t>
      </w:r>
      <w:r w:rsidRPr="00FA7E31">
        <w:rPr>
          <w:rFonts w:ascii="標楷體" w:eastAsia="標楷體" w:hAnsi="標楷體" w:cs="標楷體"/>
          <w:kern w:val="0"/>
          <w:sz w:val="28"/>
          <w:szCs w:val="28"/>
        </w:rPr>
        <w:t>.</w:t>
      </w:r>
      <w:r w:rsidRPr="00FA7E31">
        <w:rPr>
          <w:rFonts w:ascii="標楷體" w:eastAsia="標楷體" w:hAnsi="標楷體" w:cs="標楷體" w:hint="eastAsia"/>
          <w:kern w:val="0"/>
          <w:sz w:val="28"/>
          <w:szCs w:val="28"/>
        </w:rPr>
        <w:t>生產與消費的不可分割性</w:t>
      </w:r>
    </w:p>
    <w:p w:rsidR="00DD74AC" w:rsidRPr="00FA7E31" w:rsidRDefault="00DD74AC" w:rsidP="00F258E8">
      <w:pPr>
        <w:autoSpaceDE w:val="0"/>
        <w:autoSpaceDN w:val="0"/>
        <w:adjustRightInd w:val="0"/>
        <w:rPr>
          <w:rFonts w:ascii="標楷體" w:eastAsia="標楷體" w:hAnsi="標楷體" w:cs="標楷體"/>
          <w:kern w:val="0"/>
          <w:sz w:val="28"/>
          <w:szCs w:val="28"/>
        </w:rPr>
      </w:pPr>
      <w:r w:rsidRPr="00FA7E31">
        <w:rPr>
          <w:rFonts w:ascii="標楷體" w:eastAsia="標楷體" w:hAnsi="標楷體" w:cs="標楷體" w:hint="eastAsia"/>
          <w:kern w:val="0"/>
          <w:sz w:val="28"/>
          <w:szCs w:val="28"/>
        </w:rPr>
        <w:t>所使用的實體商品是先由工廠加工製造後再販售消費，但服務是同時產生及同時消費，故服務員及服務、消費者及服務是無法分別的。故此需嚴格挑選服務員，並對於所供給服務的實體設施的保養及管理是絕對重要</w:t>
      </w:r>
      <w:r w:rsidRPr="00FA7E31">
        <w:rPr>
          <w:rFonts w:ascii="標楷體" w:eastAsia="標楷體" w:hAnsi="標楷體" w:hint="eastAsia"/>
          <w:sz w:val="28"/>
          <w:szCs w:val="28"/>
        </w:rPr>
        <w:t>。例如一場電影，其螢幕呈現的效果、音響、座位舒適度等設備，其與服務是不能分割的。</w:t>
      </w:r>
    </w:p>
    <w:p w:rsidR="00DD74AC" w:rsidRPr="005A6EF3" w:rsidRDefault="00DD74AC" w:rsidP="00F258E8">
      <w:pPr>
        <w:autoSpaceDE w:val="0"/>
        <w:autoSpaceDN w:val="0"/>
        <w:adjustRightInd w:val="0"/>
        <w:rPr>
          <w:rFonts w:ascii="標楷體" w:eastAsia="標楷體" w:hAnsi="標楷體" w:cs="標楷體"/>
          <w:kern w:val="0"/>
          <w:sz w:val="28"/>
          <w:szCs w:val="28"/>
        </w:rPr>
      </w:pPr>
      <w:r>
        <w:rPr>
          <w:rFonts w:ascii="標楷體" w:eastAsia="標楷體" w:hAnsi="標楷體" w:cs="標楷體"/>
          <w:kern w:val="0"/>
          <w:sz w:val="28"/>
          <w:szCs w:val="28"/>
        </w:rPr>
        <w:t>4</w:t>
      </w:r>
      <w:r w:rsidRPr="005A6EF3">
        <w:rPr>
          <w:rFonts w:ascii="標楷體" w:eastAsia="標楷體" w:hAnsi="標楷體" w:cs="標楷體"/>
          <w:kern w:val="0"/>
          <w:sz w:val="28"/>
          <w:szCs w:val="28"/>
        </w:rPr>
        <w:t>.</w:t>
      </w:r>
      <w:r w:rsidRPr="005A6EF3">
        <w:rPr>
          <w:rFonts w:ascii="標楷體" w:eastAsia="標楷體" w:hAnsi="標楷體" w:cs="標楷體" w:hint="eastAsia"/>
          <w:kern w:val="0"/>
          <w:sz w:val="28"/>
          <w:szCs w:val="28"/>
        </w:rPr>
        <w:t>服務具易逝性，不易儲存</w:t>
      </w:r>
      <w:r w:rsidRPr="005A6EF3">
        <w:rPr>
          <w:rFonts w:ascii="標楷體" w:eastAsia="標楷體" w:hAnsi="標楷體" w:cs="標楷體"/>
          <w:kern w:val="0"/>
          <w:sz w:val="28"/>
          <w:szCs w:val="28"/>
        </w:rPr>
        <w:t xml:space="preserve"> </w:t>
      </w:r>
    </w:p>
    <w:p w:rsidR="00DD74AC" w:rsidRPr="000A4E11" w:rsidRDefault="00DD74AC" w:rsidP="00F258E8">
      <w:pPr>
        <w:autoSpaceDE w:val="0"/>
        <w:autoSpaceDN w:val="0"/>
        <w:adjustRightInd w:val="0"/>
        <w:rPr>
          <w:rFonts w:ascii="標楷體" w:eastAsia="標楷體" w:hAnsi="標楷體" w:cs="標楷體"/>
          <w:kern w:val="0"/>
          <w:sz w:val="28"/>
          <w:szCs w:val="28"/>
        </w:rPr>
      </w:pPr>
      <w:r w:rsidRPr="005A6EF3">
        <w:rPr>
          <w:rFonts w:ascii="標楷體" w:eastAsia="標楷體" w:hAnsi="標楷體" w:cs="標楷體" w:hint="eastAsia"/>
          <w:kern w:val="0"/>
          <w:sz w:val="28"/>
          <w:szCs w:val="28"/>
        </w:rPr>
        <w:t>服務無法利用儲貨的方式來調整波動，具有</w:t>
      </w:r>
      <w:r w:rsidRPr="005A6EF3">
        <w:rPr>
          <w:rFonts w:ascii="標楷體" w:eastAsia="標楷體" w:hAnsi="標楷體" w:hint="eastAsia"/>
          <w:sz w:val="28"/>
          <w:szCs w:val="28"/>
        </w:rPr>
        <w:t>易容消逝的特性，</w:t>
      </w:r>
      <w:r w:rsidRPr="005A6EF3">
        <w:rPr>
          <w:rFonts w:ascii="標楷體" w:eastAsia="標楷體" w:hAnsi="標楷體" w:cs="標楷體" w:hint="eastAsia"/>
          <w:kern w:val="0"/>
          <w:sz w:val="28"/>
          <w:szCs w:val="28"/>
        </w:rPr>
        <w:t>因此服務的管理更為縝密。</w:t>
      </w:r>
      <w:r w:rsidRPr="005A6EF3">
        <w:rPr>
          <w:rFonts w:ascii="標楷體" w:eastAsia="標楷體" w:hAnsi="標楷體" w:hint="eastAsia"/>
          <w:sz w:val="28"/>
          <w:szCs w:val="28"/>
        </w:rPr>
        <w:t>如飯店空房、渡輪的空位等是業者無法補償的損失。</w:t>
      </w:r>
    </w:p>
    <w:p w:rsidR="00DD74AC" w:rsidRPr="005C6200" w:rsidRDefault="00DD74AC" w:rsidP="00F258E8">
      <w:pPr>
        <w:rPr>
          <w:rFonts w:ascii="標楷體" w:eastAsia="標楷體" w:hAnsi="標楷體"/>
          <w:b/>
          <w:sz w:val="28"/>
          <w:szCs w:val="28"/>
        </w:rPr>
      </w:pPr>
      <w:r w:rsidRPr="005C6200">
        <w:rPr>
          <w:rFonts w:ascii="標楷體" w:eastAsia="標楷體" w:hAnsi="標楷體" w:hint="eastAsia"/>
          <w:b/>
          <w:sz w:val="28"/>
          <w:szCs w:val="28"/>
        </w:rPr>
        <w:t>四、</w:t>
      </w:r>
      <w:r w:rsidRPr="005C6200">
        <w:rPr>
          <w:rFonts w:ascii="標楷體" w:eastAsia="標楷體" w:hAnsi="標楷體"/>
          <w:b/>
          <w:sz w:val="28"/>
          <w:szCs w:val="28"/>
        </w:rPr>
        <w:t>Wychoff</w:t>
      </w:r>
      <w:r w:rsidRPr="005C6200">
        <w:rPr>
          <w:rFonts w:ascii="標楷體" w:eastAsia="標楷體" w:hAnsi="標楷體" w:hint="eastAsia"/>
          <w:b/>
          <w:sz w:val="28"/>
          <w:szCs w:val="28"/>
        </w:rPr>
        <w:t>等人指出服務品質應有七項</w:t>
      </w:r>
      <w:r>
        <w:rPr>
          <w:rFonts w:ascii="標楷體" w:eastAsia="標楷體" w:hAnsi="標楷體" w:hint="eastAsia"/>
          <w:b/>
          <w:sz w:val="28"/>
          <w:szCs w:val="28"/>
        </w:rPr>
        <w:t>構面</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1.</w:t>
      </w:r>
      <w:r w:rsidRPr="002951CF">
        <w:rPr>
          <w:rFonts w:ascii="標楷體" w:eastAsia="標楷體" w:hAnsi="標楷體" w:hint="eastAsia"/>
          <w:sz w:val="28"/>
          <w:szCs w:val="28"/>
        </w:rPr>
        <w:t>態度</w:t>
      </w:r>
      <w:r w:rsidRPr="002951CF">
        <w:rPr>
          <w:rFonts w:ascii="標楷體" w:eastAsia="標楷體" w:hAnsi="標楷體"/>
          <w:sz w:val="28"/>
          <w:szCs w:val="28"/>
        </w:rPr>
        <w:t>-</w:t>
      </w:r>
      <w:r w:rsidRPr="002951CF">
        <w:rPr>
          <w:rFonts w:ascii="標楷體" w:eastAsia="標楷體" w:hAnsi="標楷體" w:hint="eastAsia"/>
          <w:sz w:val="28"/>
          <w:szCs w:val="28"/>
        </w:rPr>
        <w:t>服務員具備應有之禮貌、親切、熱誠及效率。</w:t>
      </w:r>
      <w:r w:rsidRPr="002951CF">
        <w:rPr>
          <w:rFonts w:ascii="標楷體" w:eastAsia="標楷體" w:hAnsi="標楷體"/>
          <w:sz w:val="28"/>
          <w:szCs w:val="28"/>
        </w:rPr>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2.</w:t>
      </w:r>
      <w:r w:rsidRPr="002951CF">
        <w:rPr>
          <w:rFonts w:ascii="標楷體" w:eastAsia="標楷體" w:hAnsi="標楷體" w:hint="eastAsia"/>
          <w:sz w:val="28"/>
          <w:szCs w:val="28"/>
        </w:rPr>
        <w:t>安全性</w:t>
      </w:r>
      <w:r w:rsidRPr="002951CF">
        <w:rPr>
          <w:rFonts w:ascii="標楷體" w:eastAsia="標楷體" w:hAnsi="標楷體"/>
          <w:sz w:val="28"/>
          <w:szCs w:val="28"/>
        </w:rPr>
        <w:t>-</w:t>
      </w:r>
      <w:r w:rsidRPr="002951CF">
        <w:rPr>
          <w:rFonts w:ascii="標楷體" w:eastAsia="標楷體" w:hAnsi="標楷體" w:hint="eastAsia"/>
          <w:sz w:val="28"/>
          <w:szCs w:val="28"/>
        </w:rPr>
        <w:t>消費者對於服務業者應允的信任度。</w:t>
      </w:r>
      <w:r w:rsidRPr="002951CF">
        <w:rPr>
          <w:rFonts w:ascii="標楷體" w:eastAsia="標楷體" w:hAnsi="標楷體"/>
          <w:sz w:val="28"/>
          <w:szCs w:val="28"/>
        </w:rPr>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3.</w:t>
      </w:r>
      <w:r w:rsidRPr="002951CF">
        <w:rPr>
          <w:rFonts w:ascii="標楷體" w:eastAsia="標楷體" w:hAnsi="標楷體" w:hint="eastAsia"/>
          <w:sz w:val="28"/>
          <w:szCs w:val="28"/>
        </w:rPr>
        <w:t>完整性</w:t>
      </w:r>
      <w:r w:rsidRPr="002951CF">
        <w:rPr>
          <w:rFonts w:ascii="標楷體" w:eastAsia="標楷體" w:hAnsi="標楷體"/>
          <w:sz w:val="28"/>
          <w:szCs w:val="28"/>
        </w:rPr>
        <w:t>-</w:t>
      </w:r>
      <w:r w:rsidRPr="002951CF">
        <w:rPr>
          <w:rFonts w:ascii="標楷體" w:eastAsia="標楷體" w:hAnsi="標楷體" w:hint="eastAsia"/>
          <w:sz w:val="28"/>
          <w:szCs w:val="28"/>
        </w:rPr>
        <w:t>硬體相關設施及周圍環境整潔符合標準。</w:t>
      </w:r>
      <w:r w:rsidRPr="002951CF">
        <w:rPr>
          <w:rFonts w:ascii="標楷體" w:eastAsia="標楷體" w:hAnsi="標楷體"/>
          <w:sz w:val="28"/>
          <w:szCs w:val="28"/>
        </w:rPr>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4.</w:t>
      </w:r>
      <w:r w:rsidRPr="002951CF">
        <w:rPr>
          <w:rFonts w:ascii="標楷體" w:eastAsia="標楷體" w:hAnsi="標楷體" w:hint="eastAsia"/>
          <w:sz w:val="28"/>
          <w:szCs w:val="28"/>
        </w:rPr>
        <w:t>一致性</w:t>
      </w:r>
      <w:r w:rsidRPr="002951CF">
        <w:rPr>
          <w:rFonts w:ascii="標楷體" w:eastAsia="標楷體" w:hAnsi="標楷體"/>
          <w:sz w:val="28"/>
          <w:szCs w:val="28"/>
        </w:rPr>
        <w:t>-</w:t>
      </w:r>
      <w:r w:rsidRPr="002951CF">
        <w:rPr>
          <w:rFonts w:ascii="標楷體" w:eastAsia="標楷體" w:hAnsi="標楷體" w:hint="eastAsia"/>
          <w:sz w:val="28"/>
          <w:szCs w:val="28"/>
        </w:rPr>
        <w:t>服務品質不因服務員、地點或時間之不同而落差，是一致性之標準化。</w:t>
      </w:r>
      <w:r w:rsidRPr="002951CF">
        <w:rPr>
          <w:rFonts w:ascii="標楷體" w:eastAsia="標楷體" w:hAnsi="標楷體"/>
          <w:sz w:val="28"/>
          <w:szCs w:val="28"/>
        </w:rPr>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5.</w:t>
      </w:r>
      <w:r w:rsidRPr="002951CF">
        <w:rPr>
          <w:rFonts w:ascii="標楷體" w:eastAsia="標楷體" w:hAnsi="標楷體" w:hint="eastAsia"/>
          <w:sz w:val="28"/>
          <w:szCs w:val="28"/>
        </w:rPr>
        <w:t>協調性</w:t>
      </w:r>
      <w:r w:rsidRPr="002951CF">
        <w:rPr>
          <w:rFonts w:ascii="標楷體" w:eastAsia="標楷體" w:hAnsi="標楷體"/>
          <w:sz w:val="28"/>
          <w:szCs w:val="28"/>
        </w:rPr>
        <w:t>-</w:t>
      </w:r>
      <w:r w:rsidRPr="002951CF">
        <w:rPr>
          <w:rFonts w:ascii="標楷體" w:eastAsia="標楷體" w:hAnsi="標楷體" w:hint="eastAsia"/>
          <w:sz w:val="28"/>
          <w:szCs w:val="28"/>
        </w:rPr>
        <w:t>可依消費者的不同所需及期待，能適度協調服務的能力。</w:t>
      </w:r>
      <w:r w:rsidRPr="002951CF">
        <w:rPr>
          <w:rFonts w:ascii="標楷體" w:eastAsia="標楷體" w:hAnsi="標楷體"/>
          <w:sz w:val="28"/>
          <w:szCs w:val="28"/>
        </w:rPr>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6.</w:t>
      </w:r>
      <w:r w:rsidRPr="002951CF">
        <w:rPr>
          <w:rFonts w:ascii="標楷體" w:eastAsia="標楷體" w:hAnsi="標楷體" w:hint="eastAsia"/>
          <w:sz w:val="28"/>
          <w:szCs w:val="28"/>
        </w:rPr>
        <w:t>及時性</w:t>
      </w:r>
      <w:r w:rsidRPr="002951CF">
        <w:rPr>
          <w:rFonts w:ascii="標楷體" w:eastAsia="標楷體" w:hAnsi="標楷體"/>
          <w:sz w:val="28"/>
          <w:szCs w:val="28"/>
        </w:rPr>
        <w:t>-</w:t>
      </w:r>
      <w:r w:rsidRPr="002951CF">
        <w:rPr>
          <w:rFonts w:ascii="標楷體" w:eastAsia="標楷體" w:hAnsi="標楷體" w:hint="eastAsia"/>
          <w:sz w:val="28"/>
          <w:szCs w:val="28"/>
        </w:rPr>
        <w:t>可在消費者的需求及期待時間內完成所需的服務。</w:t>
      </w:r>
      <w:r w:rsidRPr="002951CF">
        <w:t xml:space="preserve"> </w:t>
      </w:r>
    </w:p>
    <w:p w:rsidR="00DD74AC" w:rsidRPr="002951CF" w:rsidRDefault="00DD74AC" w:rsidP="00F258E8">
      <w:pPr>
        <w:rPr>
          <w:rFonts w:ascii="標楷體" w:eastAsia="標楷體" w:hAnsi="標楷體"/>
          <w:sz w:val="28"/>
          <w:szCs w:val="28"/>
        </w:rPr>
      </w:pPr>
      <w:r w:rsidRPr="002951CF">
        <w:rPr>
          <w:rFonts w:ascii="標楷體" w:eastAsia="標楷體" w:hAnsi="標楷體"/>
          <w:sz w:val="28"/>
          <w:szCs w:val="28"/>
        </w:rPr>
        <w:t>7.</w:t>
      </w:r>
      <w:r w:rsidRPr="002951CF">
        <w:rPr>
          <w:rFonts w:ascii="標楷體" w:eastAsia="標楷體" w:hAnsi="標楷體" w:hint="eastAsia"/>
          <w:sz w:val="28"/>
          <w:szCs w:val="28"/>
        </w:rPr>
        <w:t>可效性</w:t>
      </w:r>
      <w:r w:rsidRPr="002951CF">
        <w:rPr>
          <w:rFonts w:ascii="標楷體" w:eastAsia="標楷體" w:hAnsi="標楷體"/>
          <w:sz w:val="28"/>
          <w:szCs w:val="28"/>
        </w:rPr>
        <w:t>-</w:t>
      </w:r>
      <w:r w:rsidRPr="002951CF">
        <w:rPr>
          <w:rFonts w:ascii="標楷體" w:eastAsia="標楷體" w:hAnsi="標楷體" w:hint="eastAsia"/>
          <w:sz w:val="28"/>
          <w:szCs w:val="28"/>
        </w:rPr>
        <w:t>對於交通上的便利性。</w:t>
      </w:r>
      <w:r w:rsidRPr="002951CF">
        <w:rPr>
          <w:rFonts w:ascii="標楷體" w:eastAsia="標楷體" w:hAnsi="標楷體"/>
          <w:sz w:val="28"/>
          <w:szCs w:val="28"/>
        </w:rPr>
        <w:t xml:space="preserve"> </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hint="eastAsia"/>
          <w:kern w:val="0"/>
          <w:sz w:val="28"/>
          <w:szCs w:val="28"/>
        </w:rPr>
        <w:t>Ｋ</w:t>
      </w:r>
      <w:r w:rsidRPr="00111D52">
        <w:rPr>
          <w:rFonts w:ascii="標楷體" w:eastAsia="標楷體" w:hAnsi="標楷體" w:cs="標楷體"/>
          <w:kern w:val="0"/>
          <w:sz w:val="28"/>
          <w:szCs w:val="28"/>
        </w:rPr>
        <w:t>otler</w:t>
      </w:r>
      <w:r w:rsidRPr="00111D52">
        <w:rPr>
          <w:rFonts w:ascii="標楷體" w:eastAsia="標楷體" w:hAnsi="標楷體" w:cs="標楷體" w:hint="eastAsia"/>
          <w:kern w:val="0"/>
          <w:sz w:val="28"/>
          <w:szCs w:val="28"/>
        </w:rPr>
        <w:t>指出，以服務的特質，服務業須具備五項行銷觀念：</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kern w:val="0"/>
          <w:sz w:val="28"/>
          <w:szCs w:val="28"/>
        </w:rPr>
        <w:t>1.</w:t>
      </w:r>
      <w:r w:rsidRPr="00111D52">
        <w:rPr>
          <w:rFonts w:ascii="標楷體" w:eastAsia="標楷體" w:hAnsi="標楷體" w:cs="標楷體" w:hint="eastAsia"/>
          <w:kern w:val="0"/>
          <w:sz w:val="28"/>
          <w:szCs w:val="28"/>
        </w:rPr>
        <w:t>外在推銷、內部推銷及互動推銷</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hint="eastAsia"/>
          <w:kern w:val="0"/>
          <w:sz w:val="28"/>
          <w:szCs w:val="28"/>
        </w:rPr>
        <w:t>外在推銷是以外部消費者視為主要市場而採取的行銷手法；內部推銷為使企業中每位員工，能以消費者為主，並運用團隊服務精神來服務消費者；互動推銷為員工與消費者互動的能力，於傳遞服務品質時是經由服務員來推銷。</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kern w:val="0"/>
          <w:sz w:val="28"/>
          <w:szCs w:val="28"/>
        </w:rPr>
        <w:t>2.</w:t>
      </w:r>
      <w:r w:rsidRPr="00111D52">
        <w:rPr>
          <w:rFonts w:ascii="標楷體" w:eastAsia="標楷體" w:hAnsi="標楷體" w:cs="標楷體" w:hint="eastAsia"/>
          <w:kern w:val="0"/>
          <w:sz w:val="28"/>
          <w:szCs w:val="28"/>
        </w:rPr>
        <w:t>掌控服務品質的一致性以三項方式建立</w:t>
      </w:r>
      <w:r w:rsidRPr="00111D52">
        <w:rPr>
          <w:rFonts w:ascii="標楷體" w:eastAsia="標楷體" w:hAnsi="標楷體" w:cs="標楷體"/>
          <w:kern w:val="0"/>
          <w:sz w:val="28"/>
          <w:szCs w:val="28"/>
        </w:rPr>
        <w:t>:</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(1)</w:t>
      </w:r>
      <w:r w:rsidRPr="00111D52">
        <w:rPr>
          <w:rFonts w:ascii="標楷體" w:eastAsia="標楷體" w:hAnsi="標楷體" w:cs="標楷體" w:hint="eastAsia"/>
          <w:kern w:val="0"/>
          <w:sz w:val="28"/>
          <w:szCs w:val="28"/>
        </w:rPr>
        <w:t>建立</w:t>
      </w:r>
      <w:r w:rsidRPr="00111D52">
        <w:rPr>
          <w:rFonts w:ascii="標楷體" w:eastAsia="標楷體" w:hAnsi="標楷體" w:cs="標楷體"/>
          <w:kern w:val="0"/>
          <w:sz w:val="28"/>
          <w:szCs w:val="28"/>
        </w:rPr>
        <w:t>-</w:t>
      </w:r>
      <w:r w:rsidRPr="00111D52">
        <w:rPr>
          <w:rFonts w:ascii="標楷體" w:eastAsia="標楷體" w:hAnsi="標楷體" w:cs="標楷體" w:hint="eastAsia"/>
          <w:kern w:val="0"/>
          <w:sz w:val="28"/>
          <w:szCs w:val="28"/>
        </w:rPr>
        <w:t>建議和客訴系統。</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(2)</w:t>
      </w:r>
      <w:r w:rsidRPr="00111D52">
        <w:rPr>
          <w:rFonts w:ascii="標楷體" w:eastAsia="標楷體" w:hAnsi="標楷體" w:cs="標楷體" w:hint="eastAsia"/>
          <w:kern w:val="0"/>
          <w:sz w:val="28"/>
          <w:szCs w:val="28"/>
        </w:rPr>
        <w:t>服務作業流程標準化。</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(3)</w:t>
      </w:r>
      <w:r w:rsidRPr="00111D52">
        <w:rPr>
          <w:rFonts w:ascii="標楷體" w:eastAsia="標楷體" w:hAnsi="標楷體" w:cs="標楷體" w:hint="eastAsia"/>
          <w:kern w:val="0"/>
          <w:sz w:val="28"/>
          <w:szCs w:val="28"/>
        </w:rPr>
        <w:t>員工的招募、訓練。</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kern w:val="0"/>
          <w:sz w:val="28"/>
          <w:szCs w:val="28"/>
        </w:rPr>
        <w:t>3.</w:t>
      </w:r>
      <w:r w:rsidRPr="00111D52">
        <w:rPr>
          <w:rFonts w:ascii="標楷體" w:eastAsia="標楷體" w:hAnsi="標楷體" w:cs="標楷體" w:hint="eastAsia"/>
          <w:kern w:val="0"/>
          <w:sz w:val="28"/>
          <w:szCs w:val="28"/>
        </w:rPr>
        <w:t>無形商品具體化</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hint="eastAsia"/>
          <w:kern w:val="0"/>
          <w:sz w:val="28"/>
          <w:szCs w:val="28"/>
        </w:rPr>
        <w:t>如人員、設施、溝通方式、地點、符號、價格等將具體有形的部分來表示服務品質。</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kern w:val="0"/>
          <w:sz w:val="28"/>
          <w:szCs w:val="28"/>
        </w:rPr>
        <w:t>4.</w:t>
      </w:r>
      <w:r w:rsidRPr="00111D52">
        <w:rPr>
          <w:rFonts w:ascii="標楷體" w:eastAsia="標楷體" w:hAnsi="標楷體" w:cs="標楷體" w:hint="eastAsia"/>
          <w:kern w:val="0"/>
          <w:sz w:val="28"/>
          <w:szCs w:val="28"/>
        </w:rPr>
        <w:t>對於服務品質的計策</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(1)</w:t>
      </w:r>
      <w:r w:rsidRPr="00111D52">
        <w:rPr>
          <w:rFonts w:ascii="標楷體" w:eastAsia="標楷體" w:hAnsi="標楷體" w:cs="標楷體" w:hint="eastAsia"/>
          <w:kern w:val="0"/>
          <w:sz w:val="28"/>
          <w:szCs w:val="28"/>
        </w:rPr>
        <w:t>企業需具備策略性觀念。</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(2)</w:t>
      </w:r>
      <w:r w:rsidRPr="00111D52">
        <w:rPr>
          <w:rFonts w:ascii="標楷體" w:eastAsia="標楷體" w:hAnsi="標楷體" w:cs="標楷體" w:hint="eastAsia"/>
          <w:kern w:val="0"/>
          <w:sz w:val="28"/>
          <w:szCs w:val="28"/>
        </w:rPr>
        <w:t>針對品質能持續長期經營。</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(3)</w:t>
      </w:r>
      <w:r w:rsidRPr="00111D52">
        <w:rPr>
          <w:rFonts w:ascii="標楷體" w:eastAsia="標楷體" w:hAnsi="標楷體" w:cs="標楷體" w:hint="eastAsia"/>
          <w:kern w:val="0"/>
          <w:sz w:val="28"/>
          <w:szCs w:val="28"/>
        </w:rPr>
        <w:t>目標為高標準。</w:t>
      </w:r>
    </w:p>
    <w:p w:rsidR="00DD74AC" w:rsidRPr="00111D52"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(4)</w:t>
      </w:r>
      <w:r w:rsidRPr="00111D52">
        <w:rPr>
          <w:rFonts w:ascii="標楷體" w:eastAsia="標楷體" w:hAnsi="標楷體" w:cs="標楷體" w:hint="eastAsia"/>
          <w:kern w:val="0"/>
          <w:sz w:val="28"/>
          <w:szCs w:val="28"/>
        </w:rPr>
        <w:t>服務表現的回饋系統：例如問卷調查、客訴系統建立等。</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kern w:val="0"/>
          <w:sz w:val="28"/>
          <w:szCs w:val="28"/>
        </w:rPr>
        <w:t>5.</w:t>
      </w:r>
      <w:r w:rsidRPr="00111D52">
        <w:rPr>
          <w:rFonts w:ascii="標楷體" w:eastAsia="標楷體" w:hAnsi="標楷體" w:cs="標楷體" w:hint="eastAsia"/>
          <w:kern w:val="0"/>
          <w:sz w:val="28"/>
          <w:szCs w:val="28"/>
        </w:rPr>
        <w:t>差異性管理</w:t>
      </w:r>
    </w:p>
    <w:p w:rsidR="00DD74AC" w:rsidRPr="00111D52" w:rsidRDefault="00DD74AC" w:rsidP="00F258E8">
      <w:pPr>
        <w:autoSpaceDE w:val="0"/>
        <w:autoSpaceDN w:val="0"/>
        <w:adjustRightInd w:val="0"/>
        <w:rPr>
          <w:rFonts w:ascii="標楷體" w:eastAsia="標楷體" w:hAnsi="標楷體" w:cs="標楷體"/>
          <w:kern w:val="0"/>
          <w:sz w:val="28"/>
          <w:szCs w:val="28"/>
        </w:rPr>
      </w:pPr>
      <w:r w:rsidRPr="00111D52">
        <w:rPr>
          <w:rFonts w:ascii="標楷體" w:eastAsia="標楷體" w:hAnsi="標楷體" w:cs="標楷體" w:hint="eastAsia"/>
          <w:kern w:val="0"/>
          <w:sz w:val="28"/>
          <w:szCs w:val="28"/>
        </w:rPr>
        <w:t>服務可經由人、具體環境、服務流程構成服務的差異性，以及透過品牌、符號來構成形象的差異性。</w:t>
      </w:r>
    </w:p>
    <w:p w:rsidR="00DD74AC" w:rsidRDefault="00DD74AC" w:rsidP="00844518">
      <w:pPr>
        <w:widowControl/>
        <w:spacing w:line="360" w:lineRule="auto"/>
        <w:ind w:firstLine="480"/>
        <w:jc w:val="both"/>
        <w:rPr>
          <w:rFonts w:ascii="標楷體" w:eastAsia="標楷體" w:hAnsi="標楷體"/>
          <w:sz w:val="28"/>
          <w:szCs w:val="28"/>
        </w:rPr>
      </w:pPr>
      <w:r>
        <w:rPr>
          <w:rFonts w:ascii="標楷體" w:eastAsia="標楷體" w:hAnsi="標楷體"/>
          <w:sz w:val="28"/>
          <w:szCs w:val="28"/>
        </w:rPr>
        <w:br w:type="page"/>
      </w:r>
    </w:p>
    <w:p w:rsidR="00DD74AC" w:rsidRPr="00B37091" w:rsidRDefault="00DD74AC" w:rsidP="006D2176">
      <w:pPr>
        <w:jc w:val="center"/>
        <w:rPr>
          <w:rFonts w:ascii="標楷體" w:eastAsia="標楷體" w:hAnsi="標楷體"/>
          <w:b/>
          <w:sz w:val="32"/>
          <w:szCs w:val="32"/>
        </w:rPr>
      </w:pPr>
      <w:r w:rsidRPr="00B37091">
        <w:rPr>
          <w:rFonts w:ascii="標楷體" w:eastAsia="標楷體" w:hAnsi="標楷體" w:hint="eastAsia"/>
          <w:b/>
          <w:sz w:val="32"/>
          <w:szCs w:val="32"/>
        </w:rPr>
        <w:t>第三節</w:t>
      </w:r>
      <w:r w:rsidRPr="00B37091">
        <w:rPr>
          <w:rFonts w:ascii="標楷體" w:eastAsia="標楷體" w:hAnsi="標楷體"/>
          <w:b/>
          <w:sz w:val="32"/>
          <w:szCs w:val="32"/>
        </w:rPr>
        <w:t xml:space="preserve"> </w:t>
      </w:r>
      <w:r w:rsidRPr="00B37091">
        <w:rPr>
          <w:rFonts w:ascii="標楷體" w:eastAsia="標楷體" w:hAnsi="標楷體" w:hint="eastAsia"/>
          <w:b/>
          <w:sz w:val="32"/>
          <w:szCs w:val="32"/>
        </w:rPr>
        <w:t>服務品質相關文獻</w:t>
      </w:r>
    </w:p>
    <w:p w:rsidR="00DD74AC" w:rsidRPr="00B37091" w:rsidRDefault="00DD74AC" w:rsidP="006D2176">
      <w:pPr>
        <w:autoSpaceDE w:val="0"/>
        <w:autoSpaceDN w:val="0"/>
        <w:adjustRightInd w:val="0"/>
        <w:rPr>
          <w:rFonts w:ascii="標楷體" w:eastAsia="標楷體" w:hAnsi="標楷體" w:cs="DFKaiShu-SB-Estd-BF"/>
          <w:b/>
          <w:kern w:val="0"/>
          <w:sz w:val="28"/>
          <w:szCs w:val="28"/>
        </w:rPr>
      </w:pPr>
      <w:r w:rsidRPr="00B37091">
        <w:rPr>
          <w:rFonts w:ascii="標楷體" w:eastAsia="標楷體" w:hAnsi="標楷體" w:cs="DFKaiShu-SB-Estd-BF" w:hint="eastAsia"/>
          <w:b/>
          <w:kern w:val="0"/>
          <w:sz w:val="28"/>
          <w:szCs w:val="28"/>
        </w:rPr>
        <w:t>一、服務品質之定義</w:t>
      </w:r>
    </w:p>
    <w:p w:rsidR="00DD74AC" w:rsidRDefault="00DD74AC" w:rsidP="006D2176">
      <w:pPr>
        <w:ind w:firstLine="480"/>
        <w:rPr>
          <w:rFonts w:ascii="標楷體" w:eastAsia="標楷體" w:hAnsi="標楷體"/>
          <w:sz w:val="28"/>
          <w:szCs w:val="28"/>
        </w:rPr>
      </w:pPr>
      <w:r w:rsidRPr="006847E5">
        <w:rPr>
          <w:rFonts w:ascii="標楷體" w:eastAsia="標楷體" w:hAnsi="標楷體" w:hint="eastAsia"/>
          <w:sz w:val="28"/>
          <w:szCs w:val="28"/>
        </w:rPr>
        <w:t>最初關於「品質」的觀念是應用於國防及工業界，爾後應用在服務業，而</w:t>
      </w:r>
      <w:r w:rsidRPr="006847E5">
        <w:rPr>
          <w:rFonts w:ascii="標楷體" w:eastAsia="標楷體" w:hAnsi="標楷體" w:cs="DFKaiShu-SB-Estd-BF" w:hint="eastAsia"/>
          <w:kern w:val="0"/>
          <w:sz w:val="28"/>
          <w:szCs w:val="28"/>
        </w:rPr>
        <w:t>今日的消費概念與以過往方式不同，顧客對商品的要求，從「量」的需求至今提升成對「質」的要求，因此業者為達到消顧客需求，而不斷加強其服務品質。</w:t>
      </w:r>
      <w:r w:rsidRPr="006847E5">
        <w:rPr>
          <w:rFonts w:ascii="標楷體" w:eastAsia="標楷體" w:hAnsi="標楷體" w:hint="eastAsia"/>
          <w:sz w:val="28"/>
          <w:szCs w:val="28"/>
        </w:rPr>
        <w:t>近來因有新公共管理的新概念推行中，而漸漸形成為政府機關所重視應用的概念。</w:t>
      </w:r>
    </w:p>
    <w:p w:rsidR="00DD74AC" w:rsidRPr="003E24ED" w:rsidRDefault="00DD74AC" w:rsidP="006D2176">
      <w:pPr>
        <w:ind w:firstLine="480"/>
      </w:pPr>
      <w:r w:rsidRPr="006847E5">
        <w:rPr>
          <w:rFonts w:ascii="標楷體" w:eastAsia="標楷體" w:hAnsi="標楷體" w:hint="eastAsia"/>
          <w:sz w:val="28"/>
          <w:szCs w:val="28"/>
        </w:rPr>
        <w:t>近幾年來，公共服務已是政府機關主要的服務導向，由民眾來決定公部門的服務品</w:t>
      </w:r>
      <w:r w:rsidRPr="003E24ED">
        <w:rPr>
          <w:rFonts w:ascii="標楷體" w:eastAsia="標楷體" w:hAnsi="標楷體" w:hint="eastAsia"/>
          <w:sz w:val="28"/>
          <w:szCs w:val="28"/>
        </w:rPr>
        <w:t>質，以達到民眾的需求。現今，有許多國內學者專家將此概念，建議用於政府機關的服務品質中，但</w:t>
      </w:r>
      <w:r w:rsidRPr="003E24ED">
        <w:rPr>
          <w:rFonts w:ascii="標楷體" w:eastAsia="標楷體" w:hAnsi="標楷體" w:cs="標楷體" w:hint="eastAsia"/>
          <w:kern w:val="0"/>
          <w:sz w:val="28"/>
          <w:szCs w:val="28"/>
        </w:rPr>
        <w:t>有各專家對於服務品質的定義有不同的觀點，如下列出：</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1.Rosander</w:t>
      </w:r>
      <w:r w:rsidRPr="003E24ED">
        <w:rPr>
          <w:rFonts w:ascii="標楷體" w:eastAsia="標楷體" w:hAnsi="標楷體" w:cs="標楷體" w:hint="eastAsia"/>
          <w:kern w:val="0"/>
          <w:sz w:val="28"/>
          <w:szCs w:val="28"/>
        </w:rPr>
        <w:t>：</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(1)</w:t>
      </w:r>
      <w:r w:rsidRPr="003E24ED">
        <w:rPr>
          <w:rFonts w:ascii="標楷體" w:eastAsia="標楷體" w:hAnsi="標楷體" w:cs="標楷體" w:hint="eastAsia"/>
          <w:kern w:val="0"/>
          <w:sz w:val="28"/>
          <w:szCs w:val="28"/>
        </w:rPr>
        <w:t>資料的品質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(2)</w:t>
      </w:r>
      <w:r w:rsidRPr="003E24ED">
        <w:rPr>
          <w:rFonts w:ascii="標楷體" w:eastAsia="標楷體" w:hAnsi="標楷體" w:cs="標楷體" w:hint="eastAsia"/>
          <w:kern w:val="0"/>
          <w:sz w:val="28"/>
          <w:szCs w:val="28"/>
        </w:rPr>
        <w:t>產出結果的品質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(3)</w:t>
      </w:r>
      <w:r w:rsidRPr="003E24ED">
        <w:rPr>
          <w:rFonts w:ascii="標楷體" w:eastAsia="標楷體" w:hAnsi="標楷體" w:cs="標楷體" w:hint="eastAsia"/>
          <w:kern w:val="0"/>
          <w:sz w:val="28"/>
          <w:szCs w:val="28"/>
        </w:rPr>
        <w:t>設備績效的品質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(4)</w:t>
      </w:r>
      <w:r w:rsidRPr="003E24ED">
        <w:rPr>
          <w:rFonts w:ascii="標楷體" w:eastAsia="標楷體" w:hAnsi="標楷體" w:cs="標楷體" w:hint="eastAsia"/>
          <w:kern w:val="0"/>
          <w:sz w:val="28"/>
          <w:szCs w:val="28"/>
        </w:rPr>
        <w:t>決策的品質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(5</w:t>
      </w:r>
      <w:r w:rsidRPr="003E24ED">
        <w:rPr>
          <w:rFonts w:ascii="標楷體" w:eastAsia="標楷體" w:hAnsi="標楷體" w:cs="標楷體" w:hint="eastAsia"/>
          <w:kern w:val="0"/>
          <w:sz w:val="28"/>
          <w:szCs w:val="28"/>
        </w:rPr>
        <w:t>人員績效的品質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2.Gronroos</w:t>
      </w:r>
      <w:r w:rsidRPr="003E24ED">
        <w:rPr>
          <w:rFonts w:ascii="標楷體" w:eastAsia="標楷體" w:hAnsi="標楷體" w:cs="標楷體" w:hint="eastAsia"/>
          <w:kern w:val="0"/>
          <w:sz w:val="28"/>
          <w:szCs w:val="28"/>
        </w:rPr>
        <w:t>：</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(1)</w:t>
      </w:r>
      <w:r w:rsidRPr="003E24ED">
        <w:rPr>
          <w:rFonts w:ascii="標楷體" w:eastAsia="標楷體" w:hAnsi="標楷體" w:cs="標楷體" w:hint="eastAsia"/>
          <w:kern w:val="0"/>
          <w:sz w:val="28"/>
          <w:szCs w:val="28"/>
        </w:rPr>
        <w:t>技術品質：為實際傳達的服務品質。</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(2)</w:t>
      </w:r>
      <w:r w:rsidRPr="003E24ED">
        <w:rPr>
          <w:rFonts w:ascii="標楷體" w:eastAsia="標楷體" w:hAnsi="標楷體" w:cs="標楷體" w:hint="eastAsia"/>
          <w:kern w:val="0"/>
          <w:sz w:val="28"/>
          <w:szCs w:val="28"/>
        </w:rPr>
        <w:t>功能品質：為服務傳達的方式，服務是「如何」供給的。</w:t>
      </w:r>
    </w:p>
    <w:p w:rsidR="00DD74AC" w:rsidRPr="003E24ED" w:rsidRDefault="00DD74AC" w:rsidP="006D2176">
      <w:pPr>
        <w:autoSpaceDE w:val="0"/>
        <w:autoSpaceDN w:val="0"/>
        <w:adjustRightInd w:val="0"/>
        <w:rPr>
          <w:rFonts w:ascii="標楷體" w:eastAsia="標楷體" w:hAnsi="標楷體" w:cs="標楷體"/>
          <w:kern w:val="0"/>
          <w:sz w:val="28"/>
          <w:szCs w:val="28"/>
        </w:rPr>
      </w:pPr>
      <w:r w:rsidRPr="003E24ED">
        <w:rPr>
          <w:rFonts w:ascii="標楷體" w:eastAsia="標楷體" w:hAnsi="標楷體" w:cs="標楷體"/>
          <w:kern w:val="0"/>
          <w:sz w:val="28"/>
          <w:szCs w:val="28"/>
        </w:rPr>
        <w:t>3.Parasuraman</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Zeithaml</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Berry</w:t>
      </w:r>
      <w:r w:rsidRPr="003E24ED">
        <w:rPr>
          <w:rFonts w:ascii="標楷體" w:eastAsia="標楷體" w:hAnsi="標楷體" w:cs="標楷體" w:hint="eastAsia"/>
          <w:kern w:val="0"/>
          <w:sz w:val="28"/>
          <w:szCs w:val="28"/>
        </w:rPr>
        <w:t>：</w:t>
      </w:r>
    </w:p>
    <w:p w:rsidR="00DD74AC" w:rsidRPr="003E24ED" w:rsidRDefault="00DD74AC" w:rsidP="0099672D">
      <w:pPr>
        <w:autoSpaceDE w:val="0"/>
        <w:autoSpaceDN w:val="0"/>
        <w:adjustRightInd w:val="0"/>
        <w:ind w:left="336" w:hangingChars="120" w:hanging="336"/>
        <w:rPr>
          <w:rFonts w:ascii="標楷體" w:eastAsia="標楷體" w:hAnsi="標楷體" w:cs="標楷體"/>
          <w:kern w:val="0"/>
          <w:sz w:val="28"/>
          <w:szCs w:val="28"/>
        </w:rPr>
      </w:pPr>
      <w:r w:rsidRPr="003E24ED">
        <w:rPr>
          <w:rFonts w:ascii="標楷體" w:eastAsia="標楷體" w:hAnsi="標楷體" w:cs="標楷體"/>
          <w:kern w:val="0"/>
          <w:sz w:val="28"/>
          <w:szCs w:val="28"/>
        </w:rPr>
        <w:t>(1)</w:t>
      </w:r>
      <w:r w:rsidRPr="003E24ED">
        <w:rPr>
          <w:rFonts w:ascii="標楷體" w:eastAsia="標楷體" w:hAnsi="標楷體" w:cs="標楷體" w:hint="eastAsia"/>
          <w:kern w:val="0"/>
          <w:sz w:val="28"/>
          <w:szCs w:val="28"/>
        </w:rPr>
        <w:t>以顧客的角度來看，其服務品質比商品品質較不易判斷好壞。</w:t>
      </w:r>
    </w:p>
    <w:p w:rsidR="00DD74AC" w:rsidRPr="003E24ED" w:rsidRDefault="00DD74AC" w:rsidP="0099672D">
      <w:pPr>
        <w:autoSpaceDE w:val="0"/>
        <w:autoSpaceDN w:val="0"/>
        <w:adjustRightInd w:val="0"/>
        <w:ind w:left="336" w:hangingChars="120" w:hanging="336"/>
        <w:rPr>
          <w:rFonts w:ascii="標楷體" w:eastAsia="標楷體" w:hAnsi="標楷體" w:cs="標楷體"/>
          <w:kern w:val="0"/>
          <w:sz w:val="28"/>
          <w:szCs w:val="28"/>
        </w:rPr>
      </w:pPr>
      <w:r w:rsidRPr="003E24ED">
        <w:rPr>
          <w:rFonts w:ascii="標楷體" w:eastAsia="標楷體" w:hAnsi="標楷體" w:cs="標楷體"/>
          <w:kern w:val="0"/>
          <w:sz w:val="28"/>
          <w:szCs w:val="28"/>
        </w:rPr>
        <w:t>(2)</w:t>
      </w:r>
      <w:r w:rsidRPr="003E24ED">
        <w:rPr>
          <w:rFonts w:ascii="標楷體" w:eastAsia="標楷體" w:hAnsi="標楷體" w:cs="標楷體" w:hint="eastAsia"/>
          <w:kern w:val="0"/>
          <w:sz w:val="28"/>
          <w:szCs w:val="28"/>
        </w:rPr>
        <w:t>對於服務品質的感受是由顧客的需求及實際服務時的認知所做的比較。</w:t>
      </w:r>
    </w:p>
    <w:p w:rsidR="00DD74AC" w:rsidRPr="003E24ED" w:rsidRDefault="00DD74AC" w:rsidP="0099672D">
      <w:pPr>
        <w:autoSpaceDE w:val="0"/>
        <w:autoSpaceDN w:val="0"/>
        <w:adjustRightInd w:val="0"/>
        <w:ind w:left="336" w:hangingChars="120" w:hanging="336"/>
        <w:rPr>
          <w:rFonts w:ascii="標楷體" w:eastAsia="標楷體" w:hAnsi="標楷體" w:cs="標楷體"/>
          <w:kern w:val="0"/>
          <w:sz w:val="28"/>
          <w:szCs w:val="28"/>
        </w:rPr>
      </w:pPr>
      <w:r w:rsidRPr="003E24ED">
        <w:rPr>
          <w:rFonts w:ascii="標楷體" w:eastAsia="標楷體" w:hAnsi="標楷體" w:cs="標楷體"/>
          <w:kern w:val="0"/>
          <w:sz w:val="28"/>
          <w:szCs w:val="28"/>
        </w:rPr>
        <w:t>(3)</w:t>
      </w:r>
      <w:r w:rsidRPr="003E24ED">
        <w:rPr>
          <w:rFonts w:ascii="標楷體" w:eastAsia="標楷體" w:hAnsi="標楷體" w:cs="標楷體" w:hint="eastAsia"/>
          <w:kern w:val="0"/>
          <w:sz w:val="28"/>
          <w:szCs w:val="28"/>
        </w:rPr>
        <w:t>服務品質的評斷不只針對服務的結果，對於服務傳遞的經過也納入評價。</w:t>
      </w:r>
    </w:p>
    <w:p w:rsidR="00DD74AC" w:rsidRPr="00235EE8" w:rsidRDefault="00DD74AC" w:rsidP="006D2176">
      <w:pPr>
        <w:autoSpaceDE w:val="0"/>
        <w:autoSpaceDN w:val="0"/>
        <w:adjustRightInd w:val="0"/>
        <w:rPr>
          <w:rFonts w:ascii="標楷體" w:eastAsia="標楷體" w:hAnsi="標楷體" w:cs="標楷體"/>
          <w:kern w:val="0"/>
          <w:sz w:val="28"/>
          <w:szCs w:val="28"/>
        </w:rPr>
      </w:pPr>
      <w:r w:rsidRPr="00235EE8">
        <w:rPr>
          <w:rFonts w:ascii="標楷體" w:eastAsia="標楷體" w:hAnsi="標楷體" w:cs="標楷體"/>
          <w:kern w:val="0"/>
          <w:sz w:val="28"/>
          <w:szCs w:val="28"/>
        </w:rPr>
        <w:t>4.David Garvin</w:t>
      </w:r>
      <w:r w:rsidRPr="00235EE8">
        <w:rPr>
          <w:rFonts w:ascii="標楷體" w:eastAsia="標楷體" w:hAnsi="標楷體" w:cs="標楷體" w:hint="eastAsia"/>
          <w:kern w:val="0"/>
          <w:sz w:val="28"/>
          <w:szCs w:val="28"/>
        </w:rPr>
        <w:t>：</w:t>
      </w:r>
    </w:p>
    <w:p w:rsidR="00DD74AC" w:rsidRPr="00235EE8"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(1)</w:t>
      </w:r>
      <w:r w:rsidRPr="00235EE8">
        <w:rPr>
          <w:rFonts w:ascii="標楷體" w:eastAsia="標楷體" w:hAnsi="標楷體" w:cs="標楷體" w:hint="eastAsia"/>
          <w:kern w:val="0"/>
          <w:sz w:val="28"/>
          <w:szCs w:val="28"/>
        </w:rPr>
        <w:t>品質是原有的特質，唯有接觸其實體才能感受到。</w:t>
      </w:r>
    </w:p>
    <w:p w:rsidR="00DD74AC" w:rsidRPr="00235EE8" w:rsidRDefault="00DD74AC" w:rsidP="0099672D">
      <w:pPr>
        <w:autoSpaceDE w:val="0"/>
        <w:autoSpaceDN w:val="0"/>
        <w:adjustRightInd w:val="0"/>
        <w:ind w:leftChars="139" w:left="754" w:hangingChars="150" w:hanging="420"/>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cs="標楷體" w:hint="eastAsia"/>
          <w:kern w:val="0"/>
          <w:sz w:val="28"/>
          <w:szCs w:val="28"/>
        </w:rPr>
        <w:t>對於不同種屬性之項目列出其差異性作為品質上差異性</w:t>
      </w:r>
      <w:r w:rsidRPr="00235EE8">
        <w:rPr>
          <w:rFonts w:ascii="標楷體" w:eastAsia="標楷體" w:hAnsi="標楷體" w:cs="標楷體" w:hint="eastAsia"/>
          <w:kern w:val="0"/>
          <w:sz w:val="28"/>
          <w:szCs w:val="28"/>
        </w:rPr>
        <w:t>定義。</w:t>
      </w:r>
    </w:p>
    <w:p w:rsidR="00DD74AC" w:rsidRPr="00235EE8"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(3)</w:t>
      </w:r>
      <w:r w:rsidRPr="00235EE8">
        <w:rPr>
          <w:rFonts w:ascii="標楷體" w:eastAsia="標楷體" w:hAnsi="標楷體" w:cs="標楷體" w:hint="eastAsia"/>
          <w:kern w:val="0"/>
          <w:sz w:val="28"/>
          <w:szCs w:val="28"/>
        </w:rPr>
        <w:t>品質的好壞是由使用者來評估</w:t>
      </w:r>
    </w:p>
    <w:p w:rsidR="00DD74AC" w:rsidRPr="00235EE8"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(4)</w:t>
      </w:r>
      <w:r w:rsidRPr="00235EE8">
        <w:rPr>
          <w:rFonts w:ascii="標楷體" w:eastAsia="標楷體" w:hAnsi="標楷體" w:cs="標楷體" w:hint="eastAsia"/>
          <w:kern w:val="0"/>
          <w:sz w:val="28"/>
          <w:szCs w:val="28"/>
        </w:rPr>
        <w:t>品質是符合標準程序</w:t>
      </w:r>
    </w:p>
    <w:p w:rsidR="00DD74AC" w:rsidRPr="00235EE8" w:rsidRDefault="00DD74AC" w:rsidP="0099672D">
      <w:pPr>
        <w:autoSpaceDE w:val="0"/>
        <w:autoSpaceDN w:val="0"/>
        <w:adjustRightInd w:val="0"/>
        <w:ind w:firstLineChars="120" w:firstLine="336"/>
        <w:rPr>
          <w:rFonts w:ascii="標楷體" w:eastAsia="標楷體" w:hAnsi="標楷體" w:cs="標楷體"/>
          <w:kern w:val="0"/>
          <w:sz w:val="28"/>
          <w:szCs w:val="28"/>
        </w:rPr>
      </w:pPr>
      <w:r>
        <w:rPr>
          <w:rFonts w:ascii="標楷體" w:eastAsia="標楷體" w:hAnsi="標楷體" w:cs="標楷體"/>
          <w:kern w:val="0"/>
          <w:sz w:val="28"/>
          <w:szCs w:val="28"/>
        </w:rPr>
        <w:t>(5)</w:t>
      </w:r>
      <w:r w:rsidRPr="00235EE8">
        <w:rPr>
          <w:rFonts w:ascii="標楷體" w:eastAsia="標楷體" w:hAnsi="標楷體" w:cs="標楷體" w:hint="eastAsia"/>
          <w:kern w:val="0"/>
          <w:sz w:val="28"/>
          <w:szCs w:val="28"/>
        </w:rPr>
        <w:t>品質是指在可接受之價格下所給予的成效，或是在可接受的成本下符合其標準程序。</w:t>
      </w:r>
    </w:p>
    <w:p w:rsidR="00DD74AC" w:rsidRPr="00235EE8" w:rsidRDefault="00DD74AC" w:rsidP="006D2176">
      <w:pPr>
        <w:autoSpaceDE w:val="0"/>
        <w:autoSpaceDN w:val="0"/>
        <w:adjustRightInd w:val="0"/>
        <w:rPr>
          <w:rFonts w:ascii="標楷體" w:eastAsia="標楷體" w:hAnsi="標楷體" w:cs="DFKaiShu-SB-Estd-BF"/>
          <w:kern w:val="0"/>
          <w:sz w:val="28"/>
          <w:szCs w:val="28"/>
        </w:rPr>
      </w:pPr>
      <w:r w:rsidRPr="00235EE8">
        <w:rPr>
          <w:rFonts w:ascii="標楷體" w:eastAsia="標楷體" w:hAnsi="標楷體" w:cs="DFKaiShu-SB-Estd-BF" w:hint="eastAsia"/>
          <w:kern w:val="0"/>
          <w:sz w:val="28"/>
          <w:szCs w:val="28"/>
        </w:rPr>
        <w:t>將上述幾位學者提出對於服務品質的觀點，大部分表示服務品質是消費者的主觀態度，是由消費者在消費前的服務品質期望值和消費者實際得到服務後的服務水準感受值，以兩方間做相互衡量得之。</w:t>
      </w:r>
    </w:p>
    <w:p w:rsidR="00DD74AC" w:rsidRDefault="00DD74AC" w:rsidP="006D2176">
      <w:pPr>
        <w:rPr>
          <w:rFonts w:ascii="標楷體" w:eastAsia="標楷體" w:hAnsi="標楷體"/>
          <w:b/>
          <w:sz w:val="28"/>
          <w:szCs w:val="28"/>
        </w:rPr>
      </w:pPr>
      <w:r>
        <w:rPr>
          <w:rFonts w:ascii="標楷體" w:eastAsia="標楷體" w:hAnsi="標楷體"/>
          <w:b/>
          <w:sz w:val="28"/>
          <w:szCs w:val="28"/>
        </w:rPr>
        <w:br w:type="page"/>
      </w:r>
    </w:p>
    <w:p w:rsidR="00DD74AC" w:rsidRPr="00B37091" w:rsidRDefault="00DD74AC" w:rsidP="006D2176">
      <w:pPr>
        <w:rPr>
          <w:rFonts w:ascii="標楷體" w:eastAsia="標楷體" w:hAnsi="標楷體"/>
          <w:b/>
          <w:sz w:val="28"/>
          <w:szCs w:val="28"/>
        </w:rPr>
      </w:pPr>
      <w:r w:rsidRPr="00B37091">
        <w:rPr>
          <w:rFonts w:ascii="標楷體" w:eastAsia="標楷體" w:hAnsi="標楷體" w:hint="eastAsia"/>
          <w:b/>
          <w:sz w:val="28"/>
          <w:szCs w:val="28"/>
        </w:rPr>
        <w:t>二、影響服務品質的因素</w:t>
      </w:r>
      <w:r w:rsidRPr="00B37091">
        <w:rPr>
          <w:rFonts w:ascii="標楷體" w:eastAsia="標楷體" w:hAnsi="標楷體"/>
          <w:b/>
          <w:sz w:val="28"/>
          <w:szCs w:val="28"/>
        </w:rPr>
        <w:t xml:space="preserve"> </w:t>
      </w:r>
    </w:p>
    <w:p w:rsidR="00DD74AC" w:rsidRPr="009232F7" w:rsidRDefault="00DD74AC" w:rsidP="006D2176">
      <w:pPr>
        <w:ind w:firstLine="480"/>
        <w:rPr>
          <w:rFonts w:ascii="標楷體" w:eastAsia="標楷體" w:hAnsi="標楷體"/>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26" type="#_x0000_t75" style="position:absolute;left:0;text-align:left;margin-left:-50.25pt;margin-top:221.25pt;width:516pt;height:232.95pt;z-index:-251658240;visibility:visible" wrapcoords="-31 0 -31 21531 21600 21531 21600 0 -31 0">
            <v:imagedata r:id="rId7" o:title=""/>
            <w10:wrap type="tight"/>
          </v:shape>
        </w:pict>
      </w:r>
      <w:r w:rsidRPr="003E24ED">
        <w:rPr>
          <w:rFonts w:ascii="標楷體" w:eastAsia="標楷體" w:hAnsi="標楷體" w:cs="標楷體"/>
          <w:kern w:val="0"/>
          <w:sz w:val="28"/>
          <w:szCs w:val="28"/>
        </w:rPr>
        <w:t>Parasuraman</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Zeithaml</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Berry</w:t>
      </w:r>
      <w:r>
        <w:rPr>
          <w:rFonts w:ascii="標楷體" w:eastAsia="標楷體" w:hAnsi="標楷體" w:hint="eastAsia"/>
          <w:sz w:val="28"/>
          <w:szCs w:val="28"/>
        </w:rPr>
        <w:t>指出定位服務品質的因素有十種</w:t>
      </w:r>
      <w:r w:rsidRPr="009232F7">
        <w:rPr>
          <w:rFonts w:ascii="標楷體" w:eastAsia="標楷體" w:hAnsi="標楷體" w:hint="eastAsia"/>
          <w:sz w:val="28"/>
          <w:szCs w:val="28"/>
        </w:rPr>
        <w:t>，</w:t>
      </w:r>
      <w:r>
        <w:rPr>
          <w:rFonts w:ascii="標楷體" w:eastAsia="標楷體" w:hAnsi="標楷體" w:hint="eastAsia"/>
          <w:sz w:val="28"/>
          <w:szCs w:val="28"/>
        </w:rPr>
        <w:t>其</w:t>
      </w:r>
      <w:r w:rsidRPr="009232F7">
        <w:rPr>
          <w:rFonts w:ascii="標楷體" w:eastAsia="標楷體" w:hAnsi="標楷體" w:hint="eastAsia"/>
          <w:sz w:val="28"/>
          <w:szCs w:val="28"/>
        </w:rPr>
        <w:t>因素</w:t>
      </w:r>
      <w:r>
        <w:rPr>
          <w:rFonts w:ascii="標楷體" w:eastAsia="標楷體" w:hAnsi="標楷體" w:hint="eastAsia"/>
          <w:sz w:val="28"/>
          <w:szCs w:val="28"/>
        </w:rPr>
        <w:t>會反應在消費者對於服務的</w:t>
      </w:r>
      <w:r w:rsidRPr="009232F7">
        <w:rPr>
          <w:rFonts w:ascii="標楷體" w:eastAsia="標楷體" w:hAnsi="標楷體" w:hint="eastAsia"/>
          <w:sz w:val="28"/>
          <w:szCs w:val="28"/>
        </w:rPr>
        <w:t>期望</w:t>
      </w:r>
      <w:r>
        <w:rPr>
          <w:rFonts w:ascii="標楷體" w:eastAsia="標楷體" w:hAnsi="標楷體" w:hint="eastAsia"/>
          <w:sz w:val="28"/>
          <w:szCs w:val="28"/>
        </w:rPr>
        <w:t>及認知，故產生出消費者所認知的</w:t>
      </w:r>
      <w:r w:rsidRPr="009232F7">
        <w:rPr>
          <w:rFonts w:ascii="標楷體" w:eastAsia="標楷體" w:hAnsi="標楷體" w:hint="eastAsia"/>
          <w:sz w:val="28"/>
          <w:szCs w:val="28"/>
        </w:rPr>
        <w:t>服務品質。</w:t>
      </w:r>
      <w:r w:rsidRPr="003E24ED">
        <w:rPr>
          <w:rFonts w:ascii="標楷體" w:eastAsia="標楷體" w:hAnsi="標楷體" w:cs="標楷體"/>
          <w:kern w:val="0"/>
          <w:sz w:val="28"/>
          <w:szCs w:val="28"/>
        </w:rPr>
        <w:t>Parasuraman</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Zeithaml</w:t>
      </w:r>
      <w:r w:rsidRPr="003E24ED">
        <w:rPr>
          <w:rFonts w:ascii="標楷體" w:eastAsia="標楷體" w:hAnsi="標楷體" w:cs="標楷體" w:hint="eastAsia"/>
          <w:kern w:val="0"/>
          <w:sz w:val="28"/>
          <w:szCs w:val="28"/>
        </w:rPr>
        <w:t>、</w:t>
      </w:r>
      <w:r w:rsidRPr="003E24ED">
        <w:rPr>
          <w:rFonts w:ascii="標楷體" w:eastAsia="標楷體" w:hAnsi="標楷體" w:cs="標楷體"/>
          <w:kern w:val="0"/>
          <w:sz w:val="28"/>
          <w:szCs w:val="28"/>
        </w:rPr>
        <w:t>Berry</w:t>
      </w:r>
      <w:r w:rsidRPr="009232F7">
        <w:rPr>
          <w:rFonts w:ascii="標楷體" w:eastAsia="標楷體" w:hAnsi="標楷體"/>
          <w:sz w:val="28"/>
          <w:szCs w:val="28"/>
        </w:rPr>
        <w:t xml:space="preserve"> </w:t>
      </w:r>
      <w:r>
        <w:rPr>
          <w:rFonts w:ascii="標楷體" w:eastAsia="標楷體" w:hAnsi="標楷體" w:hint="eastAsia"/>
          <w:sz w:val="28"/>
          <w:szCs w:val="28"/>
        </w:rPr>
        <w:t>利用</w:t>
      </w:r>
      <w:r w:rsidRPr="009232F7">
        <w:rPr>
          <w:rFonts w:ascii="標楷體" w:eastAsia="標楷體" w:hAnsi="標楷體"/>
          <w:sz w:val="28"/>
          <w:szCs w:val="28"/>
        </w:rPr>
        <w:t>SERVQUAL</w:t>
      </w:r>
      <w:r>
        <w:rPr>
          <w:rFonts w:ascii="標楷體" w:eastAsia="標楷體" w:hAnsi="標楷體" w:hint="eastAsia"/>
          <w:sz w:val="28"/>
          <w:szCs w:val="28"/>
        </w:rPr>
        <w:t>量表，將這十種</w:t>
      </w:r>
      <w:r w:rsidRPr="009232F7">
        <w:rPr>
          <w:rFonts w:ascii="標楷體" w:eastAsia="標楷體" w:hAnsi="標楷體" w:hint="eastAsia"/>
          <w:sz w:val="28"/>
          <w:szCs w:val="28"/>
        </w:rPr>
        <w:t>因素做</w:t>
      </w:r>
      <w:r>
        <w:rPr>
          <w:rFonts w:ascii="標楷體" w:eastAsia="標楷體" w:hAnsi="標楷體" w:hint="eastAsia"/>
          <w:sz w:val="28"/>
          <w:szCs w:val="28"/>
        </w:rPr>
        <w:t>為</w:t>
      </w:r>
      <w:r w:rsidRPr="009232F7">
        <w:rPr>
          <w:rFonts w:ascii="標楷體" w:eastAsia="標楷體" w:hAnsi="標楷體" w:hint="eastAsia"/>
          <w:sz w:val="28"/>
          <w:szCs w:val="28"/>
        </w:rPr>
        <w:t>基礎，</w:t>
      </w:r>
      <w:r>
        <w:rPr>
          <w:rFonts w:ascii="標楷體" w:eastAsia="標楷體" w:hAnsi="標楷體" w:hint="eastAsia"/>
          <w:sz w:val="28"/>
          <w:szCs w:val="28"/>
        </w:rPr>
        <w:t>以提供做為評估服務品質的方式，以及給予作為</w:t>
      </w:r>
      <w:r w:rsidRPr="009232F7">
        <w:rPr>
          <w:rFonts w:ascii="標楷體" w:eastAsia="標楷體" w:hAnsi="標楷體" w:hint="eastAsia"/>
          <w:sz w:val="28"/>
          <w:szCs w:val="28"/>
        </w:rPr>
        <w:t>服務業者</w:t>
      </w:r>
      <w:r>
        <w:rPr>
          <w:rFonts w:ascii="標楷體" w:eastAsia="標楷體" w:hAnsi="標楷體" w:hint="eastAsia"/>
          <w:sz w:val="28"/>
          <w:szCs w:val="28"/>
        </w:rPr>
        <w:t>能降低服務品質差異並提升</w:t>
      </w:r>
      <w:r w:rsidRPr="009232F7">
        <w:rPr>
          <w:rFonts w:ascii="標楷體" w:eastAsia="標楷體" w:hAnsi="標楷體" w:hint="eastAsia"/>
          <w:sz w:val="28"/>
          <w:szCs w:val="28"/>
        </w:rPr>
        <w:t>服務品質</w:t>
      </w:r>
      <w:r>
        <w:rPr>
          <w:rFonts w:ascii="標楷體" w:eastAsia="標楷體" w:hAnsi="標楷體" w:hint="eastAsia"/>
          <w:sz w:val="28"/>
          <w:szCs w:val="28"/>
        </w:rPr>
        <w:t>水準</w:t>
      </w:r>
      <w:r w:rsidRPr="009232F7">
        <w:rPr>
          <w:rFonts w:ascii="標楷體" w:eastAsia="標楷體" w:hAnsi="標楷體" w:hint="eastAsia"/>
          <w:sz w:val="28"/>
          <w:szCs w:val="28"/>
        </w:rPr>
        <w:t>參考。</w:t>
      </w:r>
    </w:p>
    <w:p w:rsidR="00DD74AC" w:rsidRPr="00D315F4" w:rsidRDefault="00DD74AC" w:rsidP="006D2176">
      <w:pPr>
        <w:autoSpaceDE w:val="0"/>
        <w:autoSpaceDN w:val="0"/>
        <w:adjustRightInd w:val="0"/>
        <w:jc w:val="center"/>
        <w:rPr>
          <w:rFonts w:ascii="標楷體" w:eastAsia="標楷體" w:hAnsi="標楷體" w:cs="新細明體"/>
          <w:kern w:val="0"/>
          <w:sz w:val="28"/>
          <w:szCs w:val="28"/>
        </w:rPr>
      </w:pPr>
      <w:r w:rsidRPr="00D315F4">
        <w:rPr>
          <w:rFonts w:ascii="標楷體" w:eastAsia="標楷體" w:hAnsi="標楷體" w:cs="新細明體"/>
          <w:kern w:val="0"/>
          <w:sz w:val="28"/>
          <w:szCs w:val="28"/>
        </w:rPr>
        <w:t>(</w:t>
      </w:r>
      <w:r w:rsidRPr="00D315F4">
        <w:rPr>
          <w:rFonts w:ascii="標楷體" w:eastAsia="標楷體" w:hAnsi="標楷體" w:cs="新細明體" w:hint="eastAsia"/>
          <w:kern w:val="0"/>
          <w:sz w:val="28"/>
          <w:szCs w:val="28"/>
        </w:rPr>
        <w:t>圖</w:t>
      </w:r>
      <w:r w:rsidRPr="00D315F4">
        <w:rPr>
          <w:rFonts w:ascii="標楷體" w:eastAsia="標楷體" w:hAnsi="標楷體" w:cs="新細明體"/>
          <w:kern w:val="0"/>
          <w:sz w:val="28"/>
          <w:szCs w:val="28"/>
        </w:rPr>
        <w:t xml:space="preserve">1) </w:t>
      </w:r>
      <w:r w:rsidRPr="00D315F4">
        <w:rPr>
          <w:rFonts w:ascii="標楷體" w:eastAsia="標楷體" w:hAnsi="標楷體" w:cs="新細明體" w:hint="eastAsia"/>
          <w:kern w:val="0"/>
          <w:sz w:val="28"/>
          <w:szCs w:val="28"/>
        </w:rPr>
        <w:t>影響</w:t>
      </w:r>
      <w:r w:rsidRPr="00D315F4">
        <w:rPr>
          <w:rFonts w:ascii="標楷體" w:eastAsia="標楷體" w:hAnsi="標楷體" w:hint="eastAsia"/>
          <w:sz w:val="28"/>
          <w:szCs w:val="28"/>
        </w:rPr>
        <w:t>服務品質的因素</w:t>
      </w:r>
    </w:p>
    <w:p w:rsidR="00DD74AC" w:rsidRPr="00D315F4" w:rsidRDefault="00DD74AC" w:rsidP="006D2176">
      <w:pPr>
        <w:autoSpaceDE w:val="0"/>
        <w:autoSpaceDN w:val="0"/>
        <w:adjustRightInd w:val="0"/>
        <w:jc w:val="center"/>
        <w:rPr>
          <w:kern w:val="0"/>
          <w:sz w:val="20"/>
          <w:szCs w:val="20"/>
        </w:rPr>
      </w:pPr>
      <w:r w:rsidRPr="00D315F4">
        <w:rPr>
          <w:kern w:val="0"/>
          <w:sz w:val="20"/>
          <w:szCs w:val="20"/>
        </w:rPr>
        <w:t>Parasuraman, A. ,Zeithaml, V.A. &amp; Berry, L.L. (1985)</w:t>
      </w:r>
    </w:p>
    <w:p w:rsidR="00DD74AC" w:rsidRDefault="00DD74AC" w:rsidP="006D2176">
      <w:pPr>
        <w:rPr>
          <w:b/>
        </w:rPr>
      </w:pPr>
      <w:r w:rsidRPr="00B93573">
        <w:rPr>
          <w:b/>
          <w:noProof/>
        </w:rPr>
        <w:pict>
          <v:shape id="圖片 7" o:spid="_x0000_i1025" type="#_x0000_t75" style="width:435.75pt;height:357.75pt;visibility:visible">
            <v:imagedata r:id="rId8" o:title=""/>
          </v:shape>
        </w:pict>
      </w:r>
    </w:p>
    <w:p w:rsidR="00DD74AC" w:rsidRPr="00D315F4" w:rsidRDefault="00DD74AC" w:rsidP="006D2176">
      <w:pPr>
        <w:jc w:val="center"/>
        <w:rPr>
          <w:rFonts w:ascii="標楷體" w:eastAsia="標楷體" w:hAnsi="標楷體" w:cs="新細明體"/>
          <w:kern w:val="0"/>
          <w:sz w:val="28"/>
          <w:szCs w:val="28"/>
        </w:rPr>
      </w:pPr>
      <w:r w:rsidRPr="00D315F4">
        <w:rPr>
          <w:rFonts w:ascii="標楷體" w:eastAsia="標楷體" w:hAnsi="標楷體" w:cs="新細明體"/>
          <w:kern w:val="0"/>
          <w:sz w:val="28"/>
          <w:szCs w:val="28"/>
        </w:rPr>
        <w:t>(</w:t>
      </w:r>
      <w:r w:rsidRPr="00D315F4">
        <w:rPr>
          <w:rFonts w:ascii="標楷體" w:eastAsia="標楷體" w:hAnsi="標楷體" w:cs="新細明體" w:hint="eastAsia"/>
          <w:kern w:val="0"/>
          <w:sz w:val="28"/>
          <w:szCs w:val="28"/>
        </w:rPr>
        <w:t>圖</w:t>
      </w:r>
      <w:r w:rsidRPr="00D315F4">
        <w:rPr>
          <w:rFonts w:ascii="標楷體" w:eastAsia="標楷體" w:hAnsi="標楷體" w:cs="新細明體"/>
          <w:kern w:val="0"/>
          <w:sz w:val="28"/>
          <w:szCs w:val="28"/>
        </w:rPr>
        <w:t>2)PZB</w:t>
      </w:r>
      <w:r w:rsidRPr="00D315F4">
        <w:rPr>
          <w:rFonts w:ascii="標楷體" w:eastAsia="標楷體" w:hAnsi="標楷體" w:cs="新細明體" w:hint="eastAsia"/>
          <w:kern w:val="0"/>
          <w:sz w:val="28"/>
          <w:szCs w:val="28"/>
        </w:rPr>
        <w:t>服務品質構面</w:t>
      </w:r>
    </w:p>
    <w:p w:rsidR="00DD74AC" w:rsidRPr="00D315F4" w:rsidRDefault="00DD74AC" w:rsidP="006D2176">
      <w:pPr>
        <w:jc w:val="center"/>
        <w:rPr>
          <w:kern w:val="0"/>
          <w:sz w:val="20"/>
          <w:szCs w:val="20"/>
        </w:rPr>
      </w:pPr>
      <w:r w:rsidRPr="00D315F4">
        <w:rPr>
          <w:kern w:val="0"/>
          <w:sz w:val="20"/>
          <w:szCs w:val="20"/>
        </w:rPr>
        <w:t>Parasuraman et al.(1985</w:t>
      </w:r>
      <w:r w:rsidRPr="00D315F4">
        <w:rPr>
          <w:rFonts w:ascii="新細明體" w:cs="新細明體" w:hint="eastAsia"/>
          <w:kern w:val="0"/>
          <w:sz w:val="20"/>
          <w:szCs w:val="20"/>
        </w:rPr>
        <w:t>、</w:t>
      </w:r>
      <w:r w:rsidRPr="00D315F4">
        <w:rPr>
          <w:kern w:val="0"/>
          <w:sz w:val="20"/>
          <w:szCs w:val="20"/>
        </w:rPr>
        <w:t>1988)</w:t>
      </w:r>
    </w:p>
    <w:p w:rsidR="00DD74AC" w:rsidRPr="00B37091" w:rsidRDefault="00DD74AC" w:rsidP="006D2176">
      <w:pPr>
        <w:autoSpaceDE w:val="0"/>
        <w:autoSpaceDN w:val="0"/>
        <w:adjustRightInd w:val="0"/>
        <w:rPr>
          <w:rFonts w:ascii="標楷體" w:eastAsia="標楷體" w:hAnsi="標楷體" w:cs="DFKaiShu-SB-Estd-BF"/>
          <w:b/>
          <w:kern w:val="0"/>
          <w:sz w:val="28"/>
          <w:szCs w:val="28"/>
        </w:rPr>
      </w:pPr>
      <w:r w:rsidRPr="00B37091">
        <w:rPr>
          <w:rFonts w:ascii="標楷體" w:eastAsia="標楷體" w:hAnsi="標楷體" w:cs="DFKaiShu-SB-Estd-BF" w:hint="eastAsia"/>
          <w:b/>
          <w:kern w:val="0"/>
          <w:sz w:val="28"/>
          <w:szCs w:val="28"/>
        </w:rPr>
        <w:t>三、服務品質重視程度</w:t>
      </w:r>
      <w:r w:rsidRPr="00B37091">
        <w:rPr>
          <w:rFonts w:ascii="標楷體" w:eastAsia="標楷體" w:hAnsi="標楷體" w:cs="TimesNewRomanPSMT"/>
          <w:b/>
          <w:kern w:val="0"/>
          <w:sz w:val="28"/>
          <w:szCs w:val="28"/>
        </w:rPr>
        <w:t>-</w:t>
      </w:r>
      <w:r w:rsidRPr="00B37091">
        <w:rPr>
          <w:rFonts w:ascii="標楷體" w:eastAsia="標楷體" w:hAnsi="標楷體" w:cs="DFKaiShu-SB-Estd-BF" w:hint="eastAsia"/>
          <w:b/>
          <w:kern w:val="0"/>
          <w:sz w:val="28"/>
          <w:szCs w:val="28"/>
        </w:rPr>
        <w:t>績效水準</w:t>
      </w:r>
    </w:p>
    <w:p w:rsidR="00DD74AC" w:rsidRPr="009B239D" w:rsidRDefault="00DD74AC" w:rsidP="006D2176">
      <w:pPr>
        <w:autoSpaceDE w:val="0"/>
        <w:autoSpaceDN w:val="0"/>
        <w:adjustRightInd w:val="0"/>
        <w:ind w:firstLine="480"/>
        <w:rPr>
          <w:rFonts w:ascii="標楷體" w:eastAsia="標楷體" w:hAnsi="標楷體" w:cs="DFKaiShu-SB-Estd-BF"/>
          <w:kern w:val="0"/>
          <w:sz w:val="28"/>
          <w:szCs w:val="28"/>
        </w:rPr>
      </w:pPr>
      <w:r w:rsidRPr="009B239D">
        <w:rPr>
          <w:rFonts w:ascii="標楷體" w:eastAsia="標楷體" w:hAnsi="標楷體" w:cs="TimesNewRomanPSMT"/>
          <w:kern w:val="0"/>
          <w:sz w:val="28"/>
          <w:szCs w:val="28"/>
        </w:rPr>
        <w:t>Matrilla</w:t>
      </w:r>
      <w:r>
        <w:rPr>
          <w:rFonts w:ascii="標楷體" w:eastAsia="標楷體" w:hAnsi="標楷體" w:cs="TimesNewRomanPSMT" w:hint="eastAsia"/>
          <w:kern w:val="0"/>
          <w:sz w:val="28"/>
          <w:szCs w:val="28"/>
        </w:rPr>
        <w:t>、</w:t>
      </w:r>
      <w:r w:rsidRPr="009B239D">
        <w:rPr>
          <w:rFonts w:ascii="標楷體" w:eastAsia="標楷體" w:hAnsi="標楷體" w:cs="TimesNewRomanPSMT"/>
          <w:kern w:val="0"/>
          <w:sz w:val="28"/>
          <w:szCs w:val="28"/>
        </w:rPr>
        <w:t>James</w:t>
      </w:r>
      <w:r w:rsidRPr="009B239D">
        <w:rPr>
          <w:rFonts w:ascii="標楷體" w:eastAsia="標楷體" w:hAnsi="標楷體" w:cs="DFKaiShu-SB-Estd-BF" w:hint="eastAsia"/>
          <w:kern w:val="0"/>
          <w:sz w:val="28"/>
          <w:szCs w:val="28"/>
        </w:rPr>
        <w:t>研究發展出</w:t>
      </w:r>
      <w:r>
        <w:rPr>
          <w:rFonts w:ascii="標楷體" w:eastAsia="標楷體" w:hAnsi="標楷體" w:cs="DFKaiShu-SB-Estd-BF" w:hint="eastAsia"/>
          <w:kern w:val="0"/>
          <w:sz w:val="28"/>
          <w:szCs w:val="28"/>
        </w:rPr>
        <w:t>其服務品質</w:t>
      </w:r>
      <w:r w:rsidRPr="00D315F4">
        <w:rPr>
          <w:rFonts w:ascii="標楷體" w:eastAsia="標楷體" w:hAnsi="標楷體" w:cs="DFKaiShu-SB-Estd-BF" w:hint="eastAsia"/>
          <w:kern w:val="0"/>
          <w:sz w:val="28"/>
          <w:szCs w:val="28"/>
        </w:rPr>
        <w:t>重視程度</w:t>
      </w:r>
      <w:r w:rsidRPr="00D315F4">
        <w:rPr>
          <w:rFonts w:ascii="標楷體" w:eastAsia="標楷體" w:hAnsi="標楷體" w:cs="TimesNewRomanPSMT"/>
          <w:kern w:val="0"/>
          <w:sz w:val="28"/>
          <w:szCs w:val="28"/>
        </w:rPr>
        <w:t>-</w:t>
      </w:r>
      <w:r w:rsidRPr="00D315F4">
        <w:rPr>
          <w:rFonts w:ascii="標楷體" w:eastAsia="標楷體" w:hAnsi="標楷體" w:cs="DFKaiShu-SB-Estd-BF" w:hint="eastAsia"/>
          <w:kern w:val="0"/>
          <w:sz w:val="28"/>
          <w:szCs w:val="28"/>
        </w:rPr>
        <w:t>績效水準</w:t>
      </w:r>
      <w:r w:rsidRPr="009B239D">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而</w:t>
      </w:r>
      <w:r w:rsidRPr="009B239D">
        <w:rPr>
          <w:rFonts w:ascii="標楷體" w:eastAsia="標楷體" w:hAnsi="標楷體" w:cs="TimesNewRomanPSMT"/>
          <w:kern w:val="0"/>
          <w:sz w:val="28"/>
          <w:szCs w:val="28"/>
        </w:rPr>
        <w:t>Marr</w:t>
      </w:r>
      <w:r>
        <w:rPr>
          <w:rFonts w:ascii="標楷體" w:eastAsia="標楷體" w:hAnsi="標楷體" w:cs="DFKaiShu-SB-Estd-BF" w:hint="eastAsia"/>
          <w:kern w:val="0"/>
          <w:sz w:val="28"/>
          <w:szCs w:val="28"/>
        </w:rPr>
        <w:t>將此</w:t>
      </w:r>
      <w:r w:rsidRPr="009B239D">
        <w:rPr>
          <w:rFonts w:ascii="標楷體" w:eastAsia="標楷體" w:hAnsi="標楷體" w:cs="DFKaiShu-SB-Estd-BF" w:hint="eastAsia"/>
          <w:kern w:val="0"/>
          <w:sz w:val="28"/>
          <w:szCs w:val="28"/>
        </w:rPr>
        <w:t>應用</w:t>
      </w:r>
      <w:r>
        <w:rPr>
          <w:rFonts w:ascii="標楷體" w:eastAsia="標楷體" w:hAnsi="標楷體" w:cs="DFKaiShu-SB-Estd-BF" w:hint="eastAsia"/>
          <w:kern w:val="0"/>
          <w:sz w:val="28"/>
          <w:szCs w:val="28"/>
        </w:rPr>
        <w:t>在消費者導向之服務品質衡量，透過服務業者從消費者所得到之</w:t>
      </w:r>
      <w:r w:rsidRPr="009B239D">
        <w:rPr>
          <w:rFonts w:ascii="標楷體" w:eastAsia="標楷體" w:hAnsi="標楷體" w:cs="DFKaiShu-SB-Estd-BF" w:hint="eastAsia"/>
          <w:kern w:val="0"/>
          <w:sz w:val="28"/>
          <w:szCs w:val="28"/>
        </w:rPr>
        <w:t>各</w:t>
      </w:r>
      <w:r>
        <w:rPr>
          <w:rFonts w:ascii="標楷體" w:eastAsia="標楷體" w:hAnsi="標楷體" w:cs="DFKaiShu-SB-Estd-BF" w:hint="eastAsia"/>
          <w:kern w:val="0"/>
          <w:sz w:val="28"/>
          <w:szCs w:val="28"/>
        </w:rPr>
        <w:t>項服務的認知程度及執行成效化為數據</w:t>
      </w:r>
      <w:r w:rsidRPr="009B239D">
        <w:rPr>
          <w:rFonts w:ascii="標楷體" w:eastAsia="標楷體" w:hAnsi="標楷體" w:cs="DFKaiShu-SB-Estd-BF" w:hint="eastAsia"/>
          <w:kern w:val="0"/>
          <w:sz w:val="28"/>
          <w:szCs w:val="28"/>
        </w:rPr>
        <w:t>，繪</w:t>
      </w:r>
      <w:r>
        <w:rPr>
          <w:rFonts w:ascii="標楷體" w:eastAsia="標楷體" w:hAnsi="標楷體" w:cs="DFKaiShu-SB-Estd-BF" w:hint="eastAsia"/>
          <w:kern w:val="0"/>
          <w:sz w:val="28"/>
          <w:szCs w:val="28"/>
        </w:rPr>
        <w:t>製出</w:t>
      </w:r>
      <w:r w:rsidRPr="009B239D">
        <w:rPr>
          <w:rFonts w:ascii="標楷體" w:eastAsia="標楷體" w:hAnsi="標楷體" w:cs="DFKaiShu-SB-Estd-BF" w:hint="eastAsia"/>
          <w:kern w:val="0"/>
          <w:sz w:val="28"/>
          <w:szCs w:val="28"/>
        </w:rPr>
        <w:t>「重視程度－績效水準座標圖」，如圖</w:t>
      </w:r>
      <w:r>
        <w:rPr>
          <w:rFonts w:ascii="標楷體" w:eastAsia="標楷體" w:hAnsi="標楷體" w:cs="DFKaiShu-SB-Estd-BF"/>
          <w:kern w:val="0"/>
          <w:sz w:val="28"/>
          <w:szCs w:val="28"/>
        </w:rPr>
        <w:t>3</w:t>
      </w:r>
      <w:r>
        <w:rPr>
          <w:rFonts w:ascii="標楷體" w:eastAsia="標楷體" w:hAnsi="標楷體" w:cs="DFKaiShu-SB-Estd-BF" w:hint="eastAsia"/>
          <w:kern w:val="0"/>
          <w:sz w:val="28"/>
          <w:szCs w:val="28"/>
        </w:rPr>
        <w:t>所示，列</w:t>
      </w:r>
      <w:r w:rsidRPr="009B239D">
        <w:rPr>
          <w:rFonts w:ascii="標楷體" w:eastAsia="標楷體" w:hAnsi="標楷體" w:cs="DFKaiShu-SB-Estd-BF" w:hint="eastAsia"/>
          <w:kern w:val="0"/>
          <w:sz w:val="28"/>
          <w:szCs w:val="28"/>
        </w:rPr>
        <w:t>為優先改</w:t>
      </w:r>
      <w:r>
        <w:rPr>
          <w:rFonts w:ascii="標楷體" w:eastAsia="標楷體" w:hAnsi="標楷體" w:cs="DFKaiShu-SB-Estd-BF" w:hint="eastAsia"/>
          <w:kern w:val="0"/>
          <w:sz w:val="28"/>
          <w:szCs w:val="28"/>
        </w:rPr>
        <w:t>善區、優勢保持區、次要改善區和過度重視區</w:t>
      </w:r>
      <w:r w:rsidRPr="009B239D">
        <w:rPr>
          <w:rFonts w:ascii="標楷體" w:eastAsia="標楷體" w:hAnsi="標楷體" w:cs="DFKaiShu-SB-Estd-BF" w:hint="eastAsia"/>
          <w:kern w:val="0"/>
          <w:sz w:val="28"/>
          <w:szCs w:val="28"/>
        </w:rPr>
        <w:t>四</w:t>
      </w:r>
      <w:r>
        <w:rPr>
          <w:rFonts w:ascii="標楷體" w:eastAsia="標楷體" w:hAnsi="標楷體" w:cs="DFKaiShu-SB-Estd-BF" w:hint="eastAsia"/>
          <w:kern w:val="0"/>
          <w:sz w:val="28"/>
          <w:szCs w:val="28"/>
        </w:rPr>
        <w:t>個象限。</w:t>
      </w:r>
    </w:p>
    <w:p w:rsidR="00DD74AC" w:rsidRPr="009B239D" w:rsidRDefault="00DD74AC" w:rsidP="006D2176">
      <w:pPr>
        <w:autoSpaceDE w:val="0"/>
        <w:autoSpaceDN w:val="0"/>
        <w:adjustRightInd w:val="0"/>
        <w:ind w:firstLine="480"/>
        <w:rPr>
          <w:rFonts w:ascii="標楷體" w:eastAsia="標楷體" w:hAnsi="標楷體" w:cs="DFKaiShu-SB-Estd-BF"/>
          <w:kern w:val="0"/>
          <w:sz w:val="28"/>
          <w:szCs w:val="28"/>
        </w:rPr>
      </w:pPr>
      <w:r>
        <w:rPr>
          <w:rFonts w:ascii="標楷體" w:eastAsia="標楷體" w:hAnsi="標楷體" w:cs="DFKaiShu-SB-Estd-BF" w:hint="eastAsia"/>
          <w:kern w:val="0"/>
          <w:sz w:val="28"/>
          <w:szCs w:val="28"/>
        </w:rPr>
        <w:t>透過</w:t>
      </w:r>
      <w:r w:rsidRPr="009B239D">
        <w:rPr>
          <w:rFonts w:ascii="標楷體" w:eastAsia="標楷體" w:hAnsi="標楷體" w:cs="DFKaiShu-SB-Estd-BF" w:hint="eastAsia"/>
          <w:kern w:val="0"/>
          <w:sz w:val="28"/>
          <w:szCs w:val="28"/>
        </w:rPr>
        <w:t>相關</w:t>
      </w:r>
      <w:r>
        <w:rPr>
          <w:rFonts w:ascii="標楷體" w:eastAsia="標楷體" w:hAnsi="標楷體" w:cs="DFKaiShu-SB-Estd-BF" w:hint="eastAsia"/>
          <w:kern w:val="0"/>
          <w:sz w:val="28"/>
          <w:szCs w:val="28"/>
        </w:rPr>
        <w:t>研究分析服務品質模式發現</w:t>
      </w:r>
      <w:r w:rsidRPr="009B239D">
        <w:rPr>
          <w:rFonts w:ascii="標楷體" w:eastAsia="標楷體" w:hAnsi="標楷體" w:cs="DFKaiShu-SB-Estd-BF" w:hint="eastAsia"/>
          <w:kern w:val="0"/>
          <w:sz w:val="28"/>
          <w:szCs w:val="28"/>
        </w:rPr>
        <w:t>，</w:t>
      </w:r>
      <w:r w:rsidRPr="009B239D">
        <w:rPr>
          <w:rFonts w:ascii="標楷體" w:eastAsia="標楷體" w:hAnsi="標楷體" w:cs="TimesNewRomanPSMT"/>
          <w:kern w:val="0"/>
          <w:sz w:val="28"/>
          <w:szCs w:val="28"/>
        </w:rPr>
        <w:t xml:space="preserve">PZB </w:t>
      </w:r>
      <w:r w:rsidRPr="009B239D">
        <w:rPr>
          <w:rFonts w:ascii="標楷體" w:eastAsia="標楷體" w:hAnsi="標楷體" w:cs="DFKaiShu-SB-Estd-BF" w:hint="eastAsia"/>
          <w:kern w:val="0"/>
          <w:sz w:val="28"/>
          <w:szCs w:val="28"/>
        </w:rPr>
        <w:t>的服務品質</w:t>
      </w:r>
      <w:r>
        <w:rPr>
          <w:rFonts w:ascii="標楷體" w:eastAsia="標楷體" w:hAnsi="標楷體" w:cs="DFKaiShu-SB-Estd-BF" w:hint="eastAsia"/>
          <w:kern w:val="0"/>
          <w:sz w:val="28"/>
          <w:szCs w:val="28"/>
        </w:rPr>
        <w:t>概念模式是被大眾</w:t>
      </w:r>
      <w:r w:rsidRPr="009B239D">
        <w:rPr>
          <w:rFonts w:ascii="標楷體" w:eastAsia="標楷體" w:hAnsi="標楷體" w:cs="DFKaiShu-SB-Estd-BF" w:hint="eastAsia"/>
          <w:kern w:val="0"/>
          <w:sz w:val="28"/>
          <w:szCs w:val="28"/>
        </w:rPr>
        <w:t>廣</w:t>
      </w:r>
      <w:r>
        <w:rPr>
          <w:rFonts w:ascii="標楷體" w:eastAsia="標楷體" w:hAnsi="標楷體" w:cs="DFKaiShu-SB-Estd-BF" w:hint="eastAsia"/>
          <w:kern w:val="0"/>
          <w:sz w:val="28"/>
          <w:szCs w:val="28"/>
        </w:rPr>
        <w:t>泛使用在服務品質之探討。</w:t>
      </w:r>
      <w:r w:rsidRPr="009B239D">
        <w:rPr>
          <w:rFonts w:ascii="標楷體" w:eastAsia="標楷體" w:hAnsi="標楷體" w:cs="DFKaiShu-SB-Estd-BF" w:hint="eastAsia"/>
          <w:kern w:val="0"/>
          <w:sz w:val="28"/>
          <w:szCs w:val="28"/>
        </w:rPr>
        <w:t>而</w:t>
      </w:r>
      <w:r w:rsidRPr="00D315F4">
        <w:rPr>
          <w:rFonts w:ascii="標楷體" w:eastAsia="標楷體" w:hAnsi="標楷體" w:cs="DFKaiShu-SB-Estd-BF" w:hint="eastAsia"/>
          <w:kern w:val="0"/>
          <w:sz w:val="28"/>
          <w:szCs w:val="28"/>
        </w:rPr>
        <w:t>重視程度</w:t>
      </w:r>
      <w:r w:rsidRPr="00D315F4">
        <w:rPr>
          <w:rFonts w:ascii="標楷體" w:eastAsia="標楷體" w:hAnsi="標楷體" w:cs="TimesNewRomanPSMT"/>
          <w:kern w:val="0"/>
          <w:sz w:val="28"/>
          <w:szCs w:val="28"/>
        </w:rPr>
        <w:t>-</w:t>
      </w:r>
      <w:r w:rsidRPr="00D315F4">
        <w:rPr>
          <w:rFonts w:ascii="標楷體" w:eastAsia="標楷體" w:hAnsi="標楷體" w:cs="DFKaiShu-SB-Estd-BF" w:hint="eastAsia"/>
          <w:kern w:val="0"/>
          <w:sz w:val="28"/>
          <w:szCs w:val="28"/>
        </w:rPr>
        <w:t>績效水準</w:t>
      </w:r>
      <w:r>
        <w:rPr>
          <w:rFonts w:ascii="標楷體" w:eastAsia="標楷體" w:hAnsi="標楷體" w:cs="DFKaiShu-SB-Estd-BF" w:hint="eastAsia"/>
          <w:kern w:val="0"/>
          <w:sz w:val="28"/>
          <w:szCs w:val="28"/>
        </w:rPr>
        <w:t>分析是能提供</w:t>
      </w:r>
      <w:r w:rsidRPr="009B239D">
        <w:rPr>
          <w:rFonts w:ascii="標楷體" w:eastAsia="標楷體" w:hAnsi="標楷體" w:cs="DFKaiShu-SB-Estd-BF" w:hint="eastAsia"/>
          <w:kern w:val="0"/>
          <w:sz w:val="28"/>
          <w:szCs w:val="28"/>
        </w:rPr>
        <w:t>服務業者</w:t>
      </w:r>
      <w:r>
        <w:rPr>
          <w:rFonts w:ascii="標楷體" w:eastAsia="標楷體" w:hAnsi="標楷體" w:cs="DFKaiShu-SB-Estd-BF" w:hint="eastAsia"/>
          <w:kern w:val="0"/>
          <w:sz w:val="28"/>
          <w:szCs w:val="28"/>
        </w:rPr>
        <w:t>了解需優先改善之服務項目，其提供計畫性建議，協助</w:t>
      </w:r>
      <w:r w:rsidRPr="009B239D">
        <w:rPr>
          <w:rFonts w:ascii="標楷體" w:eastAsia="標楷體" w:hAnsi="標楷體" w:cs="DFKaiShu-SB-Estd-BF" w:hint="eastAsia"/>
          <w:kern w:val="0"/>
          <w:sz w:val="28"/>
          <w:szCs w:val="28"/>
        </w:rPr>
        <w:t>改善服</w:t>
      </w:r>
      <w:r>
        <w:rPr>
          <w:noProof/>
        </w:rPr>
        <w:pict>
          <v:shape id="圖片 4" o:spid="_x0000_s1027" type="#_x0000_t75" style="position:absolute;left:0;text-align:left;margin-left:-40.5pt;margin-top:81pt;width:497.15pt;height:372.75pt;z-index:-251657216;visibility:visible;mso-position-horizontal-relative:text;mso-position-vertical-relative:text" wrapcoords="-33 0 -33 21557 21600 21557 21600 0 -33 0">
            <v:imagedata r:id="rId9" o:title=""/>
            <w10:wrap type="tight"/>
          </v:shape>
        </w:pict>
      </w:r>
      <w:r w:rsidRPr="009B239D">
        <w:rPr>
          <w:rFonts w:ascii="標楷體" w:eastAsia="標楷體" w:hAnsi="標楷體" w:cs="DFKaiShu-SB-Estd-BF" w:hint="eastAsia"/>
          <w:kern w:val="0"/>
          <w:sz w:val="28"/>
          <w:szCs w:val="28"/>
        </w:rPr>
        <w:t>務品質。</w:t>
      </w:r>
    </w:p>
    <w:p w:rsidR="00DD74AC" w:rsidRPr="0062231A" w:rsidRDefault="00DD74AC" w:rsidP="006D2176">
      <w:pPr>
        <w:autoSpaceDE w:val="0"/>
        <w:autoSpaceDN w:val="0"/>
        <w:adjustRightInd w:val="0"/>
        <w:jc w:val="center"/>
        <w:rPr>
          <w:rFonts w:ascii="標楷體" w:eastAsia="標楷體" w:hAnsi="標楷體" w:cs="DFKaiShu-SB-Estd-BF"/>
          <w:kern w:val="0"/>
          <w:sz w:val="28"/>
          <w:szCs w:val="28"/>
        </w:rPr>
      </w:pPr>
      <w:r>
        <w:rPr>
          <w:rFonts w:ascii="標楷體" w:eastAsia="標楷體" w:hAnsi="標楷體" w:cs="DFKaiShu-SB-Estd-BF"/>
          <w:kern w:val="0"/>
          <w:sz w:val="28"/>
          <w:szCs w:val="28"/>
        </w:rPr>
        <w:t>(</w:t>
      </w:r>
      <w:r w:rsidRPr="0062231A">
        <w:rPr>
          <w:rFonts w:ascii="標楷體" w:eastAsia="標楷體" w:hAnsi="標楷體" w:cs="DFKaiShu-SB-Estd-BF" w:hint="eastAsia"/>
          <w:kern w:val="0"/>
          <w:sz w:val="28"/>
          <w:szCs w:val="28"/>
        </w:rPr>
        <w:t>圖</w:t>
      </w:r>
      <w:r>
        <w:rPr>
          <w:rFonts w:ascii="標楷體" w:eastAsia="標楷體" w:hAnsi="標楷體" w:cs="TimesNewRomanPSMT"/>
          <w:kern w:val="0"/>
          <w:sz w:val="28"/>
          <w:szCs w:val="28"/>
        </w:rPr>
        <w:t>3)</w:t>
      </w:r>
      <w:r w:rsidRPr="0062231A">
        <w:rPr>
          <w:rFonts w:ascii="標楷體" w:eastAsia="標楷體" w:hAnsi="標楷體" w:cs="TimesNewRomanPSMT"/>
          <w:kern w:val="0"/>
          <w:sz w:val="28"/>
          <w:szCs w:val="28"/>
        </w:rPr>
        <w:t xml:space="preserve"> </w:t>
      </w:r>
      <w:r w:rsidRPr="0062231A">
        <w:rPr>
          <w:rFonts w:ascii="標楷體" w:eastAsia="標楷體" w:hAnsi="標楷體" w:cs="DFKaiShu-SB-Estd-BF" w:hint="eastAsia"/>
          <w:kern w:val="0"/>
          <w:sz w:val="28"/>
          <w:szCs w:val="28"/>
        </w:rPr>
        <w:t>重視程度</w:t>
      </w:r>
      <w:r w:rsidRPr="0062231A">
        <w:rPr>
          <w:rFonts w:ascii="標楷體" w:eastAsia="標楷體" w:hAnsi="標楷體" w:cs="TimesNewRomanPSMT"/>
          <w:kern w:val="0"/>
          <w:sz w:val="28"/>
          <w:szCs w:val="28"/>
        </w:rPr>
        <w:t>-</w:t>
      </w:r>
      <w:r w:rsidRPr="0062231A">
        <w:rPr>
          <w:rFonts w:ascii="標楷體" w:eastAsia="標楷體" w:hAnsi="標楷體" w:cs="DFKaiShu-SB-Estd-BF" w:hint="eastAsia"/>
          <w:kern w:val="0"/>
          <w:sz w:val="28"/>
          <w:szCs w:val="28"/>
        </w:rPr>
        <w:t>績效水準座標圖</w:t>
      </w:r>
    </w:p>
    <w:p w:rsidR="00DD74AC" w:rsidRDefault="00DD74AC" w:rsidP="006D2176">
      <w:pPr>
        <w:autoSpaceDE w:val="0"/>
        <w:autoSpaceDN w:val="0"/>
        <w:adjustRightInd w:val="0"/>
        <w:jc w:val="center"/>
        <w:rPr>
          <w:rFonts w:ascii="DFKaiShu-SB-Estd-BF" w:cs="DFKaiShu-SB-Estd-BF"/>
          <w:kern w:val="0"/>
          <w:sz w:val="20"/>
          <w:szCs w:val="20"/>
        </w:rPr>
      </w:pPr>
      <w:r w:rsidRPr="0062231A">
        <w:rPr>
          <w:rFonts w:ascii="TimesNewRomanPSMT" w:eastAsia="DFKaiShu-SB-Estd-BF" w:hAnsi="TimesNewRomanPSMT" w:cs="TimesNewRomanPSMT"/>
          <w:kern w:val="0"/>
          <w:sz w:val="20"/>
          <w:szCs w:val="20"/>
        </w:rPr>
        <w:t>Marr</w:t>
      </w:r>
      <w:r w:rsidRPr="0062231A">
        <w:rPr>
          <w:rFonts w:ascii="TimesNewRomanPSMT" w:hAnsi="TimesNewRomanPSMT" w:cs="TimesNewRomanPSMT"/>
          <w:kern w:val="0"/>
          <w:sz w:val="20"/>
          <w:szCs w:val="20"/>
        </w:rPr>
        <w:t>,</w:t>
      </w:r>
      <w:r w:rsidRPr="0062231A">
        <w:rPr>
          <w:rFonts w:ascii="DFKaiShu-SB-Estd-BF" w:eastAsia="DFKaiShu-SB-Estd-BF" w:cs="DFKaiShu-SB-Estd-BF" w:hint="eastAsia"/>
          <w:kern w:val="0"/>
          <w:sz w:val="20"/>
          <w:szCs w:val="20"/>
        </w:rPr>
        <w:t>（</w:t>
      </w:r>
      <w:r w:rsidRPr="0062231A">
        <w:rPr>
          <w:rFonts w:ascii="TimesNewRomanPSMT" w:eastAsia="DFKaiShu-SB-Estd-BF" w:hAnsi="TimesNewRomanPSMT" w:cs="TimesNewRomanPSMT"/>
          <w:kern w:val="0"/>
          <w:sz w:val="20"/>
          <w:szCs w:val="20"/>
        </w:rPr>
        <w:t>1986</w:t>
      </w:r>
      <w:r w:rsidRPr="0062231A">
        <w:rPr>
          <w:rFonts w:ascii="DFKaiShu-SB-Estd-BF" w:eastAsia="DFKaiShu-SB-Estd-BF" w:cs="DFKaiShu-SB-Estd-BF" w:hint="eastAsia"/>
          <w:kern w:val="0"/>
          <w:sz w:val="20"/>
          <w:szCs w:val="20"/>
        </w:rPr>
        <w:t>）</w:t>
      </w: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Default="00DD74AC" w:rsidP="006D2176">
      <w:pPr>
        <w:autoSpaceDE w:val="0"/>
        <w:autoSpaceDN w:val="0"/>
        <w:adjustRightInd w:val="0"/>
        <w:jc w:val="center"/>
        <w:rPr>
          <w:rFonts w:ascii="TimesNewRomanPSMT" w:hAnsi="TimesNewRomanPSMT" w:cs="TimesNewRomanPSMT"/>
          <w:kern w:val="0"/>
          <w:sz w:val="20"/>
          <w:szCs w:val="20"/>
        </w:rPr>
      </w:pPr>
    </w:p>
    <w:p w:rsidR="00DD74AC" w:rsidRPr="00516BE8" w:rsidRDefault="00DD74AC" w:rsidP="006D2176">
      <w:pPr>
        <w:autoSpaceDE w:val="0"/>
        <w:autoSpaceDN w:val="0"/>
        <w:adjustRightInd w:val="0"/>
        <w:jc w:val="center"/>
        <w:rPr>
          <w:rFonts w:ascii="TimesNewRomanPSMT" w:hAnsi="TimesNewRomanPSMT" w:cs="TimesNewRomanPSMT"/>
          <w:kern w:val="0"/>
          <w:sz w:val="20"/>
          <w:szCs w:val="20"/>
        </w:rPr>
      </w:pPr>
    </w:p>
    <w:p w:rsidR="00DD74AC" w:rsidRPr="000C433E" w:rsidRDefault="00DD74AC" w:rsidP="000C433E">
      <w:pPr>
        <w:autoSpaceDE w:val="0"/>
        <w:autoSpaceDN w:val="0"/>
        <w:adjustRightInd w:val="0"/>
        <w:rPr>
          <w:rFonts w:ascii="標楷體" w:eastAsia="標楷體" w:hAnsi="標楷體" w:cs="DFKaiShu-SB-Estd-BF"/>
          <w:b/>
          <w:kern w:val="0"/>
          <w:sz w:val="28"/>
          <w:szCs w:val="28"/>
        </w:rPr>
      </w:pPr>
      <w:r w:rsidRPr="00B37091">
        <w:rPr>
          <w:rFonts w:ascii="標楷體" w:eastAsia="標楷體" w:hAnsi="標楷體" w:cs="DFKaiShu-SB-Estd-BF" w:hint="eastAsia"/>
          <w:b/>
          <w:kern w:val="0"/>
          <w:sz w:val="28"/>
          <w:szCs w:val="28"/>
        </w:rPr>
        <w:t>四、政府機關服務品質</w:t>
      </w:r>
    </w:p>
    <w:p w:rsidR="00DD74AC" w:rsidRPr="0062231A" w:rsidRDefault="00DD74AC" w:rsidP="000C433E">
      <w:pPr>
        <w:autoSpaceDE w:val="0"/>
        <w:autoSpaceDN w:val="0"/>
        <w:adjustRightInd w:val="0"/>
        <w:ind w:firstLine="480"/>
        <w:rPr>
          <w:rFonts w:ascii="標楷體" w:eastAsia="標楷體" w:hAnsi="標楷體" w:cs="DFKaiShu-SB-Estd-BF"/>
          <w:kern w:val="0"/>
          <w:sz w:val="28"/>
          <w:szCs w:val="28"/>
        </w:rPr>
      </w:pPr>
      <w:r>
        <w:rPr>
          <w:rFonts w:ascii="標楷體" w:eastAsia="標楷體" w:hAnsi="標楷體" w:cs="DFKaiShu-SB-Estd-BF" w:hint="eastAsia"/>
          <w:kern w:val="0"/>
          <w:sz w:val="28"/>
          <w:szCs w:val="28"/>
        </w:rPr>
        <w:t>政府機關</w:t>
      </w:r>
      <w:r w:rsidRPr="009B239D">
        <w:rPr>
          <w:rFonts w:ascii="標楷體" w:eastAsia="標楷體" w:hAnsi="標楷體" w:cs="DFKaiShu-SB-Estd-BF" w:hint="eastAsia"/>
          <w:kern w:val="0"/>
          <w:sz w:val="28"/>
          <w:szCs w:val="28"/>
        </w:rPr>
        <w:t>單位，</w:t>
      </w:r>
      <w:r>
        <w:rPr>
          <w:rFonts w:ascii="標楷體" w:eastAsia="標楷體" w:hAnsi="標楷體" w:cs="DFKaiShu-SB-Estd-BF" w:hint="eastAsia"/>
          <w:kern w:val="0"/>
          <w:sz w:val="28"/>
          <w:szCs w:val="28"/>
        </w:rPr>
        <w:t>往往給予的印象為消極行政效率、服務品質不良</w:t>
      </w:r>
      <w:r w:rsidRPr="009B239D">
        <w:rPr>
          <w:rFonts w:ascii="標楷體" w:eastAsia="標楷體" w:hAnsi="標楷體" w:cs="DFKaiShu-SB-Estd-BF" w:hint="eastAsia"/>
          <w:kern w:val="0"/>
          <w:sz w:val="28"/>
          <w:szCs w:val="28"/>
        </w:rPr>
        <w:t>。金玉珍</w:t>
      </w:r>
      <w:r>
        <w:rPr>
          <w:rFonts w:ascii="標楷體" w:eastAsia="標楷體" w:hAnsi="標楷體" w:cs="DFKaiShu-SB-Estd-BF" w:hint="eastAsia"/>
          <w:kern w:val="0"/>
          <w:sz w:val="28"/>
          <w:szCs w:val="28"/>
        </w:rPr>
        <w:t>表示</w:t>
      </w:r>
      <w:r w:rsidRPr="009B239D">
        <w:rPr>
          <w:rFonts w:ascii="標楷體" w:eastAsia="標楷體" w:hAnsi="標楷體" w:cs="DFKaiShu-SB-Estd-BF" w:hint="eastAsia"/>
          <w:kern w:val="0"/>
          <w:sz w:val="28"/>
          <w:szCs w:val="28"/>
        </w:rPr>
        <w:t>公共服務品質</w:t>
      </w:r>
      <w:r>
        <w:rPr>
          <w:rFonts w:ascii="標楷體" w:eastAsia="標楷體" w:hAnsi="標楷體" w:cs="DFKaiShu-SB-Estd-BF" w:hint="eastAsia"/>
          <w:kern w:val="0"/>
          <w:sz w:val="28"/>
          <w:szCs w:val="28"/>
        </w:rPr>
        <w:t>的優劣</w:t>
      </w:r>
      <w:r w:rsidRPr="009B239D">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是以民眾</w:t>
      </w:r>
      <w:r w:rsidRPr="009B239D">
        <w:rPr>
          <w:rFonts w:ascii="標楷體" w:eastAsia="標楷體" w:hAnsi="標楷體" w:cs="DFKaiShu-SB-Estd-BF" w:hint="eastAsia"/>
          <w:kern w:val="0"/>
          <w:sz w:val="28"/>
          <w:szCs w:val="28"/>
        </w:rPr>
        <w:t>滿意</w:t>
      </w:r>
      <w:r>
        <w:rPr>
          <w:rFonts w:ascii="標楷體" w:eastAsia="標楷體" w:hAnsi="標楷體" w:cs="DFKaiShu-SB-Estd-BF" w:hint="eastAsia"/>
          <w:kern w:val="0"/>
          <w:sz w:val="28"/>
          <w:szCs w:val="28"/>
        </w:rPr>
        <w:t>度、</w:t>
      </w:r>
      <w:r w:rsidRPr="009B239D">
        <w:rPr>
          <w:rFonts w:ascii="標楷體" w:eastAsia="標楷體" w:hAnsi="標楷體" w:cs="DFKaiShu-SB-Estd-BF" w:hint="eastAsia"/>
          <w:kern w:val="0"/>
          <w:sz w:val="28"/>
          <w:szCs w:val="28"/>
        </w:rPr>
        <w:t>行</w:t>
      </w:r>
      <w:r>
        <w:rPr>
          <w:rFonts w:ascii="標楷體" w:eastAsia="標楷體" w:hAnsi="標楷體" w:cs="DFKaiShu-SB-Estd-BF" w:hint="eastAsia"/>
          <w:kern w:val="0"/>
          <w:sz w:val="28"/>
          <w:szCs w:val="28"/>
        </w:rPr>
        <w:t>政效率提升與否、國家競爭力是</w:t>
      </w:r>
      <w:r w:rsidRPr="009B239D">
        <w:rPr>
          <w:rFonts w:ascii="標楷體" w:eastAsia="標楷體" w:hAnsi="標楷體" w:cs="DFKaiShu-SB-Estd-BF" w:hint="eastAsia"/>
          <w:kern w:val="0"/>
          <w:sz w:val="28"/>
          <w:szCs w:val="28"/>
        </w:rPr>
        <w:t>否提升</w:t>
      </w:r>
      <w:r>
        <w:rPr>
          <w:rFonts w:ascii="標楷體" w:eastAsia="標楷體" w:hAnsi="標楷體" w:cs="DFKaiShu-SB-Estd-BF" w:hint="eastAsia"/>
          <w:kern w:val="0"/>
          <w:sz w:val="28"/>
          <w:szCs w:val="28"/>
        </w:rPr>
        <w:t>這幾項為關鍵因素。對此，</w:t>
      </w:r>
      <w:r w:rsidRPr="009B239D">
        <w:rPr>
          <w:rFonts w:ascii="標楷體" w:eastAsia="標楷體" w:hAnsi="標楷體" w:cs="DFKaiShu-SB-Estd-BF" w:hint="eastAsia"/>
          <w:kern w:val="0"/>
          <w:sz w:val="28"/>
          <w:szCs w:val="28"/>
        </w:rPr>
        <w:t>服務品質對</w:t>
      </w:r>
      <w:r>
        <w:rPr>
          <w:rFonts w:ascii="標楷體" w:eastAsia="標楷體" w:hAnsi="標楷體" w:cs="DFKaiShu-SB-Estd-BF" w:hint="eastAsia"/>
          <w:kern w:val="0"/>
          <w:sz w:val="28"/>
          <w:szCs w:val="28"/>
        </w:rPr>
        <w:t>政府機關能否</w:t>
      </w:r>
      <w:r w:rsidRPr="009B239D">
        <w:rPr>
          <w:rFonts w:ascii="標楷體" w:eastAsia="標楷體" w:hAnsi="標楷體" w:cs="DFKaiShu-SB-Estd-BF" w:hint="eastAsia"/>
          <w:kern w:val="0"/>
          <w:sz w:val="28"/>
          <w:szCs w:val="28"/>
        </w:rPr>
        <w:t>提升民眾滿意</w:t>
      </w:r>
      <w:r>
        <w:rPr>
          <w:rFonts w:ascii="標楷體" w:eastAsia="標楷體" w:hAnsi="標楷體" w:cs="DFKaiShu-SB-Estd-BF" w:hint="eastAsia"/>
          <w:kern w:val="0"/>
          <w:sz w:val="28"/>
          <w:szCs w:val="28"/>
        </w:rPr>
        <w:t>度與行政效能，實為重視之方向</w:t>
      </w:r>
      <w:r w:rsidRPr="009B239D">
        <w:rPr>
          <w:rFonts w:ascii="標楷體" w:eastAsia="標楷體" w:hAnsi="標楷體" w:cs="DFKaiShu-SB-Estd-BF" w:hint="eastAsia"/>
          <w:kern w:val="0"/>
          <w:sz w:val="28"/>
          <w:szCs w:val="28"/>
        </w:rPr>
        <w:t>。</w:t>
      </w:r>
      <w:r>
        <w:rPr>
          <w:rFonts w:ascii="標楷體" w:eastAsia="標楷體" w:hAnsi="標楷體" w:cs="DFKaiShu-SB-Estd-BF" w:hint="eastAsia"/>
          <w:kern w:val="0"/>
          <w:sz w:val="28"/>
          <w:szCs w:val="28"/>
        </w:rPr>
        <w:t>以下為國內政府機關之服務品質研究相關文獻</w:t>
      </w:r>
      <w:r>
        <w:rPr>
          <w:rFonts w:ascii="標楷體" w:eastAsia="標楷體" w:hAnsi="標楷體" w:cs="DFKaiShu-SB-Estd-BF"/>
          <w:kern w:val="0"/>
          <w:sz w:val="28"/>
          <w:szCs w:val="28"/>
        </w:rPr>
        <w:t>:</w:t>
      </w:r>
    </w:p>
    <w:p w:rsidR="00DD74AC" w:rsidRPr="000C433E" w:rsidRDefault="00DD74AC" w:rsidP="006D2176">
      <w:pPr>
        <w:autoSpaceDE w:val="0"/>
        <w:autoSpaceDN w:val="0"/>
        <w:adjustRightInd w:val="0"/>
        <w:ind w:firstLine="480"/>
        <w:rPr>
          <w:rFonts w:ascii="標楷體" w:eastAsia="標楷體" w:hAnsi="標楷體" w:cs="DFKaiShu-SB-Estd-BF"/>
          <w:kern w:val="0"/>
          <w:sz w:val="28"/>
          <w:szCs w:val="28"/>
        </w:rPr>
      </w:pPr>
      <w:r>
        <w:rPr>
          <w:noProof/>
        </w:rPr>
        <w:pict>
          <v:shape id="圖片 5" o:spid="_x0000_s1028" type="#_x0000_t75" style="position:absolute;left:0;text-align:left;margin-left:18pt;margin-top:27pt;width:366pt;height:401.6pt;z-index:-251656192;visibility:visible" wrapcoords="-44 0 -44 21560 21600 21560 21600 0 -44 0" o:allowoverlap="f">
            <v:imagedata r:id="rId10" o:title=""/>
            <w10:wrap type="tight"/>
          </v:shape>
        </w:pict>
      </w: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6D2176">
      <w:pPr>
        <w:autoSpaceDE w:val="0"/>
        <w:autoSpaceDN w:val="0"/>
        <w:adjustRightInd w:val="0"/>
        <w:ind w:firstLine="480"/>
        <w:rPr>
          <w:rFonts w:ascii="標楷體" w:eastAsia="標楷體" w:hAnsi="標楷體" w:cs="DFKaiShu-SB-Estd-BF"/>
          <w:kern w:val="0"/>
          <w:sz w:val="28"/>
          <w:szCs w:val="28"/>
        </w:rPr>
      </w:pPr>
    </w:p>
    <w:p w:rsidR="00DD74AC" w:rsidRDefault="00DD74AC" w:rsidP="00516BE8">
      <w:pPr>
        <w:widowControl/>
        <w:spacing w:line="360" w:lineRule="auto"/>
        <w:jc w:val="both"/>
        <w:rPr>
          <w:rFonts w:ascii="標楷體" w:eastAsia="標楷體" w:hAnsi="標楷體"/>
          <w:sz w:val="28"/>
          <w:szCs w:val="28"/>
        </w:rPr>
      </w:pPr>
    </w:p>
    <w:p w:rsidR="00DD74AC" w:rsidRDefault="00DD74AC" w:rsidP="006D2176">
      <w:pPr>
        <w:autoSpaceDE w:val="0"/>
        <w:autoSpaceDN w:val="0"/>
        <w:adjustRightInd w:val="0"/>
        <w:jc w:val="center"/>
        <w:rPr>
          <w:rFonts w:ascii="標楷體" w:eastAsia="標楷體" w:hAnsi="標楷體"/>
          <w:b/>
          <w:sz w:val="32"/>
          <w:szCs w:val="32"/>
        </w:rPr>
      </w:pPr>
    </w:p>
    <w:p w:rsidR="00DD74AC" w:rsidRPr="005F1E6F" w:rsidRDefault="00DD74AC" w:rsidP="000C433E">
      <w:pPr>
        <w:autoSpaceDE w:val="0"/>
        <w:autoSpaceDN w:val="0"/>
        <w:adjustRightInd w:val="0"/>
        <w:rPr>
          <w:rFonts w:ascii="DFKaiShu-SB-Estd-BF" w:eastAsia="DFKaiShu-SB-Estd-BF" w:cs="DFKaiShu-SB-Estd-BF"/>
          <w:b/>
          <w:kern w:val="0"/>
          <w:sz w:val="32"/>
          <w:szCs w:val="32"/>
        </w:rPr>
      </w:pPr>
      <w:r>
        <w:rPr>
          <w:rFonts w:ascii="標楷體" w:eastAsia="標楷體" w:hAnsi="標楷體"/>
          <w:b/>
          <w:sz w:val="32"/>
          <w:szCs w:val="32"/>
        </w:rPr>
        <w:br w:type="page"/>
      </w:r>
      <w:r w:rsidRPr="005F1E6F">
        <w:rPr>
          <w:rFonts w:ascii="標楷體" w:eastAsia="標楷體" w:hAnsi="標楷體" w:hint="eastAsia"/>
          <w:b/>
          <w:sz w:val="32"/>
          <w:szCs w:val="32"/>
        </w:rPr>
        <w:t>第四節</w:t>
      </w:r>
      <w:r w:rsidRPr="005F1E6F">
        <w:rPr>
          <w:rFonts w:ascii="標楷體" w:eastAsia="標楷體" w:hAnsi="標楷體"/>
          <w:b/>
          <w:sz w:val="32"/>
          <w:szCs w:val="32"/>
        </w:rPr>
        <w:t xml:space="preserve"> </w:t>
      </w:r>
      <w:r w:rsidRPr="005F1E6F">
        <w:rPr>
          <w:rFonts w:ascii="標楷體" w:eastAsia="標楷體" w:hAnsi="標楷體" w:hint="eastAsia"/>
          <w:b/>
          <w:sz w:val="32"/>
          <w:szCs w:val="32"/>
        </w:rPr>
        <w:t>顧客滿意度相關文獻</w:t>
      </w:r>
    </w:p>
    <w:p w:rsidR="00DD74AC" w:rsidRPr="005F1E6F" w:rsidRDefault="00DD74AC" w:rsidP="006D2176">
      <w:pPr>
        <w:autoSpaceDE w:val="0"/>
        <w:autoSpaceDN w:val="0"/>
        <w:adjustRightInd w:val="0"/>
        <w:rPr>
          <w:rFonts w:ascii="標楷體" w:eastAsia="標楷體" w:hAnsi="標楷體" w:cs="DFKaiShu-SB-Estd-BF"/>
          <w:b/>
          <w:kern w:val="0"/>
          <w:sz w:val="28"/>
          <w:szCs w:val="28"/>
        </w:rPr>
      </w:pPr>
      <w:r w:rsidRPr="005F1E6F">
        <w:rPr>
          <w:rFonts w:ascii="標楷體" w:eastAsia="標楷體" w:hAnsi="標楷體" w:cs="DFKaiShu-SB-Estd-BF" w:hint="eastAsia"/>
          <w:b/>
          <w:kern w:val="0"/>
          <w:sz w:val="28"/>
          <w:szCs w:val="28"/>
        </w:rPr>
        <w:t>一、顧客滿意度之定義</w:t>
      </w:r>
    </w:p>
    <w:p w:rsidR="00DD74AC" w:rsidRDefault="00DD74AC" w:rsidP="006D2176">
      <w:pPr>
        <w:autoSpaceDE w:val="0"/>
        <w:autoSpaceDN w:val="0"/>
        <w:adjustRightInd w:val="0"/>
        <w:ind w:firstLine="480"/>
        <w:rPr>
          <w:rFonts w:ascii="標楷體" w:eastAsia="標楷體" w:hAnsi="標楷體" w:cs="DFKaiShu-SB-Estd-BF"/>
          <w:kern w:val="0"/>
          <w:sz w:val="28"/>
          <w:szCs w:val="28"/>
        </w:rPr>
      </w:pPr>
      <w:r w:rsidRPr="00F2466E">
        <w:rPr>
          <w:rFonts w:ascii="標楷體" w:eastAsia="標楷體" w:hAnsi="標楷體" w:cs="TimesNewRomanPSMT"/>
          <w:kern w:val="0"/>
          <w:sz w:val="28"/>
          <w:szCs w:val="28"/>
        </w:rPr>
        <w:t>Cardozo</w:t>
      </w:r>
      <w:r w:rsidRPr="00F2466E">
        <w:rPr>
          <w:rFonts w:ascii="標楷體" w:eastAsia="標楷體" w:hAnsi="標楷體" w:cs="DFKaiShu-SB-Estd-BF" w:hint="eastAsia"/>
          <w:kern w:val="0"/>
          <w:sz w:val="28"/>
          <w:szCs w:val="28"/>
        </w:rPr>
        <w:t>最先將顧客滿意度的觀念應用於行銷學領域，爾後其顧客滿意度也成為正規的研究領域。然而，眾多專家學者對於顧客滿意度之定義有著多方論點。</w:t>
      </w:r>
      <w:r w:rsidRPr="00F2466E">
        <w:rPr>
          <w:rFonts w:ascii="標楷體" w:eastAsia="標楷體" w:hAnsi="標楷體" w:cs="TimesNewRomanPSMT"/>
          <w:kern w:val="0"/>
          <w:sz w:val="28"/>
          <w:szCs w:val="28"/>
        </w:rPr>
        <w:t>Kotler</w:t>
      </w:r>
      <w:r w:rsidRPr="00F2466E">
        <w:rPr>
          <w:rFonts w:ascii="標楷體" w:eastAsia="標楷體" w:hAnsi="標楷體" w:cs="DFKaiShu-SB-Estd-BF" w:hint="eastAsia"/>
          <w:kern w:val="0"/>
          <w:sz w:val="28"/>
          <w:szCs w:val="28"/>
        </w:rPr>
        <w:t>提出顧客滿意是源於是由消費者在消費前的服務品質期望值和消費者實際得到服務後的服務水準感受值，兩方間做相互比較而產生滿足或抱怨的程度。</w:t>
      </w:r>
      <w:r w:rsidRPr="00F2466E">
        <w:rPr>
          <w:rFonts w:ascii="標楷體" w:eastAsia="標楷體" w:hAnsi="標楷體" w:cs="TimesNewRomanPSMT"/>
          <w:kern w:val="0"/>
          <w:sz w:val="28"/>
          <w:szCs w:val="28"/>
        </w:rPr>
        <w:t>Oliver</w:t>
      </w:r>
      <w:r w:rsidRPr="00F2466E">
        <w:rPr>
          <w:rFonts w:ascii="標楷體" w:eastAsia="標楷體" w:hAnsi="標楷體" w:cs="DFKaiShu-SB-Estd-BF" w:hint="eastAsia"/>
          <w:kern w:val="0"/>
          <w:sz w:val="28"/>
          <w:szCs w:val="28"/>
        </w:rPr>
        <w:t>提出滿意則是對於附屬於商品獲得時或顧客在過程中所得到的情緒回應，而得到的認知，亦是即時性反應</w:t>
      </w:r>
      <w:r w:rsidRPr="006F12EC">
        <w:rPr>
          <w:rFonts w:ascii="標楷體" w:eastAsia="標楷體" w:hAnsi="標楷體" w:cs="DFKaiShu-SB-Estd-BF" w:hint="eastAsia"/>
          <w:kern w:val="0"/>
          <w:sz w:val="28"/>
          <w:szCs w:val="28"/>
        </w:rPr>
        <w:t>。</w:t>
      </w:r>
      <w:r w:rsidRPr="006F12EC">
        <w:rPr>
          <w:rFonts w:ascii="標楷體" w:eastAsia="標楷體" w:hAnsi="標楷體" w:cs="TimesNewRomanPSMT"/>
          <w:kern w:val="0"/>
          <w:sz w:val="28"/>
          <w:szCs w:val="28"/>
        </w:rPr>
        <w:t>Kristensen</w:t>
      </w:r>
      <w:r w:rsidRPr="006F12EC">
        <w:rPr>
          <w:rFonts w:ascii="標楷體" w:eastAsia="標楷體" w:hAnsi="標楷體" w:cs="TimesNewRomanPSMT" w:hint="eastAsia"/>
          <w:kern w:val="0"/>
          <w:sz w:val="28"/>
          <w:szCs w:val="28"/>
        </w:rPr>
        <w:t>等人</w:t>
      </w:r>
      <w:r w:rsidRPr="006F12EC">
        <w:rPr>
          <w:rFonts w:ascii="標楷體" w:eastAsia="標楷體" w:hAnsi="標楷體" w:cs="DFKaiShu-SB-Estd-BF" w:hint="eastAsia"/>
          <w:kern w:val="0"/>
          <w:sz w:val="28"/>
          <w:szCs w:val="28"/>
        </w:rPr>
        <w:t>則提出顧客對於商品購買及購買經驗的回饋反應作為顧客滿意的標準，故此回饋反應是由期待及獲得所做的比較。</w:t>
      </w:r>
      <w:r w:rsidRPr="006F12EC">
        <w:rPr>
          <w:rFonts w:ascii="標楷體" w:eastAsia="標楷體" w:hAnsi="標楷體" w:cs="TimesNewRomanPSMT"/>
          <w:kern w:val="0"/>
          <w:sz w:val="28"/>
          <w:szCs w:val="28"/>
        </w:rPr>
        <w:t>Blackwell</w:t>
      </w:r>
      <w:r w:rsidRPr="006F12EC">
        <w:rPr>
          <w:rFonts w:ascii="標楷體" w:eastAsia="標楷體" w:hAnsi="標楷體" w:cs="TimesNewRomanPSMT" w:hint="eastAsia"/>
          <w:kern w:val="0"/>
          <w:sz w:val="28"/>
          <w:szCs w:val="28"/>
        </w:rPr>
        <w:t>等人提出</w:t>
      </w:r>
      <w:r w:rsidRPr="006F12EC">
        <w:rPr>
          <w:rFonts w:ascii="標楷體" w:eastAsia="標楷體" w:hAnsi="標楷體" w:cs="DFKaiShu-SB-Estd-BF" w:hint="eastAsia"/>
          <w:kern w:val="0"/>
          <w:sz w:val="28"/>
          <w:szCs w:val="28"/>
        </w:rPr>
        <w:t>其定義為消費者在使用商品後，其評價此產品的效能和購買前這兩種之間是否有一致性，當兩方一致時，消費者則其滿意，反之則其不滿意。</w:t>
      </w:r>
    </w:p>
    <w:p w:rsidR="00DD74AC" w:rsidRPr="009E2AE0" w:rsidRDefault="00DD74AC" w:rsidP="006D2176">
      <w:pPr>
        <w:autoSpaceDE w:val="0"/>
        <w:autoSpaceDN w:val="0"/>
        <w:adjustRightInd w:val="0"/>
        <w:ind w:firstLine="480"/>
        <w:rPr>
          <w:rFonts w:ascii="標楷體" w:eastAsia="標楷體" w:hAnsi="標楷體" w:cs="DFKaiShu-SB-Estd-BF"/>
          <w:kern w:val="0"/>
          <w:sz w:val="28"/>
          <w:szCs w:val="28"/>
          <w:highlight w:val="yellow"/>
        </w:rPr>
      </w:pPr>
      <w:r w:rsidRPr="006F12EC">
        <w:rPr>
          <w:rFonts w:ascii="標楷體" w:eastAsia="標楷體" w:hAnsi="標楷體" w:cs="DFKaiShu-SB-Estd-BF" w:hint="eastAsia"/>
          <w:kern w:val="0"/>
          <w:sz w:val="28"/>
          <w:szCs w:val="28"/>
        </w:rPr>
        <w:t>由上述發現各專家學者對於顧客滿意度之定義未有一致性，但大部分整體是認同顧客滿意度是建立於消費者在消費前的期望值和實際得到後的認知，以這兩方之差異來作為滿不滿意的標準。故顧客滿意度是結合認知和情感的綜合評價。</w:t>
      </w:r>
    </w:p>
    <w:p w:rsidR="00DD74AC" w:rsidRPr="005F1E6F" w:rsidRDefault="00DD74AC" w:rsidP="006D2176">
      <w:pPr>
        <w:autoSpaceDE w:val="0"/>
        <w:autoSpaceDN w:val="0"/>
        <w:adjustRightInd w:val="0"/>
        <w:rPr>
          <w:rFonts w:ascii="標楷體" w:eastAsia="標楷體" w:hAnsi="標楷體" w:cs="DFKaiShu-SB-Estd-BF"/>
          <w:b/>
          <w:kern w:val="0"/>
          <w:sz w:val="28"/>
          <w:szCs w:val="28"/>
        </w:rPr>
      </w:pPr>
      <w:r w:rsidRPr="005F1E6F">
        <w:rPr>
          <w:rFonts w:ascii="標楷體" w:eastAsia="標楷體" w:hAnsi="標楷體" w:cs="DFKaiShu-SB-Estd-BF" w:hint="eastAsia"/>
          <w:b/>
          <w:kern w:val="0"/>
          <w:sz w:val="28"/>
          <w:szCs w:val="28"/>
        </w:rPr>
        <w:t>二、顧客滿意度衡量</w:t>
      </w:r>
    </w:p>
    <w:p w:rsidR="00DD74AC" w:rsidRPr="00917718" w:rsidRDefault="00DD74AC" w:rsidP="006D2176">
      <w:pPr>
        <w:autoSpaceDE w:val="0"/>
        <w:autoSpaceDN w:val="0"/>
        <w:adjustRightInd w:val="0"/>
        <w:ind w:firstLine="480"/>
        <w:rPr>
          <w:rFonts w:ascii="標楷體" w:eastAsia="標楷體" w:hAnsi="標楷體" w:cs="DFKaiShu-SB-Estd-BF"/>
          <w:kern w:val="0"/>
          <w:sz w:val="28"/>
          <w:szCs w:val="28"/>
        </w:rPr>
      </w:pPr>
      <w:r w:rsidRPr="00917718">
        <w:rPr>
          <w:rFonts w:ascii="標楷體" w:eastAsia="標楷體" w:hAnsi="標楷體" w:cs="DFKaiShu-SB-Estd-BF" w:hint="eastAsia"/>
          <w:kern w:val="0"/>
          <w:sz w:val="28"/>
          <w:szCs w:val="28"/>
        </w:rPr>
        <w:t>將顧客滿意度能正確標準地衡量，對業者而言實為重要，而對於顧客滿意度的衡量卻有一些不同的尺度，將一一列出述論：</w:t>
      </w:r>
    </w:p>
    <w:p w:rsidR="00DD74AC" w:rsidRPr="00917718" w:rsidRDefault="00DD74AC" w:rsidP="006D2176">
      <w:pPr>
        <w:autoSpaceDE w:val="0"/>
        <w:autoSpaceDN w:val="0"/>
        <w:adjustRightInd w:val="0"/>
        <w:rPr>
          <w:rFonts w:ascii="標楷體" w:eastAsia="標楷體" w:hAnsi="標楷體" w:cs="DFKaiShu-SB-Estd-BF"/>
          <w:kern w:val="0"/>
          <w:sz w:val="28"/>
          <w:szCs w:val="28"/>
        </w:rPr>
      </w:pPr>
      <w:r>
        <w:rPr>
          <w:rFonts w:ascii="標楷體" w:eastAsia="標楷體" w:hAnsi="標楷體" w:cs="DFKaiShu-SB-Estd-BF" w:hint="eastAsia"/>
          <w:kern w:val="0"/>
          <w:sz w:val="28"/>
          <w:szCs w:val="28"/>
        </w:rPr>
        <w:t>（一）、顧客滿意度衡量等級</w:t>
      </w:r>
    </w:p>
    <w:p w:rsidR="00DD74AC" w:rsidRPr="00917718"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Pr>
          <w:rFonts w:ascii="標楷體" w:eastAsia="標楷體" w:hAnsi="標楷體" w:cs="TimesNewRomanPSMT"/>
          <w:kern w:val="0"/>
          <w:sz w:val="28"/>
          <w:szCs w:val="28"/>
        </w:rPr>
        <w:t>1.</w:t>
      </w:r>
      <w:r>
        <w:rPr>
          <w:rFonts w:ascii="標楷體" w:eastAsia="標楷體" w:hAnsi="標楷體" w:cs="DFKaiShu-SB-Estd-BF" w:hint="eastAsia"/>
          <w:kern w:val="0"/>
          <w:sz w:val="28"/>
          <w:szCs w:val="28"/>
        </w:rPr>
        <w:t>簡單滿意衡量</w:t>
      </w:r>
      <w:r w:rsidRPr="00917718">
        <w:rPr>
          <w:rFonts w:ascii="標楷體" w:eastAsia="標楷體" w:hAnsi="標楷體" w:cs="DFKaiShu-SB-Estd-BF" w:hint="eastAsia"/>
          <w:kern w:val="0"/>
          <w:sz w:val="28"/>
          <w:szCs w:val="28"/>
        </w:rPr>
        <w:t>：以「完全滿意」、「非常滿意」…到「很少滿意」、「</w:t>
      </w:r>
      <w:r>
        <w:rPr>
          <w:rFonts w:ascii="標楷體" w:eastAsia="標楷體" w:hAnsi="標楷體" w:cs="DFKaiShu-SB-Estd-BF" w:hint="eastAsia"/>
          <w:kern w:val="0"/>
          <w:sz w:val="28"/>
          <w:szCs w:val="28"/>
        </w:rPr>
        <w:t>沒有滿意」等分為三到七個等級</w:t>
      </w:r>
      <w:r w:rsidRPr="00917718">
        <w:rPr>
          <w:rFonts w:ascii="標楷體" w:eastAsia="標楷體" w:hAnsi="標楷體" w:cs="DFKaiShu-SB-Estd-BF" w:hint="eastAsia"/>
          <w:kern w:val="0"/>
          <w:sz w:val="28"/>
          <w:szCs w:val="28"/>
        </w:rPr>
        <w:t>不等。一</w:t>
      </w:r>
      <w:r>
        <w:rPr>
          <w:rFonts w:ascii="標楷體" w:eastAsia="標楷體" w:hAnsi="標楷體" w:cs="DFKaiShu-SB-Estd-BF" w:hint="eastAsia"/>
          <w:kern w:val="0"/>
          <w:sz w:val="28"/>
          <w:szCs w:val="28"/>
        </w:rPr>
        <w:t>個等級</w:t>
      </w:r>
      <w:r w:rsidRPr="00917718">
        <w:rPr>
          <w:rFonts w:ascii="標楷體" w:eastAsia="標楷體" w:hAnsi="標楷體" w:cs="DFKaiShu-SB-Estd-BF" w:hint="eastAsia"/>
          <w:kern w:val="0"/>
          <w:sz w:val="28"/>
          <w:szCs w:val="28"/>
        </w:rPr>
        <w:t>表示一種假設：很少滿意發生或</w:t>
      </w:r>
      <w:r>
        <w:rPr>
          <w:rFonts w:ascii="標楷體" w:eastAsia="標楷體" w:hAnsi="標楷體" w:cs="DFKaiShu-SB-Estd-BF" w:hint="eastAsia"/>
          <w:kern w:val="0"/>
          <w:sz w:val="28"/>
          <w:szCs w:val="28"/>
        </w:rPr>
        <w:t>沒有</w:t>
      </w:r>
      <w:r w:rsidRPr="00917718">
        <w:rPr>
          <w:rFonts w:ascii="標楷體" w:eastAsia="標楷體" w:hAnsi="標楷體" w:cs="DFKaiShu-SB-Estd-BF" w:hint="eastAsia"/>
          <w:kern w:val="0"/>
          <w:sz w:val="28"/>
          <w:szCs w:val="28"/>
        </w:rPr>
        <w:t>滿意發生即代表了不滿意。</w:t>
      </w:r>
    </w:p>
    <w:p w:rsidR="00DD74AC" w:rsidRPr="000170FA"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Pr>
          <w:rFonts w:ascii="標楷體" w:eastAsia="標楷體" w:hAnsi="標楷體" w:cs="TimesNewRomanPSMT"/>
          <w:kern w:val="0"/>
          <w:sz w:val="28"/>
          <w:szCs w:val="28"/>
        </w:rPr>
        <w:t>2.</w:t>
      </w:r>
      <w:r w:rsidRPr="000170FA">
        <w:rPr>
          <w:rFonts w:ascii="標楷體" w:eastAsia="標楷體" w:hAnsi="標楷體" w:cs="DFKaiShu-SB-Estd-BF" w:hint="eastAsia"/>
          <w:kern w:val="0"/>
          <w:sz w:val="28"/>
          <w:szCs w:val="28"/>
        </w:rPr>
        <w:t>情感衡量：評估顧客對此商品的情緒反應，正面情緒代表顧客感到滿意；反之則不滿意</w:t>
      </w:r>
    </w:p>
    <w:p w:rsidR="00DD74AC" w:rsidRPr="00917718"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Pr>
          <w:rFonts w:ascii="標楷體" w:eastAsia="標楷體" w:hAnsi="標楷體" w:cs="TimesNewRomanPSMT"/>
          <w:kern w:val="0"/>
          <w:sz w:val="28"/>
          <w:szCs w:val="28"/>
        </w:rPr>
        <w:t>3.</w:t>
      </w:r>
      <w:r w:rsidRPr="00917718">
        <w:rPr>
          <w:rFonts w:ascii="標楷體" w:eastAsia="標楷體" w:hAnsi="標楷體" w:cs="TimesNewRomanPSMT" w:hint="eastAsia"/>
          <w:kern w:val="0"/>
          <w:sz w:val="28"/>
          <w:szCs w:val="28"/>
        </w:rPr>
        <w:t>綜合</w:t>
      </w:r>
      <w:r>
        <w:rPr>
          <w:rFonts w:ascii="標楷體" w:eastAsia="標楷體" w:hAnsi="標楷體" w:cs="DFKaiShu-SB-Estd-BF" w:hint="eastAsia"/>
          <w:kern w:val="0"/>
          <w:sz w:val="28"/>
          <w:szCs w:val="28"/>
        </w:rPr>
        <w:t>衡量</w:t>
      </w:r>
      <w:r w:rsidRPr="00917718">
        <w:rPr>
          <w:rFonts w:ascii="標楷體" w:eastAsia="標楷體" w:hAnsi="標楷體" w:cs="DFKaiShu-SB-Estd-BF" w:hint="eastAsia"/>
          <w:kern w:val="0"/>
          <w:sz w:val="28"/>
          <w:szCs w:val="28"/>
        </w:rPr>
        <w:t>：從「非常滿意」、「滿意」…到「不滿意」、「非常不滿意」等分為三到七個</w:t>
      </w:r>
      <w:r>
        <w:rPr>
          <w:rFonts w:ascii="標楷體" w:eastAsia="標楷體" w:hAnsi="標楷體" w:cs="DFKaiShu-SB-Estd-BF" w:hint="eastAsia"/>
          <w:kern w:val="0"/>
          <w:sz w:val="28"/>
          <w:szCs w:val="28"/>
        </w:rPr>
        <w:t>等級</w:t>
      </w:r>
      <w:r w:rsidRPr="00917718">
        <w:rPr>
          <w:rFonts w:ascii="標楷體" w:eastAsia="標楷體" w:hAnsi="標楷體" w:cs="DFKaiShu-SB-Estd-BF" w:hint="eastAsia"/>
          <w:kern w:val="0"/>
          <w:sz w:val="28"/>
          <w:szCs w:val="28"/>
        </w:rPr>
        <w:t>不等。此一</w:t>
      </w:r>
      <w:r>
        <w:rPr>
          <w:rFonts w:ascii="標楷體" w:eastAsia="標楷體" w:hAnsi="標楷體" w:cs="DFKaiShu-SB-Estd-BF" w:hint="eastAsia"/>
          <w:kern w:val="0"/>
          <w:sz w:val="28"/>
          <w:szCs w:val="28"/>
        </w:rPr>
        <w:t>等級</w:t>
      </w:r>
      <w:r w:rsidRPr="00917718">
        <w:rPr>
          <w:rFonts w:ascii="標楷體" w:eastAsia="標楷體" w:hAnsi="標楷體" w:cs="DFKaiShu-SB-Estd-BF" w:hint="eastAsia"/>
          <w:kern w:val="0"/>
          <w:sz w:val="28"/>
          <w:szCs w:val="28"/>
        </w:rPr>
        <w:t>表示：滿意和不滿意是一個連續帶上的的兩端。</w:t>
      </w:r>
    </w:p>
    <w:p w:rsidR="00DD74AC" w:rsidRPr="000170FA"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Pr>
          <w:rFonts w:ascii="標楷體" w:eastAsia="標楷體" w:hAnsi="標楷體" w:cs="TimesNewRomanPSMT"/>
          <w:kern w:val="0"/>
          <w:sz w:val="28"/>
          <w:szCs w:val="28"/>
        </w:rPr>
        <w:t>4.</w:t>
      </w:r>
      <w:r w:rsidRPr="000170FA">
        <w:rPr>
          <w:rFonts w:ascii="標楷體" w:eastAsia="標楷體" w:hAnsi="標楷體" w:cs="DFKaiShu-SB-Estd-BF" w:hint="eastAsia"/>
          <w:kern w:val="0"/>
          <w:sz w:val="28"/>
          <w:szCs w:val="28"/>
        </w:rPr>
        <w:t>期望衡量：用顧客內心期待的好壞比較來判斷評估服務或商品的成效高低，此衡量意指：當商品的實際成效比顧客的預期要好，就表示顧客感到</w:t>
      </w:r>
      <w:r>
        <w:rPr>
          <w:rFonts w:ascii="標楷體" w:eastAsia="標楷體" w:hAnsi="標楷體" w:cs="DFKaiShu-SB-Estd-BF" w:hint="eastAsia"/>
          <w:kern w:val="0"/>
          <w:sz w:val="28"/>
          <w:szCs w:val="28"/>
        </w:rPr>
        <w:t>滿意；</w:t>
      </w:r>
      <w:r w:rsidRPr="000170FA">
        <w:rPr>
          <w:rFonts w:ascii="標楷體" w:eastAsia="標楷體" w:hAnsi="標楷體" w:cs="DFKaiShu-SB-Estd-BF" w:hint="eastAsia"/>
          <w:kern w:val="0"/>
          <w:sz w:val="28"/>
          <w:szCs w:val="28"/>
        </w:rPr>
        <w:t>反之則不滿意。</w:t>
      </w:r>
    </w:p>
    <w:p w:rsidR="00DD74AC" w:rsidRPr="000170FA"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Pr>
          <w:rFonts w:ascii="標楷體" w:eastAsia="標楷體" w:hAnsi="標楷體" w:cs="TimesNewRomanPSMT"/>
          <w:kern w:val="0"/>
          <w:sz w:val="28"/>
          <w:szCs w:val="28"/>
        </w:rPr>
        <w:t>5.</w:t>
      </w:r>
      <w:r w:rsidRPr="000170FA">
        <w:rPr>
          <w:rFonts w:ascii="標楷體" w:eastAsia="標楷體" w:hAnsi="標楷體" w:cs="DFKaiShu-SB-Estd-BF" w:hint="eastAsia"/>
          <w:kern w:val="0"/>
          <w:sz w:val="28"/>
          <w:szCs w:val="28"/>
        </w:rPr>
        <w:t>態度衡量：評估顧客對於商品的態度和感觀，舉例從「非常喜歡」、「喜歡」…到「不喜歡」、「非常不喜歡」等分為三到七個等級。顧客很滿意某項商品，則表示顧客對商品的滿意度愈高。</w:t>
      </w:r>
    </w:p>
    <w:p w:rsidR="00DD74AC" w:rsidRPr="007A4A63" w:rsidRDefault="00DD74AC" w:rsidP="006D2176">
      <w:pPr>
        <w:autoSpaceDE w:val="0"/>
        <w:autoSpaceDN w:val="0"/>
        <w:adjustRightInd w:val="0"/>
        <w:rPr>
          <w:rFonts w:ascii="標楷體" w:eastAsia="標楷體" w:hAnsi="標楷體" w:cs="DFKaiShu-SB-Estd-BF"/>
          <w:kern w:val="0"/>
          <w:sz w:val="28"/>
          <w:szCs w:val="28"/>
        </w:rPr>
      </w:pPr>
      <w:r w:rsidRPr="007A4A63">
        <w:rPr>
          <w:rFonts w:ascii="標楷體" w:eastAsia="標楷體" w:hAnsi="標楷體" w:cs="DFKaiShu-SB-Estd-BF" w:hint="eastAsia"/>
          <w:kern w:val="0"/>
          <w:sz w:val="28"/>
          <w:szCs w:val="28"/>
        </w:rPr>
        <w:t>（二）、顧客滿意度衡量項目</w:t>
      </w:r>
    </w:p>
    <w:p w:rsidR="00DD74AC" w:rsidRPr="007A4A63" w:rsidRDefault="00DD74AC" w:rsidP="0099672D">
      <w:pPr>
        <w:autoSpaceDE w:val="0"/>
        <w:autoSpaceDN w:val="0"/>
        <w:adjustRightInd w:val="0"/>
        <w:ind w:left="280" w:hangingChars="100" w:hanging="280"/>
        <w:rPr>
          <w:rFonts w:ascii="標楷體" w:eastAsia="標楷體" w:hAnsi="標楷體" w:cs="DFKaiShu-SB-Estd-BF"/>
          <w:kern w:val="0"/>
          <w:sz w:val="28"/>
          <w:szCs w:val="28"/>
        </w:rPr>
      </w:pPr>
      <w:r>
        <w:rPr>
          <w:rFonts w:ascii="標楷體" w:eastAsia="標楷體" w:hAnsi="標楷體" w:cs="TimesNewRomanPSMT"/>
          <w:kern w:val="0"/>
          <w:sz w:val="28"/>
          <w:szCs w:val="28"/>
        </w:rPr>
        <w:t>1.</w:t>
      </w:r>
      <w:r w:rsidRPr="007A4A63">
        <w:rPr>
          <w:rFonts w:ascii="標楷體" w:eastAsia="標楷體" w:hAnsi="標楷體" w:cs="DFKaiShu-SB-Estd-BF" w:hint="eastAsia"/>
          <w:kern w:val="0"/>
          <w:sz w:val="28"/>
          <w:szCs w:val="28"/>
        </w:rPr>
        <w:t>單一選項：顧客滿意度是一致性、整體性之觀念，可使用單一項目來評估。</w:t>
      </w:r>
    </w:p>
    <w:p w:rsidR="00DD74AC" w:rsidRDefault="00DD74AC" w:rsidP="006D2176">
      <w:pPr>
        <w:autoSpaceDE w:val="0"/>
        <w:autoSpaceDN w:val="0"/>
        <w:adjustRightInd w:val="0"/>
        <w:rPr>
          <w:rFonts w:ascii="標楷體" w:eastAsia="標楷體" w:hAnsi="標楷體" w:cs="DFKaiShu-SB-Estd-BF"/>
          <w:kern w:val="0"/>
          <w:sz w:val="28"/>
          <w:szCs w:val="28"/>
        </w:rPr>
      </w:pPr>
      <w:r>
        <w:rPr>
          <w:rFonts w:ascii="標楷體" w:eastAsia="標楷體" w:hAnsi="標楷體" w:cs="TimesNewRomanPSMT"/>
          <w:kern w:val="0"/>
          <w:sz w:val="28"/>
          <w:szCs w:val="28"/>
        </w:rPr>
        <w:t>2.</w:t>
      </w:r>
      <w:r w:rsidRPr="007A4A63">
        <w:rPr>
          <w:rFonts w:ascii="標楷體" w:eastAsia="標楷體" w:hAnsi="標楷體" w:cs="DFKaiShu-SB-Estd-BF" w:hint="eastAsia"/>
          <w:kern w:val="0"/>
          <w:sz w:val="28"/>
          <w:szCs w:val="28"/>
        </w:rPr>
        <w:t>多重項目：採取此法來評估顧客滿意度時，則分析法有二項</w:t>
      </w:r>
      <w:r w:rsidRPr="007A4A63">
        <w:rPr>
          <w:rFonts w:ascii="標楷體" w:eastAsia="標楷體" w:hAnsi="標楷體" w:cs="DFKaiShu-SB-Estd-BF"/>
          <w:kern w:val="0"/>
          <w:sz w:val="28"/>
          <w:szCs w:val="28"/>
        </w:rPr>
        <w:t>:</w:t>
      </w:r>
    </w:p>
    <w:p w:rsidR="00DD74AC" w:rsidRPr="007A4A63"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7A4A63">
        <w:rPr>
          <w:rFonts w:ascii="標楷體" w:eastAsia="標楷體" w:hAnsi="標楷體" w:cs="DFKaiShu-SB-Estd-BF"/>
          <w:kern w:val="0"/>
          <w:sz w:val="28"/>
          <w:szCs w:val="28"/>
        </w:rPr>
        <w:t>(1)</w:t>
      </w:r>
      <w:r w:rsidRPr="007A4A63">
        <w:rPr>
          <w:rFonts w:ascii="標楷體" w:eastAsia="標楷體" w:hAnsi="標楷體" w:cs="DFKaiShu-SB-Estd-BF" w:hint="eastAsia"/>
          <w:kern w:val="0"/>
          <w:sz w:val="28"/>
          <w:szCs w:val="28"/>
        </w:rPr>
        <w:t>按照商品特性以消費者知覺的感受性來進行衡量，並再加總求出整體滿意度</w:t>
      </w:r>
    </w:p>
    <w:p w:rsidR="00DD74AC" w:rsidRPr="007A4A63"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7A4A63">
        <w:rPr>
          <w:rFonts w:ascii="標楷體" w:eastAsia="標楷體" w:hAnsi="標楷體" w:cs="DFKaiShu-SB-Estd-BF"/>
          <w:kern w:val="0"/>
          <w:sz w:val="28"/>
          <w:szCs w:val="28"/>
        </w:rPr>
        <w:t>(2)</w:t>
      </w:r>
      <w:r w:rsidRPr="007A4A63">
        <w:rPr>
          <w:rFonts w:ascii="標楷體" w:eastAsia="標楷體" w:hAnsi="標楷體" w:cs="DFKaiShu-SB-Estd-BF" w:hint="eastAsia"/>
          <w:kern w:val="0"/>
          <w:sz w:val="28"/>
          <w:szCs w:val="28"/>
        </w:rPr>
        <w:t>按照整體滿意度為應變數，以各商品特性的滿意度為自變數來建立迴歸模型，來評估各項商品特性及整體滿意度之間的程度。</w:t>
      </w:r>
    </w:p>
    <w:p w:rsidR="00DD74AC" w:rsidRPr="005F1E6F" w:rsidRDefault="00DD74AC" w:rsidP="006D2176">
      <w:pPr>
        <w:autoSpaceDE w:val="0"/>
        <w:autoSpaceDN w:val="0"/>
        <w:adjustRightInd w:val="0"/>
        <w:rPr>
          <w:rFonts w:ascii="標楷體" w:eastAsia="標楷體" w:hAnsi="標楷體" w:cs="DFKaiShu-SB-Estd-BF"/>
          <w:b/>
          <w:kern w:val="0"/>
          <w:sz w:val="28"/>
          <w:szCs w:val="28"/>
        </w:rPr>
      </w:pPr>
      <w:r w:rsidRPr="005F1E6F">
        <w:rPr>
          <w:rFonts w:ascii="標楷體" w:eastAsia="標楷體" w:hAnsi="標楷體" w:cs="DFKaiShu-SB-Estd-BF" w:hint="eastAsia"/>
          <w:b/>
          <w:kern w:val="0"/>
          <w:sz w:val="28"/>
          <w:szCs w:val="28"/>
        </w:rPr>
        <w:t>三、服務品質及顧客滿意度之間關係</w:t>
      </w:r>
    </w:p>
    <w:p w:rsidR="00DD74AC" w:rsidRPr="006B3259" w:rsidRDefault="00DD74AC" w:rsidP="006D2176">
      <w:pPr>
        <w:autoSpaceDE w:val="0"/>
        <w:autoSpaceDN w:val="0"/>
        <w:adjustRightInd w:val="0"/>
        <w:ind w:firstLine="480"/>
        <w:rPr>
          <w:rFonts w:ascii="標楷體" w:eastAsia="標楷體" w:hAnsi="標楷體" w:cs="DFKaiShu-SB-Estd-BF"/>
          <w:kern w:val="0"/>
          <w:sz w:val="28"/>
          <w:szCs w:val="28"/>
        </w:rPr>
      </w:pPr>
      <w:r w:rsidRPr="006B3259">
        <w:rPr>
          <w:rFonts w:ascii="標楷體" w:eastAsia="標楷體" w:hAnsi="標楷體" w:cs="DFKaiShu-SB-Estd-BF" w:hint="eastAsia"/>
          <w:kern w:val="0"/>
          <w:sz w:val="28"/>
          <w:szCs w:val="28"/>
        </w:rPr>
        <w:t>服務品質與顧客滿意之間的差別如下：</w:t>
      </w:r>
    </w:p>
    <w:p w:rsidR="00DD74AC" w:rsidRPr="006B3259"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6B3259">
        <w:rPr>
          <w:rFonts w:ascii="標楷體" w:eastAsia="標楷體" w:hAnsi="標楷體" w:cs="TimesNewRomanPSMT"/>
          <w:kern w:val="0"/>
          <w:sz w:val="28"/>
          <w:szCs w:val="28"/>
        </w:rPr>
        <w:t>1.</w:t>
      </w:r>
      <w:r w:rsidRPr="006B3259">
        <w:rPr>
          <w:rFonts w:ascii="標楷體" w:eastAsia="標楷體" w:hAnsi="標楷體" w:cs="DFKaiShu-SB-Estd-BF" w:hint="eastAsia"/>
          <w:kern w:val="0"/>
          <w:sz w:val="28"/>
          <w:szCs w:val="28"/>
        </w:rPr>
        <w:t>與顧客預設值之比較對象是不同的，在服務品質中和消費者個人的認知做相比；而在顧客滿意中，則是由消費者與業者做相比。</w:t>
      </w:r>
    </w:p>
    <w:p w:rsidR="00DD74AC" w:rsidRPr="006B3259"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6B3259">
        <w:rPr>
          <w:rFonts w:ascii="標楷體" w:eastAsia="標楷體" w:hAnsi="標楷體" w:cs="TimesNewRomanPSMT"/>
          <w:kern w:val="0"/>
          <w:sz w:val="28"/>
          <w:szCs w:val="28"/>
        </w:rPr>
        <w:t>2.</w:t>
      </w:r>
      <w:r w:rsidRPr="006B3259">
        <w:rPr>
          <w:rFonts w:ascii="標楷體" w:eastAsia="標楷體" w:hAnsi="標楷體" w:cs="DFKaiShu-SB-Estd-BF" w:hint="eastAsia"/>
          <w:kern w:val="0"/>
          <w:sz w:val="28"/>
          <w:szCs w:val="28"/>
        </w:rPr>
        <w:t>與顧客預設值之定義是不同的，顧客滿意其定義是消費者對於某一消費所做的評斷；而服務品質是一種跟服務卓越性有關的整體評斷或態度，為長時間產生的整體性評估。</w:t>
      </w:r>
    </w:p>
    <w:p w:rsidR="00DD74AC" w:rsidRPr="00171544"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6B3259">
        <w:rPr>
          <w:rFonts w:ascii="標楷體" w:eastAsia="標楷體" w:hAnsi="標楷體" w:cs="TimesNewRomanPSMT"/>
          <w:kern w:val="0"/>
          <w:sz w:val="28"/>
          <w:szCs w:val="28"/>
        </w:rPr>
        <w:t>3.</w:t>
      </w:r>
      <w:r w:rsidRPr="006B3259">
        <w:rPr>
          <w:rFonts w:ascii="標楷體" w:eastAsia="標楷體" w:hAnsi="標楷體" w:cs="DFKaiShu-SB-Estd-BF"/>
          <w:kern w:val="0"/>
          <w:sz w:val="28"/>
          <w:szCs w:val="28"/>
        </w:rPr>
        <w:t xml:space="preserve"> </w:t>
      </w:r>
      <w:r w:rsidRPr="006B3259">
        <w:rPr>
          <w:rFonts w:ascii="標楷體" w:eastAsia="標楷體" w:hAnsi="標楷體" w:cs="DFKaiShu-SB-Estd-BF" w:hint="eastAsia"/>
          <w:kern w:val="0"/>
          <w:sz w:val="28"/>
          <w:szCs w:val="28"/>
        </w:rPr>
        <w:t>與顧客預設值之定義是不同的，在服務品質中，此兩項之比較其構面相同，因此這兩項需相互加減後所得之總值才具意義性。而在顧客滿意中，此兩項之比較其構面可為獨立的數值，無須相加減，</w:t>
      </w:r>
      <w:r w:rsidRPr="00171544">
        <w:rPr>
          <w:rFonts w:ascii="標楷體" w:eastAsia="標楷體" w:hAnsi="標楷體" w:cs="DFKaiShu-SB-Estd-BF" w:hint="eastAsia"/>
          <w:kern w:val="0"/>
          <w:sz w:val="28"/>
          <w:szCs w:val="28"/>
        </w:rPr>
        <w:t>就能代表其滿意程度。</w:t>
      </w:r>
    </w:p>
    <w:p w:rsidR="00DD74AC" w:rsidRPr="00171544" w:rsidRDefault="00DD74AC" w:rsidP="0099672D">
      <w:pPr>
        <w:autoSpaceDE w:val="0"/>
        <w:autoSpaceDN w:val="0"/>
        <w:adjustRightInd w:val="0"/>
        <w:ind w:left="336" w:hangingChars="120" w:hanging="336"/>
        <w:rPr>
          <w:rFonts w:ascii="標楷體" w:eastAsia="標楷體" w:hAnsi="標楷體" w:cs="DFKaiShu-SB-Estd-BF"/>
          <w:kern w:val="0"/>
          <w:sz w:val="28"/>
          <w:szCs w:val="28"/>
        </w:rPr>
      </w:pPr>
      <w:r w:rsidRPr="00171544">
        <w:rPr>
          <w:rFonts w:ascii="標楷體" w:eastAsia="標楷體" w:hAnsi="標楷體" w:cs="TimesNewRomanPSMT"/>
          <w:kern w:val="0"/>
          <w:sz w:val="28"/>
          <w:szCs w:val="28"/>
        </w:rPr>
        <w:t>4.</w:t>
      </w:r>
      <w:r w:rsidRPr="00171544">
        <w:rPr>
          <w:rFonts w:ascii="標楷體" w:eastAsia="標楷體" w:hAnsi="標楷體" w:cs="DFKaiShu-SB-Estd-BF" w:hint="eastAsia"/>
          <w:kern w:val="0"/>
          <w:sz w:val="28"/>
          <w:szCs w:val="28"/>
        </w:rPr>
        <w:t>顧客滿意所使用的評估法較不多；而服務品質則有許多實際可用的評估法。此研究成果中，發現服務品質是超越顧客滿意度。</w:t>
      </w:r>
      <w:r w:rsidRPr="00171544">
        <w:rPr>
          <w:rFonts w:ascii="標楷體" w:eastAsia="標楷體" w:hAnsi="標楷體" w:cs="TimesNewRomanPSMT"/>
          <w:kern w:val="0"/>
          <w:sz w:val="28"/>
          <w:szCs w:val="28"/>
        </w:rPr>
        <w:t>Zeithaml</w:t>
      </w:r>
      <w:r w:rsidRPr="00171544">
        <w:rPr>
          <w:rFonts w:ascii="標楷體" w:eastAsia="標楷體" w:hAnsi="標楷體" w:cs="TimesNewRomanPSMT" w:hint="eastAsia"/>
          <w:kern w:val="0"/>
          <w:sz w:val="28"/>
          <w:szCs w:val="28"/>
        </w:rPr>
        <w:t>等人表示</w:t>
      </w:r>
      <w:r w:rsidRPr="00171544">
        <w:rPr>
          <w:rFonts w:ascii="標楷體" w:eastAsia="標楷體" w:hAnsi="標楷體" w:cs="DFKaiShu-SB-Estd-BF" w:hint="eastAsia"/>
          <w:kern w:val="0"/>
          <w:sz w:val="28"/>
          <w:szCs w:val="28"/>
        </w:rPr>
        <w:t>顧客滿意會被服務品質、價格、商品品質、人為因素、環境因素等影響；而服務品質的評估僅單一於服務的構面，故表示服務品質僅受顧客滿意度的影響，如圖</w:t>
      </w:r>
      <w:r>
        <w:rPr>
          <w:rFonts w:ascii="標楷體" w:eastAsia="標楷體" w:hAnsi="標楷體" w:cs="TimesNewRomanPSMT"/>
          <w:kern w:val="0"/>
          <w:sz w:val="28"/>
          <w:szCs w:val="28"/>
        </w:rPr>
        <w:t>(4</w:t>
      </w:r>
      <w:r w:rsidRPr="00171544">
        <w:rPr>
          <w:rFonts w:ascii="標楷體" w:eastAsia="標楷體" w:hAnsi="標楷體" w:cs="TimesNewRomanPSMT"/>
          <w:kern w:val="0"/>
          <w:sz w:val="28"/>
          <w:szCs w:val="28"/>
        </w:rPr>
        <w:t>)</w:t>
      </w:r>
      <w:r w:rsidRPr="00171544">
        <w:rPr>
          <w:rFonts w:ascii="標楷體" w:eastAsia="標楷體" w:hAnsi="標楷體" w:cs="DFKaiShu-SB-Estd-BF" w:hint="eastAsia"/>
          <w:kern w:val="0"/>
          <w:sz w:val="28"/>
          <w:szCs w:val="28"/>
        </w:rPr>
        <w:t>所示。</w:t>
      </w:r>
    </w:p>
    <w:p w:rsidR="00DD74AC" w:rsidRPr="009E2AE0" w:rsidRDefault="00DD74AC" w:rsidP="006D2176">
      <w:pPr>
        <w:rPr>
          <w:highlight w:val="yellow"/>
        </w:rPr>
      </w:pPr>
      <w:r>
        <w:rPr>
          <w:noProof/>
        </w:rPr>
        <w:pict>
          <v:shape id="圖片 1" o:spid="_x0000_i1026" type="#_x0000_t75" style="width:433.5pt;height:221.25pt;visibility:visible">
            <v:imagedata r:id="rId11" o:title=""/>
          </v:shape>
        </w:pict>
      </w:r>
    </w:p>
    <w:p w:rsidR="00DD74AC" w:rsidRPr="00171544" w:rsidRDefault="00DD74AC" w:rsidP="006D2176">
      <w:pPr>
        <w:autoSpaceDE w:val="0"/>
        <w:autoSpaceDN w:val="0"/>
        <w:adjustRightInd w:val="0"/>
        <w:jc w:val="center"/>
        <w:rPr>
          <w:rFonts w:ascii="標楷體" w:eastAsia="標楷體" w:hAnsi="標楷體" w:cs="DFKaiShu-SB-Estd-BF"/>
          <w:kern w:val="0"/>
          <w:sz w:val="28"/>
          <w:szCs w:val="28"/>
        </w:rPr>
      </w:pPr>
      <w:r w:rsidRPr="00171544">
        <w:rPr>
          <w:rFonts w:ascii="標楷體" w:eastAsia="標楷體" w:hAnsi="標楷體" w:cs="DFKaiShu-SB-Estd-BF"/>
          <w:kern w:val="0"/>
          <w:sz w:val="28"/>
          <w:szCs w:val="28"/>
        </w:rPr>
        <w:t>(</w:t>
      </w:r>
      <w:r w:rsidRPr="00171544">
        <w:rPr>
          <w:rFonts w:ascii="標楷體" w:eastAsia="標楷體" w:hAnsi="標楷體" w:cs="DFKaiShu-SB-Estd-BF" w:hint="eastAsia"/>
          <w:kern w:val="0"/>
          <w:sz w:val="28"/>
          <w:szCs w:val="28"/>
        </w:rPr>
        <w:t>圖</w:t>
      </w:r>
      <w:r>
        <w:rPr>
          <w:rFonts w:ascii="標楷體" w:eastAsia="標楷體" w:hAnsi="標楷體" w:cs="TimesNewRomanPSMT"/>
          <w:kern w:val="0"/>
          <w:sz w:val="28"/>
          <w:szCs w:val="28"/>
        </w:rPr>
        <w:t>4</w:t>
      </w:r>
      <w:r w:rsidRPr="00171544">
        <w:rPr>
          <w:rFonts w:ascii="標楷體" w:eastAsia="標楷體" w:hAnsi="標楷體" w:cs="TimesNewRomanPSMT"/>
          <w:kern w:val="0"/>
          <w:sz w:val="28"/>
          <w:szCs w:val="28"/>
        </w:rPr>
        <w:t xml:space="preserve">) </w:t>
      </w:r>
      <w:r w:rsidRPr="00171544">
        <w:rPr>
          <w:rFonts w:ascii="標楷體" w:eastAsia="標楷體" w:hAnsi="標楷體" w:cs="DFKaiShu-SB-Estd-BF" w:hint="eastAsia"/>
          <w:kern w:val="0"/>
          <w:sz w:val="28"/>
          <w:szCs w:val="28"/>
        </w:rPr>
        <w:t>顧客知覺服務品質與顧客滿意度</w:t>
      </w:r>
    </w:p>
    <w:p w:rsidR="00DD74AC" w:rsidRPr="00171544" w:rsidRDefault="00DD74AC" w:rsidP="006D2176">
      <w:pPr>
        <w:jc w:val="center"/>
        <w:rPr>
          <w:rFonts w:ascii="TimesNewRomanPSMT" w:eastAsia="DFKaiShu-SB-Estd-BF" w:hAnsi="TimesNewRomanPSMT" w:cs="TimesNewRomanPSMT"/>
          <w:kern w:val="0"/>
        </w:rPr>
      </w:pPr>
      <w:r w:rsidRPr="00171544">
        <w:rPr>
          <w:rFonts w:ascii="TimesNewRomanPSMT" w:eastAsia="DFKaiShu-SB-Estd-BF" w:hAnsi="TimesNewRomanPSMT" w:cs="TimesNewRomanPSMT"/>
          <w:kern w:val="0"/>
        </w:rPr>
        <w:t>Zeithaml and Bitner</w:t>
      </w:r>
      <w:r w:rsidRPr="00171544">
        <w:rPr>
          <w:rFonts w:ascii="DFKaiShu-SB-Estd-BF" w:eastAsia="DFKaiShu-SB-Estd-BF" w:cs="DFKaiShu-SB-Estd-BF" w:hint="eastAsia"/>
          <w:kern w:val="0"/>
        </w:rPr>
        <w:t>（</w:t>
      </w:r>
      <w:r w:rsidRPr="00171544">
        <w:rPr>
          <w:rFonts w:ascii="TimesNewRomanPSMT" w:eastAsia="DFKaiShu-SB-Estd-BF" w:hAnsi="TimesNewRomanPSMT" w:cs="TimesNewRomanPSMT"/>
          <w:kern w:val="0"/>
        </w:rPr>
        <w:t>1996</w:t>
      </w:r>
      <w:r w:rsidRPr="00171544">
        <w:rPr>
          <w:rFonts w:ascii="DFKaiShu-SB-Estd-BF" w:eastAsia="DFKaiShu-SB-Estd-BF" w:cs="DFKaiShu-SB-Estd-BF" w:hint="eastAsia"/>
          <w:kern w:val="0"/>
        </w:rPr>
        <w:t>）</w:t>
      </w:r>
    </w:p>
    <w:p w:rsidR="00DD74AC" w:rsidRPr="00764FFF" w:rsidRDefault="00DD74AC" w:rsidP="006D2176">
      <w:pPr>
        <w:autoSpaceDE w:val="0"/>
        <w:autoSpaceDN w:val="0"/>
        <w:adjustRightInd w:val="0"/>
        <w:ind w:firstLine="480"/>
        <w:rPr>
          <w:rFonts w:ascii="標楷體" w:eastAsia="標楷體" w:cs="標楷體"/>
          <w:kern w:val="0"/>
          <w:sz w:val="29"/>
          <w:szCs w:val="29"/>
        </w:rPr>
      </w:pPr>
      <w:r w:rsidRPr="00171544">
        <w:rPr>
          <w:rFonts w:ascii="標楷體" w:eastAsia="標楷體" w:cs="標楷體" w:hint="eastAsia"/>
          <w:kern w:val="0"/>
          <w:sz w:val="29"/>
          <w:szCs w:val="29"/>
        </w:rPr>
        <w:t>由上述可知服務品質與顧客滿意這兩方之間是相互授受的，為正向影響。服務品質是以消費者對於整體服務過程及結果所得到的感受來做評估，因此若服務品質優良，則消費者滿意；反之不滿意。而服務品質</w:t>
      </w:r>
      <w:r>
        <w:rPr>
          <w:rFonts w:ascii="標楷體" w:eastAsia="標楷體" w:cs="標楷體" w:hint="eastAsia"/>
          <w:kern w:val="0"/>
          <w:sz w:val="29"/>
          <w:szCs w:val="29"/>
        </w:rPr>
        <w:t>之宗旨為使消費者感到滿意，進而加強消費者對此商品能再次光顧的動機</w:t>
      </w:r>
      <w:r w:rsidRPr="00171544">
        <w:rPr>
          <w:rFonts w:ascii="標楷體" w:eastAsia="標楷體" w:cs="標楷體" w:hint="eastAsia"/>
          <w:kern w:val="0"/>
          <w:sz w:val="29"/>
          <w:szCs w:val="29"/>
        </w:rPr>
        <w:t>。</w:t>
      </w:r>
    </w:p>
    <w:p w:rsidR="00DD74AC" w:rsidRDefault="00DD74AC" w:rsidP="00516BE8">
      <w:pPr>
        <w:widowControl/>
        <w:spacing w:line="360" w:lineRule="auto"/>
        <w:jc w:val="both"/>
        <w:rPr>
          <w:rFonts w:ascii="標楷體" w:eastAsia="標楷體" w:hAnsi="標楷體"/>
          <w:sz w:val="28"/>
          <w:szCs w:val="28"/>
        </w:rPr>
      </w:pPr>
      <w:r>
        <w:rPr>
          <w:rFonts w:ascii="標楷體" w:eastAsia="標楷體" w:hAnsi="標楷體"/>
          <w:sz w:val="28"/>
          <w:szCs w:val="28"/>
        </w:rPr>
        <w:br w:type="page"/>
      </w:r>
    </w:p>
    <w:p w:rsidR="00DD74AC" w:rsidRPr="00E62692" w:rsidRDefault="00DD74AC" w:rsidP="00594F6D">
      <w:pPr>
        <w:ind w:rightChars="-289" w:right="-694"/>
        <w:jc w:val="center"/>
        <w:rPr>
          <w:rFonts w:ascii="標楷體" w:eastAsia="標楷體" w:hAnsi="標楷體"/>
          <w:b/>
          <w:sz w:val="32"/>
          <w:szCs w:val="32"/>
        </w:rPr>
      </w:pPr>
      <w:r w:rsidRPr="00E62692">
        <w:rPr>
          <w:rFonts w:ascii="標楷體" w:eastAsia="標楷體" w:hAnsi="標楷體" w:hint="eastAsia"/>
          <w:b/>
          <w:sz w:val="32"/>
          <w:szCs w:val="32"/>
        </w:rPr>
        <w:t>第五節</w:t>
      </w:r>
      <w:r w:rsidRPr="00E62692">
        <w:rPr>
          <w:rFonts w:ascii="標楷體" w:eastAsia="標楷體" w:hAnsi="標楷體"/>
          <w:b/>
          <w:sz w:val="32"/>
          <w:szCs w:val="32"/>
        </w:rPr>
        <w:t xml:space="preserve"> </w:t>
      </w:r>
      <w:r w:rsidRPr="00E62692">
        <w:rPr>
          <w:rFonts w:ascii="標楷體" w:eastAsia="標楷體" w:hAnsi="標楷體" w:hint="eastAsia"/>
          <w:b/>
          <w:sz w:val="32"/>
          <w:szCs w:val="32"/>
        </w:rPr>
        <w:t>案例分析</w:t>
      </w:r>
    </w:p>
    <w:p w:rsidR="00DD74AC" w:rsidRPr="00E62692" w:rsidRDefault="00DD74AC" w:rsidP="00594F6D">
      <w:pPr>
        <w:ind w:rightChars="-289" w:right="-694"/>
        <w:rPr>
          <w:rFonts w:ascii="標楷體" w:eastAsia="標楷體" w:hAnsi="標楷體"/>
          <w:b/>
          <w:sz w:val="28"/>
          <w:szCs w:val="28"/>
        </w:rPr>
      </w:pPr>
      <w:r w:rsidRPr="00E62692">
        <w:rPr>
          <w:rFonts w:ascii="標楷體" w:eastAsia="標楷體" w:hAnsi="標楷體" w:hint="eastAsia"/>
          <w:b/>
          <w:sz w:val="28"/>
          <w:szCs w:val="28"/>
        </w:rPr>
        <w:t>一、南投縣埔里地政事務所</w:t>
      </w:r>
      <w:r w:rsidRPr="00E62692">
        <w:rPr>
          <w:rFonts w:ascii="標楷體" w:eastAsia="標楷體" w:hAnsi="標楷體"/>
          <w:b/>
          <w:sz w:val="28"/>
          <w:szCs w:val="28"/>
        </w:rPr>
        <w:t>103</w:t>
      </w:r>
      <w:r w:rsidRPr="00E62692">
        <w:rPr>
          <w:rFonts w:ascii="標楷體" w:eastAsia="標楷體" w:hAnsi="標楷體" w:hint="eastAsia"/>
          <w:b/>
          <w:sz w:val="28"/>
          <w:szCs w:val="28"/>
        </w:rPr>
        <w:t>年下半年度代理人滿意度調查報告</w:t>
      </w:r>
    </w:p>
    <w:p w:rsidR="00DD74AC" w:rsidRPr="00F45F6E" w:rsidRDefault="00DD74AC" w:rsidP="00594F6D">
      <w:pPr>
        <w:ind w:rightChars="-289" w:right="-694"/>
        <w:rPr>
          <w:rFonts w:ascii="標楷體" w:eastAsia="標楷體" w:hAnsi="標楷體"/>
          <w:b/>
          <w:sz w:val="20"/>
          <w:szCs w:val="20"/>
        </w:rPr>
      </w:pPr>
    </w:p>
    <w:p w:rsidR="00DD74AC" w:rsidRPr="00E62692" w:rsidRDefault="00DD74AC" w:rsidP="00594F6D">
      <w:pPr>
        <w:rPr>
          <w:rFonts w:ascii="標楷體" w:eastAsia="標楷體" w:hAnsi="標楷體"/>
          <w:b/>
          <w:sz w:val="28"/>
          <w:szCs w:val="28"/>
        </w:rPr>
      </w:pPr>
      <w:r w:rsidRPr="00E62692">
        <w:rPr>
          <w:rFonts w:ascii="標楷體" w:eastAsia="標楷體" w:hAnsi="標楷體" w:hint="eastAsia"/>
          <w:b/>
          <w:sz w:val="28"/>
          <w:szCs w:val="28"/>
        </w:rPr>
        <w:t>第一部份</w:t>
      </w:r>
    </w:p>
    <w:p w:rsidR="00DD74AC" w:rsidRPr="00F45F6E" w:rsidRDefault="00DD74AC" w:rsidP="00594F6D">
      <w:pPr>
        <w:ind w:left="1440" w:hangingChars="600" w:hanging="1440"/>
        <w:rPr>
          <w:rFonts w:ascii="標楷體" w:eastAsia="標楷體" w:hAnsi="標楷體"/>
        </w:rPr>
      </w:pPr>
      <w:r w:rsidRPr="00F45F6E">
        <w:rPr>
          <w:rFonts w:ascii="標楷體" w:eastAsia="標楷體" w:hAnsi="標楷體" w:hint="eastAsia"/>
        </w:rPr>
        <w:t>受訪人說明：本次調查對象係</w:t>
      </w:r>
      <w:r w:rsidRPr="00F45F6E">
        <w:rPr>
          <w:rFonts w:ascii="標楷體" w:eastAsia="標楷體" w:hAnsi="標楷體"/>
        </w:rPr>
        <w:t>103</w:t>
      </w:r>
      <w:r w:rsidRPr="00F45F6E">
        <w:rPr>
          <w:rFonts w:ascii="標楷體" w:eastAsia="標楷體" w:hAnsi="標楷體" w:hint="eastAsia"/>
        </w:rPr>
        <w:t>年度</w:t>
      </w:r>
      <w:r w:rsidRPr="00F45F6E">
        <w:rPr>
          <w:rFonts w:ascii="標楷體" w:eastAsia="標楷體" w:hAnsi="標楷體"/>
        </w:rPr>
        <w:t>7</w:t>
      </w:r>
      <w:r w:rsidRPr="00F45F6E">
        <w:rPr>
          <w:rFonts w:ascii="標楷體" w:eastAsia="標楷體" w:hAnsi="標楷體" w:hint="eastAsia"/>
        </w:rPr>
        <w:t>月至</w:t>
      </w:r>
      <w:r w:rsidRPr="00F45F6E">
        <w:rPr>
          <w:rFonts w:ascii="標楷體" w:eastAsia="標楷體" w:hAnsi="標楷體"/>
        </w:rPr>
        <w:t>12</w:t>
      </w:r>
      <w:r w:rsidRPr="00F45F6E">
        <w:rPr>
          <w:rFonts w:ascii="標楷體" w:eastAsia="標楷體" w:hAnsi="標楷體" w:hint="eastAsia"/>
        </w:rPr>
        <w:t>月至本所申辦案件之代理人，共計</w:t>
      </w:r>
      <w:r w:rsidRPr="00F45F6E">
        <w:rPr>
          <w:rFonts w:ascii="標楷體" w:eastAsia="標楷體" w:hAnsi="標楷體"/>
        </w:rPr>
        <w:t>128</w:t>
      </w:r>
      <w:r>
        <w:rPr>
          <w:rFonts w:ascii="標楷體" w:eastAsia="標楷體" w:hAnsi="標楷體" w:hint="eastAsia"/>
        </w:rPr>
        <w:t>人。</w:t>
      </w:r>
    </w:p>
    <w:p w:rsidR="00DD74AC" w:rsidRPr="00F45F6E" w:rsidRDefault="00DD74AC" w:rsidP="00594F6D">
      <w:pPr>
        <w:ind w:left="1440" w:hangingChars="600" w:hanging="1440"/>
        <w:rPr>
          <w:rFonts w:ascii="標楷體" w:eastAsia="標楷體" w:hAnsi="標楷體"/>
        </w:rPr>
      </w:pPr>
      <w:r w:rsidRPr="00F45F6E">
        <w:rPr>
          <w:rFonts w:ascii="標楷體" w:eastAsia="標楷體" w:hAnsi="標楷體" w:hint="eastAsia"/>
        </w:rPr>
        <w:t>抽樣說明：本次係針對期間內代理人進行普查，共計回收問卷</w:t>
      </w:r>
      <w:r w:rsidRPr="00F45F6E">
        <w:rPr>
          <w:rFonts w:ascii="標楷體" w:eastAsia="標楷體" w:hAnsi="標楷體"/>
        </w:rPr>
        <w:t>102</w:t>
      </w:r>
      <w:r>
        <w:rPr>
          <w:rFonts w:ascii="標楷體" w:eastAsia="標楷體" w:hAnsi="標楷體" w:hint="eastAsia"/>
        </w:rPr>
        <w:t>份</w:t>
      </w:r>
      <w:r w:rsidRPr="00F45F6E">
        <w:rPr>
          <w:rFonts w:ascii="標楷體" w:eastAsia="標楷體" w:hAnsi="標楷體" w:hint="eastAsia"/>
        </w:rPr>
        <w:t>回收率</w:t>
      </w:r>
      <w:r w:rsidRPr="00F45F6E">
        <w:rPr>
          <w:rFonts w:ascii="標楷體" w:eastAsia="標楷體" w:hAnsi="標楷體"/>
        </w:rPr>
        <w:t>79.68%</w:t>
      </w:r>
    </w:p>
    <w:p w:rsidR="00DD74AC" w:rsidRPr="00F45F6E" w:rsidRDefault="00DD74AC" w:rsidP="00594F6D">
      <w:pPr>
        <w:rPr>
          <w:rFonts w:ascii="標楷體" w:eastAsia="標楷體" w:hAnsi="標楷體"/>
        </w:rPr>
      </w:pPr>
      <w:r w:rsidRPr="00F45F6E">
        <w:rPr>
          <w:rFonts w:ascii="標楷體" w:eastAsia="標楷體" w:hAnsi="標楷體" w:hint="eastAsia"/>
        </w:rPr>
        <w:t>調查方式：以回郵信封方式郵寄問卷進行調查。</w:t>
      </w:r>
    </w:p>
    <w:p w:rsidR="00DD74AC" w:rsidRPr="00F45F6E" w:rsidRDefault="00DD74AC" w:rsidP="00594F6D">
      <w:pPr>
        <w:rPr>
          <w:rFonts w:ascii="標楷體" w:eastAsia="標楷體" w:hAnsi="標楷體"/>
        </w:rPr>
      </w:pPr>
      <w:r w:rsidRPr="00F45F6E">
        <w:rPr>
          <w:rFonts w:ascii="標楷體" w:eastAsia="標楷體" w:hAnsi="標楷體" w:hint="eastAsia"/>
        </w:rPr>
        <w:t>問卷統計：詳如下表：</w:t>
      </w:r>
    </w:p>
    <w:p w:rsidR="00DD74AC" w:rsidRPr="00F45F6E" w:rsidRDefault="00DD74AC" w:rsidP="00594F6D">
      <w:pPr>
        <w:rPr>
          <w:rFonts w:ascii="標楷體" w:eastAsia="標楷體" w:hAnsi="標楷體"/>
        </w:rPr>
      </w:pPr>
    </w:p>
    <w:p w:rsidR="00DD74AC" w:rsidRPr="00F45F6E" w:rsidRDefault="00DD74AC" w:rsidP="00594F6D">
      <w:pPr>
        <w:numPr>
          <w:ilvl w:val="0"/>
          <w:numId w:val="2"/>
        </w:numPr>
        <w:rPr>
          <w:rFonts w:ascii="標楷體" w:eastAsia="標楷體" w:hAnsi="標楷體"/>
        </w:rPr>
      </w:pPr>
      <w:r w:rsidRPr="00F45F6E">
        <w:rPr>
          <w:rFonts w:ascii="標楷體" w:eastAsia="標楷體" w:hAnsi="標楷體" w:hint="eastAsia"/>
        </w:rPr>
        <w:t>基本資料</w:t>
      </w:r>
    </w:p>
    <w:p w:rsidR="00DD74AC" w:rsidRPr="00F45F6E" w:rsidRDefault="00DD74AC" w:rsidP="00594F6D">
      <w:pPr>
        <w:numPr>
          <w:ilvl w:val="0"/>
          <w:numId w:val="3"/>
        </w:numPr>
        <w:rPr>
          <w:rFonts w:ascii="標楷體" w:eastAsia="標楷體" w:hAnsi="標楷體"/>
        </w:rPr>
      </w:pPr>
      <w:r w:rsidRPr="00F45F6E">
        <w:rPr>
          <w:rFonts w:ascii="標楷體" w:eastAsia="標楷體" w:hAnsi="標楷體" w:hint="eastAsia"/>
        </w:rPr>
        <w:t>性別</w:t>
      </w:r>
    </w:p>
    <w:p w:rsidR="00DD74AC" w:rsidRPr="00F45F6E" w:rsidRDefault="00DD74AC" w:rsidP="00594F6D">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553"/>
        <w:gridCol w:w="1553"/>
        <w:gridCol w:w="1513"/>
      </w:tblGrid>
      <w:tr w:rsidR="00DD74AC" w:rsidRPr="00167741" w:rsidTr="009D1024">
        <w:trPr>
          <w:trHeight w:val="394"/>
        </w:trPr>
        <w:tc>
          <w:tcPr>
            <w:tcW w:w="1088" w:type="dxa"/>
          </w:tcPr>
          <w:p w:rsidR="00DD74AC" w:rsidRPr="00167741" w:rsidRDefault="00DD74AC" w:rsidP="009D1024">
            <w:pPr>
              <w:rPr>
                <w:rFonts w:ascii="標楷體" w:eastAsia="標楷體" w:hAnsi="標楷體"/>
              </w:rPr>
            </w:pPr>
          </w:p>
        </w:tc>
        <w:tc>
          <w:tcPr>
            <w:tcW w:w="1553" w:type="dxa"/>
          </w:tcPr>
          <w:p w:rsidR="00DD74AC" w:rsidRPr="00167741" w:rsidRDefault="00DD74AC" w:rsidP="009D1024">
            <w:pPr>
              <w:rPr>
                <w:rFonts w:ascii="標楷體" w:eastAsia="標楷體" w:hAnsi="標楷體"/>
              </w:rPr>
            </w:pPr>
            <w:r w:rsidRPr="00167741">
              <w:rPr>
                <w:rFonts w:ascii="標楷體" w:eastAsia="標楷體" w:hAnsi="標楷體" w:hint="eastAsia"/>
              </w:rPr>
              <w:t>男</w:t>
            </w:r>
          </w:p>
        </w:tc>
        <w:tc>
          <w:tcPr>
            <w:tcW w:w="1553" w:type="dxa"/>
          </w:tcPr>
          <w:p w:rsidR="00DD74AC" w:rsidRPr="00167741" w:rsidRDefault="00DD74AC" w:rsidP="009D1024">
            <w:pPr>
              <w:rPr>
                <w:rFonts w:ascii="標楷體" w:eastAsia="標楷體" w:hAnsi="標楷體"/>
              </w:rPr>
            </w:pPr>
            <w:r w:rsidRPr="00167741">
              <w:rPr>
                <w:rFonts w:ascii="標楷體" w:eastAsia="標楷體" w:hAnsi="標楷體" w:hint="eastAsia"/>
              </w:rPr>
              <w:t>女</w:t>
            </w:r>
          </w:p>
        </w:tc>
        <w:tc>
          <w:tcPr>
            <w:tcW w:w="1513"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8"/>
        </w:trPr>
        <w:tc>
          <w:tcPr>
            <w:tcW w:w="108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60</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35</w:t>
            </w:r>
          </w:p>
        </w:tc>
        <w:tc>
          <w:tcPr>
            <w:tcW w:w="151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7</w:t>
            </w:r>
          </w:p>
        </w:tc>
      </w:tr>
      <w:tr w:rsidR="00DD74AC" w:rsidRPr="00167741" w:rsidTr="009D1024">
        <w:trPr>
          <w:trHeight w:val="410"/>
        </w:trPr>
        <w:tc>
          <w:tcPr>
            <w:tcW w:w="108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58.82%</w:t>
            </w:r>
          </w:p>
        </w:tc>
        <w:tc>
          <w:tcPr>
            <w:tcW w:w="155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34.32%</w:t>
            </w:r>
          </w:p>
        </w:tc>
        <w:tc>
          <w:tcPr>
            <w:tcW w:w="1513" w:type="dxa"/>
          </w:tcPr>
          <w:p w:rsidR="00DD74AC" w:rsidRPr="00167741" w:rsidRDefault="00DD74AC" w:rsidP="009D1024">
            <w:pPr>
              <w:jc w:val="center"/>
              <w:rPr>
                <w:rFonts w:ascii="標楷體" w:eastAsia="標楷體" w:hAnsi="標楷體"/>
              </w:rPr>
            </w:pPr>
            <w:r w:rsidRPr="00167741">
              <w:rPr>
                <w:rFonts w:ascii="標楷體" w:eastAsia="標楷體" w:hAnsi="標楷體"/>
              </w:rPr>
              <w:t>6.86%</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3"/>
        </w:numPr>
        <w:rPr>
          <w:rFonts w:ascii="標楷體" w:eastAsia="標楷體" w:hAnsi="標楷體"/>
        </w:rPr>
      </w:pPr>
      <w:r w:rsidRPr="00F45F6E">
        <w:rPr>
          <w:rFonts w:ascii="標楷體" w:eastAsia="標楷體" w:hAnsi="標楷體" w:hint="eastAsia"/>
        </w:rPr>
        <w:t>年齡</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18"/>
        <w:gridCol w:w="1163"/>
        <w:gridCol w:w="1163"/>
        <w:gridCol w:w="1163"/>
        <w:gridCol w:w="1163"/>
        <w:gridCol w:w="1230"/>
        <w:gridCol w:w="1100"/>
      </w:tblGrid>
      <w:tr w:rsidR="00DD74AC" w:rsidRPr="00167741" w:rsidTr="009D1024">
        <w:trPr>
          <w:trHeight w:val="392"/>
        </w:trPr>
        <w:tc>
          <w:tcPr>
            <w:tcW w:w="1008" w:type="dxa"/>
          </w:tcPr>
          <w:p w:rsidR="00DD74AC" w:rsidRPr="00167741" w:rsidRDefault="00DD74AC" w:rsidP="009D1024">
            <w:pPr>
              <w:rPr>
                <w:rFonts w:ascii="標楷體" w:eastAsia="標楷體" w:hAnsi="標楷體"/>
              </w:rPr>
            </w:pPr>
          </w:p>
        </w:tc>
        <w:tc>
          <w:tcPr>
            <w:tcW w:w="1318" w:type="dxa"/>
          </w:tcPr>
          <w:p w:rsidR="00DD74AC" w:rsidRPr="00167741" w:rsidRDefault="00DD74AC" w:rsidP="009D1024">
            <w:pPr>
              <w:rPr>
                <w:rFonts w:ascii="標楷體" w:eastAsia="標楷體" w:hAnsi="標楷體"/>
              </w:rPr>
            </w:pPr>
            <w:r w:rsidRPr="00167741">
              <w:rPr>
                <w:rFonts w:ascii="標楷體" w:eastAsia="標楷體" w:hAnsi="標楷體"/>
              </w:rPr>
              <w:t>19</w:t>
            </w:r>
            <w:r w:rsidRPr="00167741">
              <w:rPr>
                <w:rFonts w:ascii="標楷體" w:eastAsia="標楷體" w:hAnsi="標楷體" w:hint="eastAsia"/>
              </w:rPr>
              <w:t>歲以下</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rPr>
              <w:t>20-29</w:t>
            </w:r>
            <w:r w:rsidRPr="00167741">
              <w:rPr>
                <w:rFonts w:ascii="標楷體" w:eastAsia="標楷體" w:hAnsi="標楷體" w:hint="eastAsia"/>
              </w:rPr>
              <w:t>歲</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rPr>
              <w:t>30-39</w:t>
            </w:r>
            <w:r w:rsidRPr="00167741">
              <w:rPr>
                <w:rFonts w:ascii="標楷體" w:eastAsia="標楷體" w:hAnsi="標楷體" w:hint="eastAsia"/>
              </w:rPr>
              <w:t>歲</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rPr>
              <w:t>40-49</w:t>
            </w:r>
            <w:r w:rsidRPr="00167741">
              <w:rPr>
                <w:rFonts w:ascii="標楷體" w:eastAsia="標楷體" w:hAnsi="標楷體" w:hint="eastAsia"/>
              </w:rPr>
              <w:t>歲</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rPr>
              <w:t>50-59</w:t>
            </w:r>
            <w:r w:rsidRPr="00167741">
              <w:rPr>
                <w:rFonts w:ascii="標楷體" w:eastAsia="標楷體" w:hAnsi="標楷體" w:hint="eastAsia"/>
              </w:rPr>
              <w:t>歲</w:t>
            </w:r>
          </w:p>
        </w:tc>
        <w:tc>
          <w:tcPr>
            <w:tcW w:w="1230" w:type="dxa"/>
          </w:tcPr>
          <w:p w:rsidR="00DD74AC" w:rsidRPr="00167741" w:rsidRDefault="00DD74AC" w:rsidP="009D1024">
            <w:pPr>
              <w:rPr>
                <w:rFonts w:ascii="標楷體" w:eastAsia="標楷體" w:hAnsi="標楷體"/>
              </w:rPr>
            </w:pPr>
            <w:r w:rsidRPr="00167741">
              <w:rPr>
                <w:rFonts w:ascii="標楷體" w:eastAsia="標楷體" w:hAnsi="標楷體"/>
              </w:rPr>
              <w:t>60</w:t>
            </w:r>
            <w:r w:rsidRPr="00167741">
              <w:rPr>
                <w:rFonts w:ascii="標楷體" w:eastAsia="標楷體" w:hAnsi="標楷體" w:hint="eastAsia"/>
              </w:rPr>
              <w:t>歲以上</w:t>
            </w:r>
          </w:p>
        </w:tc>
        <w:tc>
          <w:tcPr>
            <w:tcW w:w="1100"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318" w:type="dxa"/>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14</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26</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35</w:t>
            </w:r>
          </w:p>
        </w:tc>
        <w:tc>
          <w:tcPr>
            <w:tcW w:w="123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22</w:t>
            </w:r>
          </w:p>
        </w:tc>
        <w:tc>
          <w:tcPr>
            <w:tcW w:w="1100" w:type="dxa"/>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318"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3.92%</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13.73%</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25.49%</w:t>
            </w:r>
          </w:p>
        </w:tc>
        <w:tc>
          <w:tcPr>
            <w:tcW w:w="116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34.31%</w:t>
            </w:r>
          </w:p>
        </w:tc>
        <w:tc>
          <w:tcPr>
            <w:tcW w:w="123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21.57%</w:t>
            </w:r>
          </w:p>
        </w:tc>
        <w:tc>
          <w:tcPr>
            <w:tcW w:w="1100" w:type="dxa"/>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0.98%</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3"/>
        </w:numPr>
        <w:rPr>
          <w:rFonts w:ascii="標楷體" w:eastAsia="標楷體" w:hAnsi="標楷體"/>
        </w:rPr>
      </w:pPr>
      <w:r w:rsidRPr="00F45F6E">
        <w:rPr>
          <w:rFonts w:ascii="標楷體" w:eastAsia="標楷體" w:hAnsi="標楷體" w:hint="eastAsia"/>
        </w:rPr>
        <w:t>教育程度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36"/>
        <w:gridCol w:w="1672"/>
        <w:gridCol w:w="1673"/>
        <w:gridCol w:w="1673"/>
      </w:tblGrid>
      <w:tr w:rsidR="00DD74AC" w:rsidRPr="00167741" w:rsidTr="009D1024">
        <w:tc>
          <w:tcPr>
            <w:tcW w:w="1008" w:type="dxa"/>
          </w:tcPr>
          <w:p w:rsidR="00DD74AC" w:rsidRPr="00167741" w:rsidRDefault="00DD74AC" w:rsidP="009D1024">
            <w:pPr>
              <w:rPr>
                <w:rFonts w:ascii="標楷體" w:eastAsia="標楷體" w:hAnsi="標楷體"/>
              </w:rPr>
            </w:pPr>
          </w:p>
        </w:tc>
        <w:tc>
          <w:tcPr>
            <w:tcW w:w="2336"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hint="eastAsia"/>
              </w:rPr>
              <w:t>高中</w:t>
            </w:r>
            <w:r w:rsidRPr="00167741">
              <w:rPr>
                <w:rFonts w:ascii="標楷體" w:eastAsia="標楷體" w:hAnsi="標楷體"/>
              </w:rPr>
              <w:t>(</w:t>
            </w:r>
            <w:r w:rsidRPr="00167741">
              <w:rPr>
                <w:rFonts w:ascii="標楷體" w:eastAsia="標楷體" w:hAnsi="標楷體" w:hint="eastAsia"/>
              </w:rPr>
              <w:t>職</w:t>
            </w:r>
            <w:r w:rsidRPr="00167741">
              <w:rPr>
                <w:rFonts w:ascii="標楷體" w:eastAsia="標楷體" w:hAnsi="標楷體"/>
              </w:rPr>
              <w:t>)</w:t>
            </w:r>
          </w:p>
        </w:tc>
        <w:tc>
          <w:tcPr>
            <w:tcW w:w="1672"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hint="eastAsia"/>
              </w:rPr>
              <w:t>大專</w:t>
            </w:r>
          </w:p>
        </w:tc>
        <w:tc>
          <w:tcPr>
            <w:tcW w:w="167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hint="eastAsia"/>
              </w:rPr>
              <w:t>研究所以上</w:t>
            </w:r>
          </w:p>
        </w:tc>
        <w:tc>
          <w:tcPr>
            <w:tcW w:w="167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hint="eastAsia"/>
              </w:rPr>
              <w:t>未作答</w:t>
            </w:r>
          </w:p>
        </w:tc>
      </w:tr>
      <w:tr w:rsidR="00DD74AC" w:rsidRPr="00167741" w:rsidTr="009D1024">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233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19</w:t>
            </w:r>
          </w:p>
        </w:tc>
        <w:tc>
          <w:tcPr>
            <w:tcW w:w="167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70</w:t>
            </w:r>
          </w:p>
        </w:tc>
        <w:tc>
          <w:tcPr>
            <w:tcW w:w="167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w:t>
            </w:r>
          </w:p>
        </w:tc>
        <w:tc>
          <w:tcPr>
            <w:tcW w:w="167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11</w:t>
            </w:r>
          </w:p>
        </w:tc>
      </w:tr>
      <w:tr w:rsidR="00DD74AC" w:rsidRPr="00167741" w:rsidTr="009D1024">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233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18.62%</w:t>
            </w:r>
          </w:p>
        </w:tc>
        <w:tc>
          <w:tcPr>
            <w:tcW w:w="167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68.62%</w:t>
            </w:r>
          </w:p>
        </w:tc>
        <w:tc>
          <w:tcPr>
            <w:tcW w:w="167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1.96%</w:t>
            </w:r>
          </w:p>
        </w:tc>
        <w:tc>
          <w:tcPr>
            <w:tcW w:w="167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10.80%</w:t>
            </w:r>
          </w:p>
        </w:tc>
      </w:tr>
    </w:tbl>
    <w:p w:rsidR="00DD74AC" w:rsidRDefault="00DD74AC" w:rsidP="00594F6D">
      <w:pPr>
        <w:rPr>
          <w:rFonts w:ascii="標楷體" w:eastAsia="標楷體" w:hAnsi="標楷體"/>
        </w:rPr>
      </w:pPr>
    </w:p>
    <w:p w:rsidR="00DD74AC" w:rsidRPr="00F45F6E" w:rsidRDefault="00DD74AC" w:rsidP="00594F6D">
      <w:pPr>
        <w:rPr>
          <w:rFonts w:ascii="標楷體" w:eastAsia="標楷體" w:hAnsi="標楷體"/>
        </w:rPr>
      </w:pPr>
      <w:r>
        <w:rPr>
          <w:rFonts w:ascii="標楷體" w:eastAsia="標楷體" w:hAnsi="標楷體"/>
        </w:rPr>
        <w:br w:type="page"/>
      </w:r>
    </w:p>
    <w:p w:rsidR="00DD74AC" w:rsidRPr="00F45F6E" w:rsidRDefault="00DD74AC" w:rsidP="00594F6D">
      <w:pPr>
        <w:numPr>
          <w:ilvl w:val="0"/>
          <w:numId w:val="2"/>
        </w:numPr>
        <w:rPr>
          <w:rFonts w:ascii="標楷體" w:eastAsia="標楷體" w:hAnsi="標楷體"/>
        </w:rPr>
      </w:pPr>
      <w:r w:rsidRPr="00F45F6E">
        <w:rPr>
          <w:rFonts w:ascii="標楷體" w:eastAsia="標楷體" w:hAnsi="標楷體" w:hint="eastAsia"/>
        </w:rPr>
        <w:t>登記業務綜合評比</w:t>
      </w:r>
    </w:p>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一、您對於本所近半年登記案件辦理速度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51</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50</w:t>
            </w:r>
          </w:p>
        </w:tc>
        <w:tc>
          <w:tcPr>
            <w:tcW w:w="125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50%</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49.02%</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0.98%</w:t>
            </w:r>
          </w:p>
        </w:tc>
      </w:tr>
    </w:tbl>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二、本所登記案件審查人員服務禮貌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55</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47</w:t>
            </w:r>
          </w:p>
        </w:tc>
        <w:tc>
          <w:tcPr>
            <w:tcW w:w="125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53.92%</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46.08%</w:t>
            </w:r>
          </w:p>
        </w:tc>
        <w:tc>
          <w:tcPr>
            <w:tcW w:w="1253" w:type="dxa"/>
            <w:vAlign w:val="center"/>
          </w:tcPr>
          <w:p w:rsidR="00DD74AC" w:rsidRDefault="00DD74AC" w:rsidP="009D1024">
            <w:pPr>
              <w:jc w:val="center"/>
            </w:pPr>
            <w:r w:rsidRPr="00167741">
              <w:rPr>
                <w:rFonts w:ascii="標楷體" w:eastAsia="標楷體" w:hAnsi="標楷體"/>
              </w:rPr>
              <w:t>0.00%</w:t>
            </w:r>
          </w:p>
        </w:tc>
        <w:tc>
          <w:tcPr>
            <w:tcW w:w="1425" w:type="dxa"/>
            <w:vAlign w:val="center"/>
          </w:tcPr>
          <w:p w:rsidR="00DD74AC" w:rsidRDefault="00DD74AC" w:rsidP="009D1024">
            <w:pPr>
              <w:jc w:val="center"/>
            </w:pPr>
            <w:r w:rsidRPr="00167741">
              <w:rPr>
                <w:rFonts w:ascii="標楷體" w:eastAsia="標楷體" w:hAnsi="標楷體"/>
              </w:rPr>
              <w:t>0.00%</w:t>
            </w:r>
          </w:p>
        </w:tc>
        <w:tc>
          <w:tcPr>
            <w:tcW w:w="1081" w:type="dxa"/>
            <w:vAlign w:val="center"/>
          </w:tcPr>
          <w:p w:rsidR="00DD74AC" w:rsidRDefault="00DD74AC" w:rsidP="009D1024">
            <w:pPr>
              <w:jc w:val="center"/>
            </w:pPr>
            <w:r w:rsidRPr="00167741">
              <w:rPr>
                <w:rFonts w:ascii="標楷體" w:eastAsia="標楷體" w:hAnsi="標楷體"/>
              </w:rPr>
              <w:t>0.00%</w:t>
            </w:r>
          </w:p>
        </w:tc>
      </w:tr>
    </w:tbl>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三、申辦之登記案件需要補正時，承辦人員能一次告知補正項目</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非常同意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cs="新細明體" w:hint="eastAsia"/>
              </w:rPr>
              <w:t>同意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不同意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非常不同意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53</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40</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8</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51.96%</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39.22%</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0.98%</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7.84%</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3"/>
        </w:numPr>
        <w:rPr>
          <w:rFonts w:ascii="標楷體" w:eastAsia="標楷體" w:hAnsi="標楷體"/>
        </w:rPr>
      </w:pPr>
      <w:r w:rsidRPr="00F45F6E">
        <w:rPr>
          <w:rFonts w:ascii="標楷體" w:eastAsia="標楷體" w:hAnsi="標楷體" w:hint="eastAsia"/>
        </w:rPr>
        <w:t>請問您對本所登記股的服務綜合評比？</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53</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48</w:t>
            </w:r>
          </w:p>
        </w:tc>
        <w:tc>
          <w:tcPr>
            <w:tcW w:w="125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51.96%</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47.06%</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0.98%</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2"/>
        </w:numPr>
        <w:rPr>
          <w:rFonts w:ascii="標楷體" w:eastAsia="標楷體" w:hAnsi="標楷體"/>
        </w:rPr>
      </w:pPr>
      <w:r w:rsidRPr="00F45F6E">
        <w:rPr>
          <w:rFonts w:ascii="標楷體" w:eastAsia="標楷體" w:hAnsi="標楷體" w:hint="eastAsia"/>
        </w:rPr>
        <w:t>測量業務綜合評比</w:t>
      </w:r>
      <w:r w:rsidRPr="00F45F6E">
        <w:rPr>
          <w:rFonts w:ascii="標楷體" w:eastAsia="標楷體" w:hAnsi="標楷體"/>
        </w:rPr>
        <w:t>(</w:t>
      </w:r>
      <w:r w:rsidRPr="00F45F6E">
        <w:rPr>
          <w:rFonts w:ascii="標楷體" w:eastAsia="標楷體" w:hAnsi="標楷體" w:hint="eastAsia"/>
        </w:rPr>
        <w:t>如未辦理可免填寫</w:t>
      </w:r>
      <w:r w:rsidRPr="00F45F6E">
        <w:rPr>
          <w:rFonts w:ascii="標楷體" w:eastAsia="標楷體" w:hAnsi="標楷體"/>
        </w:rPr>
        <w:t>) (</w:t>
      </w:r>
      <w:r w:rsidRPr="00F45F6E">
        <w:rPr>
          <w:rFonts w:ascii="標楷體" w:eastAsia="標楷體" w:hAnsi="標楷體" w:hint="eastAsia"/>
        </w:rPr>
        <w:t>共計填寫</w:t>
      </w:r>
      <w:r w:rsidRPr="00F45F6E">
        <w:rPr>
          <w:rFonts w:ascii="標楷體" w:eastAsia="標楷體" w:hAnsi="標楷體"/>
        </w:rPr>
        <w:t>66</w:t>
      </w:r>
      <w:r w:rsidRPr="00F45F6E">
        <w:rPr>
          <w:rFonts w:ascii="標楷體" w:eastAsia="標楷體" w:hAnsi="標楷體" w:hint="eastAsia"/>
        </w:rPr>
        <w:t>件，未填寫</w:t>
      </w:r>
      <w:r w:rsidRPr="00F45F6E">
        <w:rPr>
          <w:rFonts w:ascii="標楷體" w:eastAsia="標楷體" w:hAnsi="標楷體"/>
        </w:rPr>
        <w:t>36</w:t>
      </w:r>
      <w:r w:rsidRPr="00F45F6E">
        <w:rPr>
          <w:rFonts w:ascii="標楷體" w:eastAsia="標楷體" w:hAnsi="標楷體" w:hint="eastAsia"/>
        </w:rPr>
        <w:t>件</w:t>
      </w:r>
      <w:r w:rsidRPr="00F45F6E">
        <w:rPr>
          <w:rFonts w:ascii="標楷體" w:eastAsia="標楷體" w:hAnsi="標楷體"/>
        </w:rPr>
        <w:t>)</w:t>
      </w:r>
      <w:r w:rsidRPr="00F45F6E">
        <w:rPr>
          <w:rFonts w:ascii="標楷體" w:eastAsia="標楷體" w:hAnsi="標楷體" w:hint="eastAsia"/>
        </w:rPr>
        <w:t>：</w:t>
      </w:r>
    </w:p>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一、您對於本所近半年測量案件辦理速度？</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22</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29</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7</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33.33%</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43.94%</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6.06%</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6.06%</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10.61%</w:t>
            </w:r>
          </w:p>
        </w:tc>
      </w:tr>
    </w:tbl>
    <w:p w:rsidR="00DD74AC" w:rsidRDefault="00DD74AC" w:rsidP="00594F6D">
      <w:pPr>
        <w:rPr>
          <w:rFonts w:ascii="標楷體" w:eastAsia="標楷體" w:hAnsi="標楷體"/>
        </w:rPr>
      </w:pPr>
    </w:p>
    <w:p w:rsidR="00DD74AC" w:rsidRPr="00F45F6E" w:rsidRDefault="00DD74AC" w:rsidP="00594F6D">
      <w:pPr>
        <w:rPr>
          <w:rFonts w:ascii="標楷體" w:eastAsia="標楷體" w:hAnsi="標楷體"/>
        </w:rPr>
      </w:pPr>
      <w:r>
        <w:rPr>
          <w:rFonts w:ascii="標楷體" w:eastAsia="標楷體" w:hAnsi="標楷體"/>
        </w:rPr>
        <w:br w:type="page"/>
      </w:r>
    </w:p>
    <w:p w:rsidR="00DD74AC" w:rsidRPr="00F45F6E" w:rsidRDefault="00DD74AC" w:rsidP="00594F6D">
      <w:pPr>
        <w:rPr>
          <w:rFonts w:ascii="標楷體" w:eastAsia="標楷體" w:hAnsi="標楷體"/>
        </w:rPr>
      </w:pPr>
      <w:r w:rsidRPr="00F45F6E">
        <w:rPr>
          <w:rFonts w:ascii="標楷體" w:eastAsia="標楷體" w:hAnsi="標楷體" w:hint="eastAsia"/>
        </w:rPr>
        <w:t>二、請問您認為本所測量人員之服務態度及工作熱忱如何？</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21</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35</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9</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31.82%</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53.03%</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1.52%</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13.63%</w:t>
            </w:r>
          </w:p>
        </w:tc>
      </w:tr>
    </w:tbl>
    <w:p w:rsidR="00DD74AC"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三、申辦測量案件需要補正時，承辦人員皆能一次告知補正項目</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20</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37</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8</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30.30%</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56.06%</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1.52%</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12.12%</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4"/>
        </w:numPr>
        <w:rPr>
          <w:rFonts w:ascii="標楷體" w:eastAsia="標楷體" w:hAnsi="標楷體"/>
        </w:rPr>
      </w:pPr>
      <w:r w:rsidRPr="00F45F6E">
        <w:rPr>
          <w:rFonts w:ascii="標楷體" w:eastAsia="標楷體" w:hAnsi="標楷體" w:hint="eastAsia"/>
        </w:rPr>
        <w:t>您對於本所測量股之綜合評比？</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21</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28</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7</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31.82%</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42.42%</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15.15%</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10.61%</w:t>
            </w:r>
          </w:p>
        </w:tc>
      </w:tr>
    </w:tbl>
    <w:p w:rsidR="00DD74AC" w:rsidRPr="00F45F6E" w:rsidRDefault="00DD74AC" w:rsidP="00594F6D">
      <w:pPr>
        <w:rPr>
          <w:rFonts w:ascii="標楷體" w:eastAsia="標楷體" w:hAnsi="標楷體"/>
        </w:rPr>
      </w:pPr>
    </w:p>
    <w:p w:rsidR="00DD74AC" w:rsidRPr="00F45F6E" w:rsidRDefault="00DD74AC" w:rsidP="00594F6D">
      <w:pPr>
        <w:numPr>
          <w:ilvl w:val="0"/>
          <w:numId w:val="2"/>
        </w:numPr>
        <w:rPr>
          <w:rFonts w:ascii="標楷體" w:eastAsia="標楷體" w:hAnsi="標楷體"/>
        </w:rPr>
      </w:pPr>
      <w:r w:rsidRPr="00F45F6E">
        <w:rPr>
          <w:rFonts w:ascii="標楷體" w:eastAsia="標楷體" w:hAnsi="標楷體" w:hint="eastAsia"/>
        </w:rPr>
        <w:t>創新業務綜合評比</w:t>
      </w:r>
      <w:r w:rsidRPr="00F45F6E">
        <w:rPr>
          <w:rFonts w:ascii="標楷體" w:eastAsia="標楷體" w:hAnsi="標楷體"/>
        </w:rPr>
        <w:t>(</w:t>
      </w:r>
      <w:r w:rsidRPr="00F45F6E">
        <w:rPr>
          <w:rFonts w:ascii="標楷體" w:eastAsia="標楷體" w:hAnsi="標楷體" w:hint="eastAsia"/>
        </w:rPr>
        <w:t>如未辦理可免填寫共計填寫</w:t>
      </w:r>
      <w:r w:rsidRPr="00F45F6E">
        <w:rPr>
          <w:rFonts w:ascii="標楷體" w:eastAsia="標楷體" w:hAnsi="標楷體"/>
        </w:rPr>
        <w:t>91</w:t>
      </w:r>
      <w:r w:rsidRPr="00F45F6E">
        <w:rPr>
          <w:rFonts w:ascii="標楷體" w:eastAsia="標楷體" w:hAnsi="標楷體" w:hint="eastAsia"/>
        </w:rPr>
        <w:t>件，未填寫</w:t>
      </w:r>
      <w:r w:rsidRPr="00F45F6E">
        <w:rPr>
          <w:rFonts w:ascii="標楷體" w:eastAsia="標楷體" w:hAnsi="標楷體"/>
        </w:rPr>
        <w:t>11</w:t>
      </w:r>
      <w:r w:rsidRPr="00F45F6E">
        <w:rPr>
          <w:rFonts w:ascii="標楷體" w:eastAsia="標楷體" w:hAnsi="標楷體" w:hint="eastAsia"/>
        </w:rPr>
        <w:t>件</w:t>
      </w:r>
      <w:r w:rsidRPr="00F45F6E">
        <w:rPr>
          <w:rFonts w:ascii="標楷體" w:eastAsia="標楷體" w:hAnsi="標楷體"/>
        </w:rPr>
        <w:t>)</w:t>
      </w:r>
      <w:r w:rsidRPr="00F45F6E">
        <w:rPr>
          <w:rFonts w:ascii="標楷體" w:eastAsia="標楷體" w:hAnsi="標楷體" w:hint="eastAsia"/>
        </w:rPr>
        <w:t>：</w:t>
      </w:r>
    </w:p>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一、您對於本所辦理遠途先審服務評比為：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56</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32</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61.54%</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35.16%</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3.30%</w:t>
            </w:r>
          </w:p>
        </w:tc>
      </w:tr>
    </w:tbl>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二、您對於本所辦理中午不打烊服務評比為：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51</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39</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56.04%</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42.86%</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1.10%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r>
    </w:tbl>
    <w:p w:rsidR="00DD74AC" w:rsidRDefault="00DD74AC" w:rsidP="00594F6D">
      <w:pPr>
        <w:rPr>
          <w:rFonts w:ascii="標楷體" w:eastAsia="標楷體" w:hAnsi="標楷體"/>
        </w:rPr>
      </w:pPr>
    </w:p>
    <w:p w:rsidR="00DD74AC" w:rsidRPr="00F45F6E" w:rsidRDefault="00DD74AC" w:rsidP="00594F6D">
      <w:pPr>
        <w:rPr>
          <w:rFonts w:ascii="標楷體" w:eastAsia="標楷體" w:hAnsi="標楷體"/>
        </w:rPr>
      </w:pPr>
      <w:r>
        <w:rPr>
          <w:rFonts w:ascii="標楷體" w:eastAsia="標楷體" w:hAnsi="標楷體"/>
        </w:rPr>
        <w:br w:type="page"/>
      </w:r>
    </w:p>
    <w:p w:rsidR="00DD74AC" w:rsidRPr="00F45F6E" w:rsidRDefault="00DD74AC" w:rsidP="00594F6D">
      <w:pPr>
        <w:rPr>
          <w:rFonts w:ascii="標楷體" w:eastAsia="標楷體" w:hAnsi="標楷體"/>
        </w:rPr>
      </w:pPr>
      <w:r w:rsidRPr="00F45F6E">
        <w:rPr>
          <w:rFonts w:ascii="標楷體" w:eastAsia="標楷體" w:hAnsi="標楷體" w:hint="eastAsia"/>
        </w:rPr>
        <w:t>三你對於本所辦理千里一線牽跨縣市便民服務服務評比為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46</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35</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50.55%</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38.46%</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10.99%</w:t>
            </w:r>
          </w:p>
        </w:tc>
      </w:tr>
    </w:tbl>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伍、本所綜合評比</w:t>
      </w:r>
    </w:p>
    <w:p w:rsidR="00DD74AC" w:rsidRPr="00F45F6E" w:rsidRDefault="00DD74AC" w:rsidP="00594F6D">
      <w:pPr>
        <w:rPr>
          <w:rFonts w:ascii="標楷體" w:eastAsia="標楷體" w:hAnsi="標楷體"/>
        </w:rPr>
      </w:pPr>
    </w:p>
    <w:p w:rsidR="00DD74AC" w:rsidRPr="00F45F6E" w:rsidRDefault="00DD74AC" w:rsidP="00594F6D">
      <w:pPr>
        <w:rPr>
          <w:rFonts w:ascii="標楷體" w:eastAsia="標楷體" w:hAnsi="標楷體"/>
        </w:rPr>
      </w:pPr>
      <w:r w:rsidRPr="00F45F6E">
        <w:rPr>
          <w:rFonts w:ascii="標楷體" w:eastAsia="標楷體" w:hAnsi="標楷體" w:hint="eastAsia"/>
        </w:rPr>
        <w:t>一、您對於本所洽公環境評比為：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48</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54</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47.06%</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52.94%</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r>
    </w:tbl>
    <w:p w:rsidR="00DD74AC" w:rsidRPr="00F45F6E" w:rsidRDefault="00DD74AC" w:rsidP="00594F6D">
      <w:pPr>
        <w:rPr>
          <w:rFonts w:ascii="標楷體" w:eastAsia="標楷體" w:hAnsi="標楷體"/>
        </w:rPr>
      </w:pPr>
    </w:p>
    <w:p w:rsidR="00DD74AC" w:rsidRPr="00F45F6E" w:rsidRDefault="00DD74AC" w:rsidP="00594F6D">
      <w:pPr>
        <w:spacing w:line="340" w:lineRule="exact"/>
        <w:ind w:leftChars="75" w:left="1620" w:hangingChars="600" w:hanging="1440"/>
        <w:rPr>
          <w:rFonts w:ascii="標楷體" w:eastAsia="標楷體" w:hAnsi="標楷體"/>
        </w:rPr>
      </w:pPr>
      <w:r w:rsidRPr="00F45F6E">
        <w:rPr>
          <w:rFonts w:ascii="標楷體" w:eastAsia="標楷體" w:hAnsi="標楷體" w:hint="eastAsia"/>
        </w:rPr>
        <w:t>二、您對於本所服務整體評比為：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50</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52</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49.02%</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50.98%</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r>
    </w:tbl>
    <w:p w:rsidR="00DD74AC" w:rsidRPr="00F45F6E" w:rsidRDefault="00DD74AC" w:rsidP="00594F6D">
      <w:pPr>
        <w:rPr>
          <w:rFonts w:ascii="標楷體" w:eastAsia="標楷體" w:hAnsi="標楷體"/>
        </w:rPr>
      </w:pPr>
    </w:p>
    <w:p w:rsidR="00DD74AC" w:rsidRPr="00091E29" w:rsidRDefault="00DD74AC" w:rsidP="00594F6D">
      <w:pPr>
        <w:rPr>
          <w:rFonts w:ascii="標楷體" w:eastAsia="標楷體" w:hAnsi="標楷體"/>
          <w:b/>
          <w:sz w:val="28"/>
          <w:szCs w:val="28"/>
        </w:rPr>
      </w:pPr>
      <w:r w:rsidRPr="00E62692">
        <w:rPr>
          <w:rFonts w:ascii="標楷體" w:eastAsia="標楷體" w:hAnsi="標楷體" w:hint="eastAsia"/>
          <w:b/>
          <w:sz w:val="28"/>
          <w:szCs w:val="28"/>
        </w:rPr>
        <w:t>第二部份：受訪者意見：</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809"/>
        <w:gridCol w:w="4491"/>
      </w:tblGrid>
      <w:tr w:rsidR="00DD74AC" w:rsidRPr="00167741" w:rsidTr="009D1024">
        <w:trPr>
          <w:trHeight w:val="414"/>
        </w:trPr>
        <w:tc>
          <w:tcPr>
            <w:tcW w:w="828" w:type="dxa"/>
          </w:tcPr>
          <w:p w:rsidR="00DD74AC" w:rsidRPr="00167741" w:rsidRDefault="00DD74AC" w:rsidP="009D1024">
            <w:pPr>
              <w:rPr>
                <w:rFonts w:ascii="標楷體" w:eastAsia="標楷體" w:hAnsi="標楷體"/>
              </w:rPr>
            </w:pPr>
            <w:r w:rsidRPr="00167741">
              <w:rPr>
                <w:rFonts w:ascii="標楷體" w:eastAsia="標楷體" w:hAnsi="標楷體" w:hint="eastAsia"/>
              </w:rPr>
              <w:t>編號</w:t>
            </w:r>
          </w:p>
        </w:tc>
        <w:tc>
          <w:tcPr>
            <w:tcW w:w="3809" w:type="dxa"/>
          </w:tcPr>
          <w:p w:rsidR="00DD74AC" w:rsidRPr="00167741" w:rsidRDefault="00DD74AC" w:rsidP="009D1024">
            <w:pPr>
              <w:rPr>
                <w:rFonts w:ascii="標楷體" w:eastAsia="標楷體" w:hAnsi="標楷體"/>
              </w:rPr>
            </w:pPr>
            <w:r w:rsidRPr="00167741">
              <w:rPr>
                <w:rFonts w:ascii="標楷體" w:eastAsia="標楷體" w:hAnsi="標楷體" w:hint="eastAsia"/>
              </w:rPr>
              <w:t>留言內容</w:t>
            </w:r>
          </w:p>
        </w:tc>
        <w:tc>
          <w:tcPr>
            <w:tcW w:w="4491" w:type="dxa"/>
          </w:tcPr>
          <w:p w:rsidR="00DD74AC" w:rsidRPr="00167741" w:rsidRDefault="00DD74AC" w:rsidP="009D1024">
            <w:pPr>
              <w:rPr>
                <w:rFonts w:ascii="標楷體" w:eastAsia="標楷體" w:hAnsi="標楷體"/>
              </w:rPr>
            </w:pPr>
            <w:r w:rsidRPr="00167741">
              <w:rPr>
                <w:rFonts w:ascii="標楷體" w:eastAsia="標楷體" w:hAnsi="標楷體" w:hint="eastAsia"/>
              </w:rPr>
              <w:t>業務單位回覆內容</w:t>
            </w:r>
          </w:p>
        </w:tc>
      </w:tr>
      <w:tr w:rsidR="00DD74AC" w:rsidRPr="00167741" w:rsidTr="009D1024">
        <w:trPr>
          <w:trHeight w:val="451"/>
        </w:trPr>
        <w:tc>
          <w:tcPr>
            <w:tcW w:w="828" w:type="dxa"/>
          </w:tcPr>
          <w:p w:rsidR="00DD74AC" w:rsidRPr="00167741" w:rsidRDefault="00DD74AC" w:rsidP="009D1024">
            <w:pPr>
              <w:rPr>
                <w:rFonts w:ascii="標楷體" w:eastAsia="標楷體" w:hAnsi="標楷體"/>
              </w:rPr>
            </w:pPr>
            <w:r w:rsidRPr="00167741">
              <w:rPr>
                <w:rFonts w:ascii="標楷體" w:eastAsia="標楷體" w:hAnsi="標楷體"/>
              </w:rPr>
              <w:t>2</w:t>
            </w:r>
          </w:p>
        </w:tc>
        <w:tc>
          <w:tcPr>
            <w:tcW w:w="3809" w:type="dxa"/>
          </w:tcPr>
          <w:p w:rsidR="00DD74AC" w:rsidRPr="00167741" w:rsidRDefault="00DD74AC" w:rsidP="009D1024">
            <w:pPr>
              <w:rPr>
                <w:rFonts w:ascii="標楷體" w:eastAsia="標楷體" w:hAnsi="標楷體"/>
              </w:rPr>
            </w:pPr>
            <w:r w:rsidRPr="00167741">
              <w:rPr>
                <w:rFonts w:ascii="標楷體" w:eastAsia="標楷體" w:hAnsi="標楷體" w:hint="eastAsia"/>
              </w:rPr>
              <w:t>貴所詢問登記案件之接洽人員服務一級棒，不僅解說詳細且有禮貌，難得的公務員，感謝！</w:t>
            </w:r>
          </w:p>
        </w:tc>
        <w:tc>
          <w:tcPr>
            <w:tcW w:w="4491"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451"/>
        </w:trPr>
        <w:tc>
          <w:tcPr>
            <w:tcW w:w="828" w:type="dxa"/>
          </w:tcPr>
          <w:p w:rsidR="00DD74AC" w:rsidRPr="00167741" w:rsidRDefault="00DD74AC" w:rsidP="009D1024">
            <w:pPr>
              <w:rPr>
                <w:rFonts w:ascii="標楷體" w:eastAsia="標楷體" w:hAnsi="標楷體"/>
              </w:rPr>
            </w:pPr>
            <w:r w:rsidRPr="00167741">
              <w:rPr>
                <w:rFonts w:ascii="標楷體" w:eastAsia="標楷體" w:hAnsi="標楷體"/>
              </w:rPr>
              <w:t>16</w:t>
            </w:r>
          </w:p>
        </w:tc>
        <w:tc>
          <w:tcPr>
            <w:tcW w:w="3809" w:type="dxa"/>
          </w:tcPr>
          <w:p w:rsidR="00DD74AC" w:rsidRPr="00167741" w:rsidRDefault="00DD74AC" w:rsidP="009D1024">
            <w:pPr>
              <w:rPr>
                <w:rFonts w:ascii="標楷體" w:eastAsia="標楷體" w:hAnsi="標楷體"/>
              </w:rPr>
            </w:pPr>
            <w:r w:rsidRPr="00167741">
              <w:rPr>
                <w:rFonts w:ascii="標楷體" w:eastAsia="標楷體" w:hAnsi="標楷體" w:hint="eastAsia"/>
              </w:rPr>
              <w:t>測量案件排定時間過於冗長，造成民眾非常困擾，請速改進。</w:t>
            </w:r>
          </w:p>
        </w:tc>
        <w:tc>
          <w:tcPr>
            <w:tcW w:w="4491"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806"/>
        </w:trPr>
        <w:tc>
          <w:tcPr>
            <w:tcW w:w="828" w:type="dxa"/>
          </w:tcPr>
          <w:p w:rsidR="00DD74AC" w:rsidRPr="00167741" w:rsidRDefault="00DD74AC" w:rsidP="009D1024">
            <w:pPr>
              <w:rPr>
                <w:rFonts w:ascii="標楷體" w:eastAsia="標楷體" w:hAnsi="標楷體"/>
              </w:rPr>
            </w:pPr>
            <w:r w:rsidRPr="00167741">
              <w:rPr>
                <w:rFonts w:ascii="標楷體" w:eastAsia="標楷體" w:hAnsi="標楷體"/>
              </w:rPr>
              <w:t>24</w:t>
            </w:r>
          </w:p>
        </w:tc>
        <w:tc>
          <w:tcPr>
            <w:tcW w:w="3809"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無，大家辛苦了！</w:t>
            </w:r>
          </w:p>
        </w:tc>
        <w:tc>
          <w:tcPr>
            <w:tcW w:w="4491"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451"/>
        </w:trPr>
        <w:tc>
          <w:tcPr>
            <w:tcW w:w="828" w:type="dxa"/>
          </w:tcPr>
          <w:p w:rsidR="00DD74AC" w:rsidRPr="00167741" w:rsidRDefault="00DD74AC" w:rsidP="009D1024">
            <w:pPr>
              <w:rPr>
                <w:rFonts w:ascii="標楷體" w:eastAsia="標楷體" w:hAnsi="標楷體"/>
              </w:rPr>
            </w:pPr>
            <w:r w:rsidRPr="00167741">
              <w:rPr>
                <w:rFonts w:ascii="標楷體" w:eastAsia="標楷體" w:hAnsi="標楷體"/>
              </w:rPr>
              <w:t>34</w:t>
            </w:r>
          </w:p>
        </w:tc>
        <w:tc>
          <w:tcPr>
            <w:tcW w:w="3809" w:type="dxa"/>
          </w:tcPr>
          <w:p w:rsidR="00DD74AC" w:rsidRPr="00167741" w:rsidRDefault="00DD74AC" w:rsidP="009D1024">
            <w:pPr>
              <w:rPr>
                <w:rFonts w:ascii="標楷體" w:eastAsia="標楷體" w:hAnsi="標楷體"/>
              </w:rPr>
            </w:pPr>
            <w:r w:rsidRPr="00167741">
              <w:rPr>
                <w:rFonts w:ascii="標楷體" w:eastAsia="標楷體" w:hAnsi="標楷體" w:hint="eastAsia"/>
              </w:rPr>
              <w:t>審查賴先生，服務精神最好，皆不會露出不耐煩的表現，很感激他的奉獻，雖然我們詢問對他的時間減少，但他審查的案件也都快又準，真謝謝他。</w:t>
            </w:r>
          </w:p>
        </w:tc>
        <w:tc>
          <w:tcPr>
            <w:tcW w:w="4491"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976"/>
        </w:trPr>
        <w:tc>
          <w:tcPr>
            <w:tcW w:w="828" w:type="dxa"/>
          </w:tcPr>
          <w:p w:rsidR="00DD74AC" w:rsidRPr="00167741" w:rsidRDefault="00DD74AC" w:rsidP="009D1024">
            <w:pPr>
              <w:rPr>
                <w:rFonts w:ascii="標楷體" w:eastAsia="標楷體" w:hAnsi="標楷體"/>
              </w:rPr>
            </w:pPr>
            <w:r w:rsidRPr="00167741">
              <w:rPr>
                <w:rFonts w:ascii="標楷體" w:eastAsia="標楷體" w:hAnsi="標楷體"/>
              </w:rPr>
              <w:t>35</w:t>
            </w:r>
          </w:p>
        </w:tc>
        <w:tc>
          <w:tcPr>
            <w:tcW w:w="3809"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測量案件的時間排測太久了！</w:t>
            </w:r>
          </w:p>
        </w:tc>
        <w:tc>
          <w:tcPr>
            <w:tcW w:w="4491"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810"/>
        </w:trPr>
        <w:tc>
          <w:tcPr>
            <w:tcW w:w="828" w:type="dxa"/>
          </w:tcPr>
          <w:p w:rsidR="00DD74AC" w:rsidRPr="00167741" w:rsidRDefault="00DD74AC" w:rsidP="00A11967">
            <w:pPr>
              <w:rPr>
                <w:rFonts w:ascii="標楷體" w:eastAsia="標楷體" w:hAnsi="標楷體"/>
              </w:rPr>
            </w:pPr>
            <w:r w:rsidRPr="00167741">
              <w:rPr>
                <w:rFonts w:ascii="標楷體" w:eastAsia="標楷體" w:hAnsi="標楷體"/>
              </w:rPr>
              <w:t>38</w:t>
            </w:r>
          </w:p>
        </w:tc>
        <w:tc>
          <w:tcPr>
            <w:tcW w:w="3809" w:type="dxa"/>
            <w:vAlign w:val="center"/>
          </w:tcPr>
          <w:p w:rsidR="00DD74AC" w:rsidRPr="00167741" w:rsidRDefault="00DD74AC" w:rsidP="00A11967">
            <w:pPr>
              <w:jc w:val="both"/>
              <w:rPr>
                <w:rFonts w:ascii="標楷體" w:eastAsia="標楷體" w:hAnsi="標楷體"/>
              </w:rPr>
            </w:pPr>
            <w:r w:rsidRPr="00167741">
              <w:rPr>
                <w:rFonts w:ascii="標楷體" w:eastAsia="標楷體" w:hAnsi="標楷體" w:hint="eastAsia"/>
              </w:rPr>
              <w:t>謝謝您們，繼續加油！</w:t>
            </w:r>
          </w:p>
        </w:tc>
        <w:tc>
          <w:tcPr>
            <w:tcW w:w="4491" w:type="dxa"/>
            <w:vAlign w:val="center"/>
          </w:tcPr>
          <w:p w:rsidR="00DD74AC" w:rsidRPr="00167741" w:rsidRDefault="00DD74AC" w:rsidP="00A11967">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810"/>
        </w:trPr>
        <w:tc>
          <w:tcPr>
            <w:tcW w:w="828" w:type="dxa"/>
          </w:tcPr>
          <w:p w:rsidR="00DD74AC" w:rsidRPr="00167741" w:rsidRDefault="00DD74AC" w:rsidP="00D357DF">
            <w:pPr>
              <w:rPr>
                <w:rFonts w:ascii="標楷體" w:eastAsia="標楷體" w:hAnsi="標楷體"/>
              </w:rPr>
            </w:pPr>
            <w:r w:rsidRPr="00167741">
              <w:rPr>
                <w:rFonts w:ascii="標楷體" w:eastAsia="標楷體" w:hAnsi="標楷體"/>
              </w:rPr>
              <w:t>42</w:t>
            </w:r>
          </w:p>
        </w:tc>
        <w:tc>
          <w:tcPr>
            <w:tcW w:w="3809" w:type="dxa"/>
            <w:vAlign w:val="center"/>
          </w:tcPr>
          <w:p w:rsidR="00DD74AC" w:rsidRPr="00167741" w:rsidRDefault="00DD74AC" w:rsidP="00D357DF">
            <w:pPr>
              <w:jc w:val="both"/>
              <w:rPr>
                <w:rFonts w:ascii="標楷體" w:eastAsia="標楷體" w:hAnsi="標楷體"/>
              </w:rPr>
            </w:pPr>
            <w:r w:rsidRPr="00167741">
              <w:rPr>
                <w:rFonts w:ascii="標楷體" w:eastAsia="標楷體" w:hAnsi="標楷體" w:hint="eastAsia"/>
              </w:rPr>
              <w:t>不提供影印，不便外地人士</w:t>
            </w:r>
          </w:p>
        </w:tc>
        <w:tc>
          <w:tcPr>
            <w:tcW w:w="4491" w:type="dxa"/>
            <w:vAlign w:val="center"/>
          </w:tcPr>
          <w:p w:rsidR="00DD74AC" w:rsidRPr="00167741" w:rsidRDefault="00DD74AC" w:rsidP="00D357DF">
            <w:pPr>
              <w:jc w:val="both"/>
              <w:rPr>
                <w:rFonts w:ascii="標楷體" w:eastAsia="標楷體" w:hAnsi="標楷體"/>
              </w:rPr>
            </w:pPr>
            <w:r w:rsidRPr="00167741">
              <w:rPr>
                <w:rFonts w:ascii="標楷體" w:eastAsia="標楷體" w:hAnsi="標楷體" w:hint="eastAsia"/>
              </w:rPr>
              <w:t>本所對申辦轄管地政業務之民眾，均就所需提供便民影印服務，讓民眾感受機關之便民，如非屬該項業務或大量影印，考量收費影印設置效益，未能提供，尚祈見諒。</w:t>
            </w:r>
          </w:p>
        </w:tc>
      </w:tr>
      <w:tr w:rsidR="00DD74AC" w:rsidRPr="00167741" w:rsidTr="009D1024">
        <w:trPr>
          <w:trHeight w:val="810"/>
        </w:trPr>
        <w:tc>
          <w:tcPr>
            <w:tcW w:w="828" w:type="dxa"/>
          </w:tcPr>
          <w:p w:rsidR="00DD74AC" w:rsidRPr="00167741" w:rsidRDefault="00DD74AC" w:rsidP="00C6189E">
            <w:pPr>
              <w:rPr>
                <w:rFonts w:ascii="標楷體" w:eastAsia="標楷體" w:hAnsi="標楷體"/>
              </w:rPr>
            </w:pPr>
            <w:r w:rsidRPr="00167741">
              <w:rPr>
                <w:rFonts w:ascii="標楷體" w:eastAsia="標楷體" w:hAnsi="標楷體"/>
              </w:rPr>
              <w:t>49</w:t>
            </w:r>
          </w:p>
        </w:tc>
        <w:tc>
          <w:tcPr>
            <w:tcW w:w="3809" w:type="dxa"/>
            <w:vAlign w:val="center"/>
          </w:tcPr>
          <w:p w:rsidR="00DD74AC" w:rsidRPr="00167741" w:rsidRDefault="00DD74AC" w:rsidP="00C6189E">
            <w:pPr>
              <w:jc w:val="both"/>
              <w:rPr>
                <w:rFonts w:ascii="標楷體" w:eastAsia="標楷體" w:hAnsi="標楷體"/>
              </w:rPr>
            </w:pPr>
            <w:r w:rsidRPr="00167741">
              <w:rPr>
                <w:rFonts w:ascii="標楷體" w:eastAsia="標楷體" w:hAnsi="標楷體" w:hint="eastAsia"/>
              </w:rPr>
              <w:t>加油，為五星級的服務持續保持。</w:t>
            </w:r>
          </w:p>
        </w:tc>
        <w:tc>
          <w:tcPr>
            <w:tcW w:w="4491" w:type="dxa"/>
            <w:vAlign w:val="center"/>
          </w:tcPr>
          <w:p w:rsidR="00DD74AC" w:rsidRPr="00167741" w:rsidRDefault="00DD74AC" w:rsidP="00C6189E">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810"/>
        </w:trPr>
        <w:tc>
          <w:tcPr>
            <w:tcW w:w="828" w:type="dxa"/>
          </w:tcPr>
          <w:p w:rsidR="00DD74AC" w:rsidRPr="00167741" w:rsidRDefault="00DD74AC" w:rsidP="001A1879">
            <w:pPr>
              <w:rPr>
                <w:rFonts w:ascii="標楷體" w:eastAsia="標楷體" w:hAnsi="標楷體"/>
              </w:rPr>
            </w:pPr>
            <w:r w:rsidRPr="00167741">
              <w:rPr>
                <w:rFonts w:ascii="標楷體" w:eastAsia="標楷體" w:hAnsi="標楷體"/>
              </w:rPr>
              <w:t>52</w:t>
            </w:r>
          </w:p>
        </w:tc>
        <w:tc>
          <w:tcPr>
            <w:tcW w:w="3809" w:type="dxa"/>
            <w:vAlign w:val="center"/>
          </w:tcPr>
          <w:p w:rsidR="00DD74AC" w:rsidRPr="00167741" w:rsidRDefault="00DD74AC" w:rsidP="001A1879">
            <w:pPr>
              <w:jc w:val="both"/>
              <w:rPr>
                <w:rFonts w:ascii="標楷體" w:eastAsia="標楷體" w:hAnsi="標楷體"/>
              </w:rPr>
            </w:pPr>
            <w:r w:rsidRPr="00167741">
              <w:rPr>
                <w:rFonts w:ascii="標楷體" w:eastAsia="標楷體" w:hAnsi="標楷體" w:hint="eastAsia"/>
              </w:rPr>
              <w:t>實價登錄地價股承辦用心關照特此感謝。</w:t>
            </w:r>
          </w:p>
        </w:tc>
        <w:tc>
          <w:tcPr>
            <w:tcW w:w="4491" w:type="dxa"/>
            <w:vAlign w:val="center"/>
          </w:tcPr>
          <w:p w:rsidR="00DD74AC" w:rsidRPr="00167741" w:rsidRDefault="00DD74AC" w:rsidP="001A1879">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810"/>
        </w:trPr>
        <w:tc>
          <w:tcPr>
            <w:tcW w:w="828" w:type="dxa"/>
          </w:tcPr>
          <w:p w:rsidR="00DD74AC" w:rsidRPr="00167741" w:rsidRDefault="00DD74AC" w:rsidP="00AF172C">
            <w:pPr>
              <w:rPr>
                <w:rFonts w:ascii="標楷體" w:eastAsia="標楷體" w:hAnsi="標楷體"/>
              </w:rPr>
            </w:pPr>
            <w:r w:rsidRPr="00167741">
              <w:rPr>
                <w:rFonts w:ascii="標楷體" w:eastAsia="標楷體" w:hAnsi="標楷體"/>
              </w:rPr>
              <w:t>54</w:t>
            </w:r>
          </w:p>
        </w:tc>
        <w:tc>
          <w:tcPr>
            <w:tcW w:w="3809" w:type="dxa"/>
            <w:vAlign w:val="center"/>
          </w:tcPr>
          <w:p w:rsidR="00DD74AC" w:rsidRPr="00167741" w:rsidRDefault="00DD74AC" w:rsidP="00AF172C">
            <w:pPr>
              <w:jc w:val="both"/>
              <w:rPr>
                <w:rFonts w:ascii="標楷體" w:eastAsia="標楷體" w:hAnsi="標楷體"/>
              </w:rPr>
            </w:pPr>
            <w:r w:rsidRPr="00167741">
              <w:rPr>
                <w:rFonts w:ascii="標楷體" w:eastAsia="標楷體" w:hAnsi="標楷體" w:hint="eastAsia"/>
              </w:rPr>
              <w:t>貴所人員服務態度非常良好，對於有疑問的案件，去請教貴所人員，均能懇切答覆。</w:t>
            </w:r>
          </w:p>
        </w:tc>
        <w:tc>
          <w:tcPr>
            <w:tcW w:w="4491" w:type="dxa"/>
            <w:vAlign w:val="center"/>
          </w:tcPr>
          <w:p w:rsidR="00DD74AC" w:rsidRPr="00167741" w:rsidRDefault="00DD74AC" w:rsidP="00AF172C">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810"/>
        </w:trPr>
        <w:tc>
          <w:tcPr>
            <w:tcW w:w="828" w:type="dxa"/>
          </w:tcPr>
          <w:p w:rsidR="00DD74AC" w:rsidRPr="00167741" w:rsidRDefault="00DD74AC" w:rsidP="00493596">
            <w:pPr>
              <w:rPr>
                <w:rFonts w:ascii="標楷體" w:eastAsia="標楷體" w:hAnsi="標楷體"/>
              </w:rPr>
            </w:pPr>
            <w:r w:rsidRPr="00167741">
              <w:rPr>
                <w:rFonts w:ascii="標楷體" w:eastAsia="標楷體" w:hAnsi="標楷體"/>
              </w:rPr>
              <w:t>57</w:t>
            </w:r>
          </w:p>
        </w:tc>
        <w:tc>
          <w:tcPr>
            <w:tcW w:w="3809" w:type="dxa"/>
            <w:vAlign w:val="center"/>
          </w:tcPr>
          <w:p w:rsidR="00DD74AC" w:rsidRPr="00167741" w:rsidRDefault="00DD74AC" w:rsidP="00493596">
            <w:pPr>
              <w:jc w:val="both"/>
              <w:rPr>
                <w:rFonts w:ascii="標楷體" w:eastAsia="標楷體" w:hAnsi="標楷體"/>
              </w:rPr>
            </w:pPr>
            <w:r w:rsidRPr="00167741">
              <w:rPr>
                <w:rFonts w:ascii="標楷體" w:eastAsia="標楷體" w:hAnsi="標楷體" w:hint="eastAsia"/>
              </w:rPr>
              <w:t>鑑界日期可否排近一些</w:t>
            </w:r>
          </w:p>
        </w:tc>
        <w:tc>
          <w:tcPr>
            <w:tcW w:w="4491" w:type="dxa"/>
            <w:vAlign w:val="center"/>
          </w:tcPr>
          <w:p w:rsidR="00DD74AC" w:rsidRPr="00167741" w:rsidRDefault="00DD74AC" w:rsidP="00493596">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810"/>
        </w:trPr>
        <w:tc>
          <w:tcPr>
            <w:tcW w:w="828" w:type="dxa"/>
          </w:tcPr>
          <w:p w:rsidR="00DD74AC" w:rsidRPr="00167741" w:rsidRDefault="00DD74AC" w:rsidP="00493596">
            <w:pPr>
              <w:rPr>
                <w:rFonts w:ascii="標楷體" w:eastAsia="標楷體" w:hAnsi="標楷體"/>
              </w:rPr>
            </w:pPr>
            <w:r w:rsidRPr="00167741">
              <w:rPr>
                <w:rFonts w:ascii="標楷體" w:eastAsia="標楷體" w:hAnsi="標楷體"/>
              </w:rPr>
              <w:t>61</w:t>
            </w:r>
          </w:p>
        </w:tc>
        <w:tc>
          <w:tcPr>
            <w:tcW w:w="3809" w:type="dxa"/>
            <w:vAlign w:val="center"/>
          </w:tcPr>
          <w:p w:rsidR="00DD74AC" w:rsidRPr="00167741" w:rsidRDefault="00DD74AC" w:rsidP="00493596">
            <w:pPr>
              <w:jc w:val="both"/>
              <w:rPr>
                <w:rFonts w:ascii="標楷體" w:eastAsia="標楷體" w:hAnsi="標楷體"/>
              </w:rPr>
            </w:pPr>
            <w:r w:rsidRPr="00167741">
              <w:rPr>
                <w:rFonts w:ascii="標楷體" w:eastAsia="標楷體" w:hAnsi="標楷體"/>
              </w:rPr>
              <w:t>Good</w:t>
            </w:r>
            <w:r w:rsidRPr="00167741">
              <w:rPr>
                <w:rFonts w:ascii="標楷體" w:eastAsia="標楷體" w:hAnsi="標楷體" w:hint="eastAsia"/>
              </w:rPr>
              <w:t>！</w:t>
            </w:r>
          </w:p>
        </w:tc>
        <w:tc>
          <w:tcPr>
            <w:tcW w:w="4491" w:type="dxa"/>
            <w:vAlign w:val="center"/>
          </w:tcPr>
          <w:p w:rsidR="00DD74AC" w:rsidRPr="00167741" w:rsidRDefault="00DD74AC" w:rsidP="00493596">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810"/>
        </w:trPr>
        <w:tc>
          <w:tcPr>
            <w:tcW w:w="828" w:type="dxa"/>
          </w:tcPr>
          <w:p w:rsidR="00DD74AC" w:rsidRPr="00167741" w:rsidRDefault="00DD74AC" w:rsidP="003A11B4">
            <w:pPr>
              <w:rPr>
                <w:rFonts w:ascii="標楷體" w:eastAsia="標楷體" w:hAnsi="標楷體"/>
              </w:rPr>
            </w:pPr>
            <w:r w:rsidRPr="00167741">
              <w:rPr>
                <w:rFonts w:ascii="標楷體" w:eastAsia="標楷體" w:hAnsi="標楷體"/>
              </w:rPr>
              <w:t>73</w:t>
            </w:r>
          </w:p>
        </w:tc>
        <w:tc>
          <w:tcPr>
            <w:tcW w:w="3809" w:type="dxa"/>
            <w:vAlign w:val="center"/>
          </w:tcPr>
          <w:p w:rsidR="00DD74AC" w:rsidRPr="00167741" w:rsidRDefault="00DD74AC" w:rsidP="003A11B4">
            <w:pPr>
              <w:jc w:val="both"/>
              <w:rPr>
                <w:rFonts w:ascii="標楷體" w:eastAsia="標楷體" w:hAnsi="標楷體"/>
              </w:rPr>
            </w:pPr>
            <w:r w:rsidRPr="00167741">
              <w:rPr>
                <w:rFonts w:ascii="標楷體" w:eastAsia="標楷體" w:hAnsi="標楷體" w:hint="eastAsia"/>
              </w:rPr>
              <w:t>土地鑑界面積大者，請排定一天時間測量。</w:t>
            </w:r>
          </w:p>
        </w:tc>
        <w:tc>
          <w:tcPr>
            <w:tcW w:w="4491" w:type="dxa"/>
            <w:vAlign w:val="center"/>
          </w:tcPr>
          <w:p w:rsidR="00DD74AC" w:rsidRPr="00167741" w:rsidRDefault="00DD74AC" w:rsidP="003A11B4">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810"/>
        </w:trPr>
        <w:tc>
          <w:tcPr>
            <w:tcW w:w="828" w:type="dxa"/>
          </w:tcPr>
          <w:p w:rsidR="00DD74AC" w:rsidRPr="00167741" w:rsidRDefault="00DD74AC" w:rsidP="002A0069">
            <w:pPr>
              <w:rPr>
                <w:rFonts w:ascii="標楷體" w:eastAsia="標楷體" w:hAnsi="標楷體"/>
              </w:rPr>
            </w:pPr>
            <w:r w:rsidRPr="00167741">
              <w:rPr>
                <w:rFonts w:ascii="標楷體" w:eastAsia="標楷體" w:hAnsi="標楷體"/>
              </w:rPr>
              <w:t>74</w:t>
            </w:r>
          </w:p>
        </w:tc>
        <w:tc>
          <w:tcPr>
            <w:tcW w:w="3809" w:type="dxa"/>
            <w:vAlign w:val="center"/>
          </w:tcPr>
          <w:p w:rsidR="00DD74AC" w:rsidRPr="00167741" w:rsidRDefault="00DD74AC" w:rsidP="002A0069">
            <w:pPr>
              <w:jc w:val="both"/>
              <w:rPr>
                <w:rFonts w:ascii="標楷體" w:eastAsia="標楷體" w:hAnsi="標楷體"/>
              </w:rPr>
            </w:pPr>
            <w:r w:rsidRPr="00167741">
              <w:rPr>
                <w:rFonts w:ascii="標楷體" w:eastAsia="標楷體" w:hAnsi="標楷體" w:hint="eastAsia"/>
              </w:rPr>
              <w:t>若能洽影印機廠商來裝設一台投幣式影印機，那就更棒了。</w:t>
            </w:r>
          </w:p>
        </w:tc>
        <w:tc>
          <w:tcPr>
            <w:tcW w:w="4491" w:type="dxa"/>
            <w:vAlign w:val="center"/>
          </w:tcPr>
          <w:p w:rsidR="00DD74AC" w:rsidRPr="00167741" w:rsidRDefault="00DD74AC" w:rsidP="002A0069">
            <w:pPr>
              <w:jc w:val="both"/>
              <w:rPr>
                <w:rFonts w:ascii="標楷體" w:eastAsia="標楷體" w:hAnsi="標楷體"/>
              </w:rPr>
            </w:pPr>
            <w:r w:rsidRPr="00167741">
              <w:rPr>
                <w:rFonts w:ascii="標楷體" w:eastAsia="標楷體" w:hAnsi="標楷體" w:hint="eastAsia"/>
              </w:rPr>
              <w:t>本所對申辦轄管地政業務之民眾，均就所需提供便民影印服務，讓民眾感受機關之便民，如非屬該項業務或大量影印，考量收費影印設置效益，未能提供，尚祈見諒。</w:t>
            </w:r>
          </w:p>
        </w:tc>
      </w:tr>
      <w:tr w:rsidR="00DD74AC" w:rsidRPr="00167741" w:rsidTr="009D1024">
        <w:trPr>
          <w:trHeight w:val="810"/>
        </w:trPr>
        <w:tc>
          <w:tcPr>
            <w:tcW w:w="828" w:type="dxa"/>
          </w:tcPr>
          <w:p w:rsidR="00DD74AC" w:rsidRPr="00167741" w:rsidRDefault="00DD74AC" w:rsidP="00605A52">
            <w:pPr>
              <w:rPr>
                <w:rFonts w:ascii="標楷體" w:eastAsia="標楷體" w:hAnsi="標楷體"/>
              </w:rPr>
            </w:pPr>
            <w:r w:rsidRPr="00167741">
              <w:rPr>
                <w:rFonts w:ascii="標楷體" w:eastAsia="標楷體" w:hAnsi="標楷體"/>
              </w:rPr>
              <w:t>75</w:t>
            </w:r>
          </w:p>
        </w:tc>
        <w:tc>
          <w:tcPr>
            <w:tcW w:w="3809" w:type="dxa"/>
            <w:vAlign w:val="center"/>
          </w:tcPr>
          <w:p w:rsidR="00DD74AC" w:rsidRPr="00167741" w:rsidRDefault="00DD74AC" w:rsidP="00605A52">
            <w:pPr>
              <w:jc w:val="both"/>
              <w:rPr>
                <w:rFonts w:ascii="標楷體" w:eastAsia="標楷體" w:hAnsi="標楷體"/>
              </w:rPr>
            </w:pPr>
            <w:r w:rsidRPr="00167741">
              <w:rPr>
                <w:rFonts w:ascii="標楷體" w:eastAsia="標楷體" w:hAnsi="標楷體" w:hint="eastAsia"/>
              </w:rPr>
              <w:t>測量案件時間相當長，可能當地有重劃土地之故吧！應該改進時間吧！補正案件無遇上，以致無法評語。</w:t>
            </w:r>
          </w:p>
        </w:tc>
        <w:tc>
          <w:tcPr>
            <w:tcW w:w="4491" w:type="dxa"/>
            <w:vAlign w:val="center"/>
          </w:tcPr>
          <w:p w:rsidR="00DD74AC" w:rsidRPr="00167741" w:rsidRDefault="00DD74AC" w:rsidP="00605A52">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810"/>
        </w:trPr>
        <w:tc>
          <w:tcPr>
            <w:tcW w:w="828" w:type="dxa"/>
          </w:tcPr>
          <w:p w:rsidR="00DD74AC" w:rsidRPr="00167741" w:rsidRDefault="00DD74AC" w:rsidP="00B90EE5">
            <w:pPr>
              <w:rPr>
                <w:rFonts w:ascii="標楷體" w:eastAsia="標楷體" w:hAnsi="標楷體"/>
              </w:rPr>
            </w:pPr>
            <w:r w:rsidRPr="00167741">
              <w:rPr>
                <w:rFonts w:ascii="標楷體" w:eastAsia="標楷體" w:hAnsi="標楷體"/>
              </w:rPr>
              <w:t>99</w:t>
            </w:r>
          </w:p>
        </w:tc>
        <w:tc>
          <w:tcPr>
            <w:tcW w:w="3809" w:type="dxa"/>
            <w:vAlign w:val="center"/>
          </w:tcPr>
          <w:p w:rsidR="00DD74AC" w:rsidRPr="00167741" w:rsidRDefault="00DD74AC" w:rsidP="00B90EE5">
            <w:pPr>
              <w:jc w:val="both"/>
              <w:rPr>
                <w:rFonts w:ascii="標楷體" w:eastAsia="標楷體" w:hAnsi="標楷體"/>
              </w:rPr>
            </w:pPr>
            <w:r w:rsidRPr="00167741">
              <w:rPr>
                <w:rFonts w:ascii="標楷體" w:eastAsia="標楷體" w:hAnsi="標楷體" w:hint="eastAsia"/>
              </w:rPr>
              <w:t>排定測量日過久</w:t>
            </w:r>
          </w:p>
        </w:tc>
        <w:tc>
          <w:tcPr>
            <w:tcW w:w="4491" w:type="dxa"/>
            <w:vAlign w:val="center"/>
          </w:tcPr>
          <w:p w:rsidR="00DD74AC" w:rsidRPr="00167741" w:rsidRDefault="00DD74AC" w:rsidP="00B90EE5">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bl>
    <w:p w:rsidR="00DD74AC" w:rsidRPr="004A637D" w:rsidRDefault="00DD74AC" w:rsidP="00594F6D">
      <w:pPr>
        <w:ind w:rightChars="-289" w:right="-694"/>
        <w:rPr>
          <w:rFonts w:ascii="標楷體" w:eastAsia="標楷體" w:hAnsi="標楷體"/>
          <w:b/>
          <w:sz w:val="32"/>
          <w:szCs w:val="32"/>
        </w:rPr>
      </w:pPr>
      <w:r w:rsidRPr="00E62692">
        <w:rPr>
          <w:rFonts w:ascii="標楷體" w:eastAsia="標楷體" w:hAnsi="標楷體" w:hint="eastAsia"/>
          <w:b/>
          <w:sz w:val="28"/>
          <w:szCs w:val="28"/>
        </w:rPr>
        <w:t>二、南投縣埔里地政事務所</w:t>
      </w:r>
      <w:r w:rsidRPr="00E62692">
        <w:rPr>
          <w:rFonts w:ascii="標楷體" w:eastAsia="標楷體" w:hAnsi="標楷體"/>
          <w:b/>
          <w:sz w:val="28"/>
          <w:szCs w:val="28"/>
        </w:rPr>
        <w:t>103</w:t>
      </w:r>
      <w:r w:rsidRPr="00E62692">
        <w:rPr>
          <w:rFonts w:ascii="標楷體" w:eastAsia="標楷體" w:hAnsi="標楷體" w:hint="eastAsia"/>
          <w:b/>
          <w:sz w:val="28"/>
          <w:szCs w:val="28"/>
        </w:rPr>
        <w:t>年下半年度地政業務滿意度調查報告</w:t>
      </w:r>
    </w:p>
    <w:p w:rsidR="00DD74AC" w:rsidRPr="004A637D" w:rsidRDefault="00DD74AC" w:rsidP="00594F6D">
      <w:pPr>
        <w:ind w:rightChars="-289" w:right="-694"/>
        <w:rPr>
          <w:rFonts w:ascii="標楷體" w:eastAsia="標楷體" w:hAnsi="標楷體"/>
          <w:b/>
          <w:sz w:val="20"/>
          <w:szCs w:val="20"/>
        </w:rPr>
      </w:pPr>
    </w:p>
    <w:p w:rsidR="00DD74AC" w:rsidRPr="00E62692" w:rsidRDefault="00DD74AC" w:rsidP="00594F6D">
      <w:pPr>
        <w:rPr>
          <w:rFonts w:ascii="標楷體" w:eastAsia="標楷體" w:hAnsi="標楷體"/>
          <w:b/>
          <w:sz w:val="28"/>
          <w:szCs w:val="28"/>
        </w:rPr>
      </w:pPr>
      <w:r w:rsidRPr="00E62692">
        <w:rPr>
          <w:rFonts w:ascii="標楷體" w:eastAsia="標楷體" w:hAnsi="標楷體" w:hint="eastAsia"/>
          <w:b/>
          <w:sz w:val="28"/>
          <w:szCs w:val="28"/>
        </w:rPr>
        <w:t>第一部份</w:t>
      </w:r>
    </w:p>
    <w:p w:rsidR="00DD74AC" w:rsidRPr="004A637D" w:rsidRDefault="00DD74AC" w:rsidP="00594F6D">
      <w:pPr>
        <w:ind w:left="1440" w:hangingChars="600" w:hanging="1440"/>
        <w:rPr>
          <w:rFonts w:ascii="標楷體" w:eastAsia="標楷體" w:hAnsi="標楷體"/>
        </w:rPr>
      </w:pPr>
      <w:r w:rsidRPr="004A637D">
        <w:rPr>
          <w:rFonts w:ascii="標楷體" w:eastAsia="標楷體" w:hAnsi="標楷體" w:hint="eastAsia"/>
        </w:rPr>
        <w:t>受訪人說明：本次調查對象係</w:t>
      </w:r>
      <w:r w:rsidRPr="004A637D">
        <w:rPr>
          <w:rFonts w:ascii="標楷體" w:eastAsia="標楷體" w:hAnsi="標楷體"/>
        </w:rPr>
        <w:t>103</w:t>
      </w:r>
      <w:r w:rsidRPr="004A637D">
        <w:rPr>
          <w:rFonts w:ascii="標楷體" w:eastAsia="標楷體" w:hAnsi="標楷體" w:hint="eastAsia"/>
        </w:rPr>
        <w:t>年度</w:t>
      </w:r>
      <w:r w:rsidRPr="004A637D">
        <w:rPr>
          <w:rFonts w:ascii="標楷體" w:eastAsia="標楷體" w:hAnsi="標楷體"/>
        </w:rPr>
        <w:t>7</w:t>
      </w:r>
      <w:r w:rsidRPr="004A637D">
        <w:rPr>
          <w:rFonts w:ascii="標楷體" w:eastAsia="標楷體" w:hAnsi="標楷體" w:hint="eastAsia"/>
        </w:rPr>
        <w:t>月至</w:t>
      </w:r>
      <w:r w:rsidRPr="004A637D">
        <w:rPr>
          <w:rFonts w:ascii="標楷體" w:eastAsia="標楷體" w:hAnsi="標楷體"/>
        </w:rPr>
        <w:t>12</w:t>
      </w:r>
      <w:r w:rsidRPr="004A637D">
        <w:rPr>
          <w:rFonts w:ascii="標楷體" w:eastAsia="標楷體" w:hAnsi="標楷體" w:hint="eastAsia"/>
        </w:rPr>
        <w:t>月至本所申辦案件之民眾，共計</w:t>
      </w:r>
      <w:r w:rsidRPr="004A637D">
        <w:rPr>
          <w:rFonts w:ascii="標楷體" w:eastAsia="標楷體" w:hAnsi="標楷體"/>
        </w:rPr>
        <w:t>77</w:t>
      </w:r>
      <w:r w:rsidRPr="004A637D">
        <w:rPr>
          <w:rFonts w:ascii="標楷體" w:eastAsia="標楷體" w:hAnsi="標楷體" w:hint="eastAsia"/>
        </w:rPr>
        <w:t>人。</w:t>
      </w:r>
    </w:p>
    <w:p w:rsidR="00DD74AC" w:rsidRPr="004A637D" w:rsidRDefault="00DD74AC" w:rsidP="00594F6D">
      <w:pPr>
        <w:ind w:left="1440" w:hangingChars="600" w:hanging="1440"/>
        <w:rPr>
          <w:rFonts w:ascii="標楷體" w:eastAsia="標楷體" w:hAnsi="標楷體"/>
        </w:rPr>
      </w:pPr>
      <w:r w:rsidRPr="004A637D">
        <w:rPr>
          <w:rFonts w:ascii="標楷體" w:eastAsia="標楷體" w:hAnsi="標楷體" w:hint="eastAsia"/>
        </w:rPr>
        <w:t>抽樣說明：本次係針對期間內至本所申辦案件之民眾進行普查，共計回收問卷</w:t>
      </w:r>
      <w:r w:rsidRPr="004A637D">
        <w:rPr>
          <w:rFonts w:ascii="標楷體" w:eastAsia="標楷體" w:hAnsi="標楷體"/>
        </w:rPr>
        <w:t>200</w:t>
      </w:r>
      <w:r w:rsidRPr="004A637D">
        <w:rPr>
          <w:rFonts w:ascii="標楷體" w:eastAsia="標楷體" w:hAnsi="標楷體" w:hint="eastAsia"/>
        </w:rPr>
        <w:t>份回收率</w:t>
      </w:r>
      <w:r w:rsidRPr="004A637D">
        <w:rPr>
          <w:rFonts w:ascii="標楷體" w:eastAsia="標楷體" w:hAnsi="標楷體"/>
        </w:rPr>
        <w:t>38.5%</w:t>
      </w:r>
    </w:p>
    <w:p w:rsidR="00DD74AC" w:rsidRPr="004A637D" w:rsidRDefault="00DD74AC" w:rsidP="00594F6D">
      <w:pPr>
        <w:rPr>
          <w:rFonts w:ascii="標楷體" w:eastAsia="標楷體" w:hAnsi="標楷體"/>
        </w:rPr>
      </w:pPr>
      <w:r w:rsidRPr="004A637D">
        <w:rPr>
          <w:rFonts w:ascii="標楷體" w:eastAsia="標楷體" w:hAnsi="標楷體" w:hint="eastAsia"/>
        </w:rPr>
        <w:t>調查方式：臨櫃辦理案件後以問卷進行調查。</w:t>
      </w:r>
    </w:p>
    <w:p w:rsidR="00DD74AC" w:rsidRPr="004A637D" w:rsidRDefault="00DD74AC" w:rsidP="00594F6D">
      <w:pPr>
        <w:rPr>
          <w:rFonts w:ascii="標楷體" w:eastAsia="標楷體" w:hAnsi="標楷體"/>
        </w:rPr>
      </w:pPr>
      <w:r w:rsidRPr="004A637D">
        <w:rPr>
          <w:rFonts w:ascii="標楷體" w:eastAsia="標楷體" w:hAnsi="標楷體" w:hint="eastAsia"/>
        </w:rPr>
        <w:t>問卷統計：詳如下表：</w:t>
      </w:r>
    </w:p>
    <w:p w:rsidR="00DD74AC" w:rsidRPr="004A637D" w:rsidRDefault="00DD74AC" w:rsidP="00594F6D">
      <w:pPr>
        <w:rPr>
          <w:rFonts w:ascii="標楷體" w:eastAsia="標楷體" w:hAnsi="標楷體"/>
        </w:rPr>
      </w:pPr>
    </w:p>
    <w:p w:rsidR="00DD74AC" w:rsidRPr="004A637D" w:rsidRDefault="00DD74AC" w:rsidP="002168D7">
      <w:pPr>
        <w:numPr>
          <w:ilvl w:val="0"/>
          <w:numId w:val="8"/>
        </w:numPr>
        <w:rPr>
          <w:rFonts w:ascii="標楷體" w:eastAsia="標楷體" w:hAnsi="標楷體"/>
        </w:rPr>
      </w:pPr>
      <w:r w:rsidRPr="004A637D">
        <w:rPr>
          <w:rFonts w:ascii="標楷體" w:eastAsia="標楷體" w:hAnsi="標楷體" w:hint="eastAsia"/>
        </w:rPr>
        <w:t>基本資料</w:t>
      </w:r>
    </w:p>
    <w:p w:rsidR="00DD74AC" w:rsidRPr="004A637D" w:rsidRDefault="00DD74AC" w:rsidP="002168D7">
      <w:pPr>
        <w:numPr>
          <w:ilvl w:val="0"/>
          <w:numId w:val="9"/>
        </w:numPr>
        <w:rPr>
          <w:rFonts w:ascii="標楷體" w:eastAsia="標楷體" w:hAnsi="標楷體"/>
        </w:rPr>
      </w:pPr>
      <w:r w:rsidRPr="004A637D">
        <w:rPr>
          <w:rFonts w:ascii="標楷體" w:eastAsia="標楷體" w:hAnsi="標楷體" w:hint="eastAsia"/>
        </w:rPr>
        <w:t>性別</w:t>
      </w:r>
    </w:p>
    <w:p w:rsidR="00DD74AC" w:rsidRPr="004A637D" w:rsidRDefault="00DD74AC" w:rsidP="00594F6D">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553"/>
        <w:gridCol w:w="1553"/>
        <w:gridCol w:w="1513"/>
      </w:tblGrid>
      <w:tr w:rsidR="00DD74AC" w:rsidRPr="00167741" w:rsidTr="009D1024">
        <w:trPr>
          <w:trHeight w:val="394"/>
        </w:trPr>
        <w:tc>
          <w:tcPr>
            <w:tcW w:w="1088" w:type="dxa"/>
          </w:tcPr>
          <w:p w:rsidR="00DD74AC" w:rsidRPr="00167741" w:rsidRDefault="00DD74AC" w:rsidP="009D1024">
            <w:pPr>
              <w:rPr>
                <w:rFonts w:ascii="標楷體" w:eastAsia="標楷體" w:hAnsi="標楷體"/>
              </w:rPr>
            </w:pPr>
          </w:p>
        </w:tc>
        <w:tc>
          <w:tcPr>
            <w:tcW w:w="1553" w:type="dxa"/>
          </w:tcPr>
          <w:p w:rsidR="00DD74AC" w:rsidRPr="00167741" w:rsidRDefault="00DD74AC" w:rsidP="009D1024">
            <w:pPr>
              <w:rPr>
                <w:rFonts w:ascii="標楷體" w:eastAsia="標楷體" w:hAnsi="標楷體"/>
              </w:rPr>
            </w:pPr>
            <w:r w:rsidRPr="00167741">
              <w:rPr>
                <w:rFonts w:ascii="標楷體" w:eastAsia="標楷體" w:hAnsi="標楷體" w:hint="eastAsia"/>
              </w:rPr>
              <w:t>男</w:t>
            </w:r>
          </w:p>
        </w:tc>
        <w:tc>
          <w:tcPr>
            <w:tcW w:w="1553" w:type="dxa"/>
          </w:tcPr>
          <w:p w:rsidR="00DD74AC" w:rsidRPr="00167741" w:rsidRDefault="00DD74AC" w:rsidP="009D1024">
            <w:pPr>
              <w:rPr>
                <w:rFonts w:ascii="標楷體" w:eastAsia="標楷體" w:hAnsi="標楷體"/>
              </w:rPr>
            </w:pPr>
            <w:r w:rsidRPr="00167741">
              <w:rPr>
                <w:rFonts w:ascii="標楷體" w:eastAsia="標楷體" w:hAnsi="標楷體" w:hint="eastAsia"/>
              </w:rPr>
              <w:t>女</w:t>
            </w:r>
          </w:p>
        </w:tc>
        <w:tc>
          <w:tcPr>
            <w:tcW w:w="1513"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8"/>
        </w:trPr>
        <w:tc>
          <w:tcPr>
            <w:tcW w:w="108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32</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44</w:t>
            </w:r>
          </w:p>
        </w:tc>
        <w:tc>
          <w:tcPr>
            <w:tcW w:w="151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r>
      <w:tr w:rsidR="00DD74AC" w:rsidRPr="00167741" w:rsidTr="009D1024">
        <w:trPr>
          <w:trHeight w:val="410"/>
        </w:trPr>
        <w:tc>
          <w:tcPr>
            <w:tcW w:w="108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5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41.56%</w:t>
            </w:r>
          </w:p>
        </w:tc>
        <w:tc>
          <w:tcPr>
            <w:tcW w:w="155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57.14%</w:t>
            </w:r>
          </w:p>
        </w:tc>
        <w:tc>
          <w:tcPr>
            <w:tcW w:w="1513"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1.30%</w:t>
            </w:r>
          </w:p>
        </w:tc>
      </w:tr>
    </w:tbl>
    <w:p w:rsidR="00DD74AC" w:rsidRPr="004A637D" w:rsidRDefault="00DD74AC" w:rsidP="00594F6D">
      <w:pPr>
        <w:rPr>
          <w:rFonts w:ascii="標楷體" w:eastAsia="標楷體" w:hAnsi="標楷體"/>
        </w:rPr>
      </w:pPr>
    </w:p>
    <w:p w:rsidR="00DD74AC" w:rsidRPr="004A637D" w:rsidRDefault="00DD74AC" w:rsidP="002168D7">
      <w:pPr>
        <w:numPr>
          <w:ilvl w:val="0"/>
          <w:numId w:val="9"/>
        </w:numPr>
        <w:rPr>
          <w:rFonts w:ascii="標楷體" w:eastAsia="標楷體" w:hAnsi="標楷體"/>
        </w:rPr>
      </w:pPr>
      <w:r w:rsidRPr="004A637D">
        <w:rPr>
          <w:rFonts w:ascii="標楷體" w:eastAsia="標楷體" w:hAnsi="標楷體" w:hint="eastAsia"/>
        </w:rPr>
        <w:t>年齡</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260"/>
        <w:gridCol w:w="1111"/>
        <w:gridCol w:w="1186"/>
        <w:gridCol w:w="1185"/>
        <w:gridCol w:w="1186"/>
        <w:gridCol w:w="1272"/>
        <w:gridCol w:w="1100"/>
      </w:tblGrid>
      <w:tr w:rsidR="00DD74AC" w:rsidRPr="00167741" w:rsidTr="009D1024">
        <w:trPr>
          <w:trHeight w:val="392"/>
        </w:trPr>
        <w:tc>
          <w:tcPr>
            <w:tcW w:w="1008" w:type="dxa"/>
          </w:tcPr>
          <w:p w:rsidR="00DD74AC" w:rsidRPr="00167741" w:rsidRDefault="00DD74AC" w:rsidP="009D1024">
            <w:pPr>
              <w:rPr>
                <w:rFonts w:ascii="標楷體" w:eastAsia="標楷體" w:hAnsi="標楷體"/>
              </w:rPr>
            </w:pPr>
          </w:p>
        </w:tc>
        <w:tc>
          <w:tcPr>
            <w:tcW w:w="1260" w:type="dxa"/>
          </w:tcPr>
          <w:p w:rsidR="00DD74AC" w:rsidRPr="00167741" w:rsidRDefault="00DD74AC" w:rsidP="009D1024">
            <w:pPr>
              <w:rPr>
                <w:rFonts w:ascii="標楷體" w:eastAsia="標楷體" w:hAnsi="標楷體"/>
              </w:rPr>
            </w:pPr>
            <w:r w:rsidRPr="00167741">
              <w:rPr>
                <w:rFonts w:ascii="標楷體" w:eastAsia="標楷體" w:hAnsi="標楷體"/>
              </w:rPr>
              <w:t>19</w:t>
            </w:r>
            <w:r w:rsidRPr="00167741">
              <w:rPr>
                <w:rFonts w:ascii="標楷體" w:eastAsia="標楷體" w:hAnsi="標楷體" w:hint="eastAsia"/>
              </w:rPr>
              <w:t>歲以下</w:t>
            </w:r>
          </w:p>
        </w:tc>
        <w:tc>
          <w:tcPr>
            <w:tcW w:w="1111" w:type="dxa"/>
          </w:tcPr>
          <w:p w:rsidR="00DD74AC" w:rsidRPr="00167741" w:rsidRDefault="00DD74AC" w:rsidP="009D1024">
            <w:pPr>
              <w:rPr>
                <w:rFonts w:ascii="標楷體" w:eastAsia="標楷體" w:hAnsi="標楷體"/>
              </w:rPr>
            </w:pPr>
            <w:r w:rsidRPr="00167741">
              <w:rPr>
                <w:rFonts w:ascii="標楷體" w:eastAsia="標楷體" w:hAnsi="標楷體"/>
              </w:rPr>
              <w:t>20-29</w:t>
            </w:r>
            <w:r w:rsidRPr="00167741">
              <w:rPr>
                <w:rFonts w:ascii="標楷體" w:eastAsia="標楷體" w:hAnsi="標楷體" w:hint="eastAsia"/>
              </w:rPr>
              <w:t>歲</w:t>
            </w:r>
          </w:p>
        </w:tc>
        <w:tc>
          <w:tcPr>
            <w:tcW w:w="1186" w:type="dxa"/>
          </w:tcPr>
          <w:p w:rsidR="00DD74AC" w:rsidRPr="00167741" w:rsidRDefault="00DD74AC" w:rsidP="009D1024">
            <w:pPr>
              <w:rPr>
                <w:rFonts w:ascii="標楷體" w:eastAsia="標楷體" w:hAnsi="標楷體"/>
              </w:rPr>
            </w:pPr>
            <w:r w:rsidRPr="00167741">
              <w:rPr>
                <w:rFonts w:ascii="標楷體" w:eastAsia="標楷體" w:hAnsi="標楷體"/>
              </w:rPr>
              <w:t>30-39</w:t>
            </w:r>
            <w:r w:rsidRPr="00167741">
              <w:rPr>
                <w:rFonts w:ascii="標楷體" w:eastAsia="標楷體" w:hAnsi="標楷體" w:hint="eastAsia"/>
              </w:rPr>
              <w:t>歲</w:t>
            </w:r>
          </w:p>
        </w:tc>
        <w:tc>
          <w:tcPr>
            <w:tcW w:w="1185" w:type="dxa"/>
          </w:tcPr>
          <w:p w:rsidR="00DD74AC" w:rsidRPr="00167741" w:rsidRDefault="00DD74AC" w:rsidP="009D1024">
            <w:pPr>
              <w:rPr>
                <w:rFonts w:ascii="標楷體" w:eastAsia="標楷體" w:hAnsi="標楷體"/>
              </w:rPr>
            </w:pPr>
            <w:r w:rsidRPr="00167741">
              <w:rPr>
                <w:rFonts w:ascii="標楷體" w:eastAsia="標楷體" w:hAnsi="標楷體"/>
              </w:rPr>
              <w:t>40-49</w:t>
            </w:r>
            <w:r w:rsidRPr="00167741">
              <w:rPr>
                <w:rFonts w:ascii="標楷體" w:eastAsia="標楷體" w:hAnsi="標楷體" w:hint="eastAsia"/>
              </w:rPr>
              <w:t>歲</w:t>
            </w:r>
          </w:p>
        </w:tc>
        <w:tc>
          <w:tcPr>
            <w:tcW w:w="1186" w:type="dxa"/>
          </w:tcPr>
          <w:p w:rsidR="00DD74AC" w:rsidRPr="00167741" w:rsidRDefault="00DD74AC" w:rsidP="009D1024">
            <w:pPr>
              <w:rPr>
                <w:rFonts w:ascii="標楷體" w:eastAsia="標楷體" w:hAnsi="標楷體"/>
              </w:rPr>
            </w:pPr>
            <w:r w:rsidRPr="00167741">
              <w:rPr>
                <w:rFonts w:ascii="標楷體" w:eastAsia="標楷體" w:hAnsi="標楷體"/>
              </w:rPr>
              <w:t>50-59</w:t>
            </w:r>
            <w:r w:rsidRPr="00167741">
              <w:rPr>
                <w:rFonts w:ascii="標楷體" w:eastAsia="標楷體" w:hAnsi="標楷體" w:hint="eastAsia"/>
              </w:rPr>
              <w:t>歲</w:t>
            </w:r>
          </w:p>
        </w:tc>
        <w:tc>
          <w:tcPr>
            <w:tcW w:w="1272" w:type="dxa"/>
          </w:tcPr>
          <w:p w:rsidR="00DD74AC" w:rsidRPr="00167741" w:rsidRDefault="00DD74AC" w:rsidP="009D1024">
            <w:pPr>
              <w:rPr>
                <w:rFonts w:ascii="標楷體" w:eastAsia="標楷體" w:hAnsi="標楷體"/>
              </w:rPr>
            </w:pPr>
            <w:r w:rsidRPr="00167741">
              <w:rPr>
                <w:rFonts w:ascii="標楷體" w:eastAsia="標楷體" w:hAnsi="標楷體"/>
              </w:rPr>
              <w:t>60</w:t>
            </w:r>
            <w:r w:rsidRPr="00167741">
              <w:rPr>
                <w:rFonts w:ascii="標楷體" w:eastAsia="標楷體" w:hAnsi="標楷體" w:hint="eastAsia"/>
              </w:rPr>
              <w:t>歲以上</w:t>
            </w:r>
          </w:p>
        </w:tc>
        <w:tc>
          <w:tcPr>
            <w:tcW w:w="1100"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260"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111" w:type="dxa"/>
            <w:vAlign w:val="center"/>
          </w:tcPr>
          <w:p w:rsidR="00DD74AC" w:rsidRPr="00167741" w:rsidRDefault="00DD74AC" w:rsidP="009D1024">
            <w:pPr>
              <w:jc w:val="center"/>
              <w:rPr>
                <w:rFonts w:ascii="新細明體" w:cs="新細明體"/>
              </w:rPr>
            </w:pPr>
            <w:r w:rsidRPr="004A637D">
              <w:t>9</w:t>
            </w:r>
          </w:p>
        </w:tc>
        <w:tc>
          <w:tcPr>
            <w:tcW w:w="1186" w:type="dxa"/>
            <w:vAlign w:val="center"/>
          </w:tcPr>
          <w:p w:rsidR="00DD74AC" w:rsidRPr="00167741" w:rsidRDefault="00DD74AC" w:rsidP="009D1024">
            <w:pPr>
              <w:jc w:val="center"/>
              <w:rPr>
                <w:rFonts w:ascii="新細明體" w:cs="新細明體"/>
              </w:rPr>
            </w:pPr>
            <w:r w:rsidRPr="004A637D">
              <w:t>12</w:t>
            </w:r>
          </w:p>
        </w:tc>
        <w:tc>
          <w:tcPr>
            <w:tcW w:w="1185" w:type="dxa"/>
            <w:vAlign w:val="center"/>
          </w:tcPr>
          <w:p w:rsidR="00DD74AC" w:rsidRPr="00167741" w:rsidRDefault="00DD74AC" w:rsidP="009D1024">
            <w:pPr>
              <w:jc w:val="center"/>
              <w:rPr>
                <w:rFonts w:ascii="新細明體" w:cs="新細明體"/>
              </w:rPr>
            </w:pPr>
            <w:r w:rsidRPr="004A637D">
              <w:t>22</w:t>
            </w:r>
          </w:p>
        </w:tc>
        <w:tc>
          <w:tcPr>
            <w:tcW w:w="1186" w:type="dxa"/>
            <w:vAlign w:val="center"/>
          </w:tcPr>
          <w:p w:rsidR="00DD74AC" w:rsidRPr="00167741" w:rsidRDefault="00DD74AC" w:rsidP="009D1024">
            <w:pPr>
              <w:jc w:val="center"/>
              <w:rPr>
                <w:rFonts w:ascii="新細明體" w:cs="新細明體"/>
              </w:rPr>
            </w:pPr>
            <w:r w:rsidRPr="004A637D">
              <w:t>23</w:t>
            </w:r>
          </w:p>
        </w:tc>
        <w:tc>
          <w:tcPr>
            <w:tcW w:w="1272" w:type="dxa"/>
            <w:vAlign w:val="center"/>
          </w:tcPr>
          <w:p w:rsidR="00DD74AC" w:rsidRPr="00167741" w:rsidRDefault="00DD74AC" w:rsidP="009D1024">
            <w:pPr>
              <w:jc w:val="center"/>
              <w:rPr>
                <w:rFonts w:ascii="新細明體" w:cs="新細明體"/>
              </w:rPr>
            </w:pPr>
            <w:r w:rsidRPr="004A637D">
              <w:t>10</w:t>
            </w:r>
          </w:p>
        </w:tc>
        <w:tc>
          <w:tcPr>
            <w:tcW w:w="1100" w:type="dxa"/>
            <w:vAlign w:val="center"/>
          </w:tcPr>
          <w:p w:rsidR="00DD74AC" w:rsidRPr="00167741" w:rsidRDefault="00DD74AC" w:rsidP="009D1024">
            <w:pPr>
              <w:jc w:val="center"/>
              <w:rPr>
                <w:rFonts w:ascii="新細明體" w:cs="新細明體"/>
              </w:rPr>
            </w:pPr>
            <w:r w:rsidRPr="004A637D">
              <w:t>1</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26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w:t>
            </w:r>
          </w:p>
        </w:tc>
        <w:tc>
          <w:tcPr>
            <w:tcW w:w="1111" w:type="dxa"/>
            <w:vAlign w:val="center"/>
          </w:tcPr>
          <w:p w:rsidR="00DD74AC" w:rsidRPr="00167741" w:rsidRDefault="00DD74AC" w:rsidP="009D1024">
            <w:pPr>
              <w:jc w:val="center"/>
              <w:rPr>
                <w:rFonts w:ascii="新細明體" w:cs="新細明體"/>
              </w:rPr>
            </w:pPr>
            <w:r w:rsidRPr="004A637D">
              <w:t>11.69%</w:t>
            </w:r>
          </w:p>
        </w:tc>
        <w:tc>
          <w:tcPr>
            <w:tcW w:w="1186" w:type="dxa"/>
            <w:vAlign w:val="center"/>
          </w:tcPr>
          <w:p w:rsidR="00DD74AC" w:rsidRPr="00167741" w:rsidRDefault="00DD74AC" w:rsidP="009D1024">
            <w:pPr>
              <w:jc w:val="center"/>
              <w:rPr>
                <w:rFonts w:ascii="新細明體" w:cs="新細明體"/>
              </w:rPr>
            </w:pPr>
            <w:r w:rsidRPr="004A637D">
              <w:t>15.58%</w:t>
            </w:r>
          </w:p>
        </w:tc>
        <w:tc>
          <w:tcPr>
            <w:tcW w:w="1185" w:type="dxa"/>
            <w:vAlign w:val="center"/>
          </w:tcPr>
          <w:p w:rsidR="00DD74AC" w:rsidRPr="00167741" w:rsidRDefault="00DD74AC" w:rsidP="009D1024">
            <w:pPr>
              <w:jc w:val="center"/>
              <w:rPr>
                <w:rFonts w:ascii="新細明體" w:cs="新細明體"/>
              </w:rPr>
            </w:pPr>
            <w:r w:rsidRPr="004A637D">
              <w:t>28.57%</w:t>
            </w:r>
          </w:p>
        </w:tc>
        <w:tc>
          <w:tcPr>
            <w:tcW w:w="1186" w:type="dxa"/>
            <w:vAlign w:val="center"/>
          </w:tcPr>
          <w:p w:rsidR="00DD74AC" w:rsidRPr="00167741" w:rsidRDefault="00DD74AC" w:rsidP="009D1024">
            <w:pPr>
              <w:jc w:val="center"/>
              <w:rPr>
                <w:rFonts w:ascii="新細明體" w:cs="新細明體"/>
              </w:rPr>
            </w:pPr>
            <w:r w:rsidRPr="004A637D">
              <w:t>29.87%</w:t>
            </w:r>
          </w:p>
        </w:tc>
        <w:tc>
          <w:tcPr>
            <w:tcW w:w="1272" w:type="dxa"/>
            <w:vAlign w:val="center"/>
          </w:tcPr>
          <w:p w:rsidR="00DD74AC" w:rsidRPr="00167741" w:rsidRDefault="00DD74AC" w:rsidP="009D1024">
            <w:pPr>
              <w:jc w:val="center"/>
              <w:rPr>
                <w:rFonts w:ascii="新細明體" w:cs="新細明體"/>
              </w:rPr>
            </w:pPr>
            <w:r w:rsidRPr="004A637D">
              <w:t>12.99%</w:t>
            </w:r>
          </w:p>
        </w:tc>
        <w:tc>
          <w:tcPr>
            <w:tcW w:w="1100" w:type="dxa"/>
            <w:vAlign w:val="center"/>
          </w:tcPr>
          <w:p w:rsidR="00DD74AC" w:rsidRPr="00167741" w:rsidRDefault="00DD74AC" w:rsidP="009D1024">
            <w:pPr>
              <w:jc w:val="center"/>
              <w:rPr>
                <w:rFonts w:ascii="新細明體" w:cs="新細明體"/>
              </w:rPr>
            </w:pPr>
            <w:r w:rsidRPr="004A637D">
              <w:t>1.30%</w:t>
            </w:r>
          </w:p>
        </w:tc>
      </w:tr>
    </w:tbl>
    <w:p w:rsidR="00DD74AC" w:rsidRPr="004A637D" w:rsidRDefault="00DD74AC" w:rsidP="00594F6D">
      <w:pPr>
        <w:rPr>
          <w:rFonts w:ascii="標楷體" w:eastAsia="標楷體" w:hAnsi="標楷體"/>
        </w:rPr>
      </w:pPr>
    </w:p>
    <w:p w:rsidR="00DD74AC" w:rsidRPr="004A637D" w:rsidRDefault="00DD74AC" w:rsidP="002168D7">
      <w:pPr>
        <w:numPr>
          <w:ilvl w:val="0"/>
          <w:numId w:val="9"/>
        </w:numPr>
        <w:rPr>
          <w:rFonts w:ascii="標楷體" w:eastAsia="標楷體" w:hAnsi="標楷體"/>
        </w:rPr>
      </w:pPr>
      <w:r w:rsidRPr="004A637D">
        <w:rPr>
          <w:rFonts w:ascii="標楷體" w:eastAsia="標楷體" w:hAnsi="標楷體" w:hint="eastAsia"/>
        </w:rPr>
        <w:t>教育程度</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18"/>
        <w:gridCol w:w="1163"/>
        <w:gridCol w:w="1163"/>
        <w:gridCol w:w="1163"/>
        <w:gridCol w:w="956"/>
        <w:gridCol w:w="1437"/>
        <w:gridCol w:w="1100"/>
      </w:tblGrid>
      <w:tr w:rsidR="00DD74AC" w:rsidRPr="00167741" w:rsidTr="009D1024">
        <w:trPr>
          <w:trHeight w:val="392"/>
        </w:trPr>
        <w:tc>
          <w:tcPr>
            <w:tcW w:w="1008" w:type="dxa"/>
          </w:tcPr>
          <w:p w:rsidR="00DD74AC" w:rsidRPr="00167741" w:rsidRDefault="00DD74AC" w:rsidP="009D1024">
            <w:pPr>
              <w:rPr>
                <w:rFonts w:ascii="標楷體" w:eastAsia="標楷體" w:hAnsi="標楷體"/>
              </w:rPr>
            </w:pPr>
          </w:p>
        </w:tc>
        <w:tc>
          <w:tcPr>
            <w:tcW w:w="1318" w:type="dxa"/>
          </w:tcPr>
          <w:p w:rsidR="00DD74AC" w:rsidRPr="00167741" w:rsidRDefault="00DD74AC" w:rsidP="009D1024">
            <w:pPr>
              <w:rPr>
                <w:rFonts w:ascii="標楷體" w:eastAsia="標楷體" w:hAnsi="標楷體"/>
              </w:rPr>
            </w:pPr>
            <w:r w:rsidRPr="00167741">
              <w:rPr>
                <w:rFonts w:ascii="標楷體" w:eastAsia="標楷體" w:hAnsi="標楷體" w:hint="eastAsia"/>
              </w:rPr>
              <w:t>小學以下</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國中</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高中</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專科</w:t>
            </w:r>
          </w:p>
        </w:tc>
        <w:tc>
          <w:tcPr>
            <w:tcW w:w="956" w:type="dxa"/>
          </w:tcPr>
          <w:p w:rsidR="00DD74AC" w:rsidRPr="00167741" w:rsidRDefault="00DD74AC" w:rsidP="009D1024">
            <w:pPr>
              <w:rPr>
                <w:rFonts w:ascii="標楷體" w:eastAsia="標楷體" w:hAnsi="標楷體"/>
              </w:rPr>
            </w:pPr>
            <w:r w:rsidRPr="00167741">
              <w:rPr>
                <w:rFonts w:ascii="標楷體" w:eastAsia="標楷體" w:hAnsi="標楷體" w:hint="eastAsia"/>
              </w:rPr>
              <w:t>大學</w:t>
            </w:r>
          </w:p>
        </w:tc>
        <w:tc>
          <w:tcPr>
            <w:tcW w:w="1437" w:type="dxa"/>
          </w:tcPr>
          <w:p w:rsidR="00DD74AC" w:rsidRPr="00167741" w:rsidRDefault="00DD74AC" w:rsidP="009D1024">
            <w:pPr>
              <w:rPr>
                <w:rFonts w:ascii="標楷體" w:eastAsia="標楷體" w:hAnsi="標楷體"/>
              </w:rPr>
            </w:pPr>
            <w:r w:rsidRPr="00167741">
              <w:rPr>
                <w:rFonts w:ascii="標楷體" w:eastAsia="標楷體" w:hAnsi="標楷體" w:hint="eastAsia"/>
              </w:rPr>
              <w:t>研究所以上</w:t>
            </w:r>
          </w:p>
        </w:tc>
        <w:tc>
          <w:tcPr>
            <w:tcW w:w="1100"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318" w:type="dxa"/>
            <w:vAlign w:val="center"/>
          </w:tcPr>
          <w:p w:rsidR="00DD74AC" w:rsidRPr="00167741" w:rsidRDefault="00DD74AC" w:rsidP="009D1024">
            <w:pPr>
              <w:jc w:val="center"/>
              <w:rPr>
                <w:rFonts w:ascii="新細明體" w:cs="新細明體"/>
              </w:rPr>
            </w:pPr>
            <w:r w:rsidRPr="004A637D">
              <w:t>3</w:t>
            </w:r>
          </w:p>
        </w:tc>
        <w:tc>
          <w:tcPr>
            <w:tcW w:w="1163" w:type="dxa"/>
            <w:vAlign w:val="center"/>
          </w:tcPr>
          <w:p w:rsidR="00DD74AC" w:rsidRPr="00167741" w:rsidRDefault="00DD74AC" w:rsidP="009D1024">
            <w:pPr>
              <w:jc w:val="center"/>
              <w:rPr>
                <w:rFonts w:ascii="新細明體" w:cs="新細明體"/>
              </w:rPr>
            </w:pPr>
            <w:r w:rsidRPr="004A637D">
              <w:t>4</w:t>
            </w:r>
          </w:p>
        </w:tc>
        <w:tc>
          <w:tcPr>
            <w:tcW w:w="1163" w:type="dxa"/>
            <w:vAlign w:val="center"/>
          </w:tcPr>
          <w:p w:rsidR="00DD74AC" w:rsidRPr="00167741" w:rsidRDefault="00DD74AC" w:rsidP="009D1024">
            <w:pPr>
              <w:jc w:val="center"/>
              <w:rPr>
                <w:rFonts w:ascii="新細明體" w:cs="新細明體"/>
              </w:rPr>
            </w:pPr>
            <w:r w:rsidRPr="004A637D">
              <w:t>19</w:t>
            </w:r>
          </w:p>
        </w:tc>
        <w:tc>
          <w:tcPr>
            <w:tcW w:w="1163" w:type="dxa"/>
            <w:vAlign w:val="center"/>
          </w:tcPr>
          <w:p w:rsidR="00DD74AC" w:rsidRPr="00167741" w:rsidRDefault="00DD74AC" w:rsidP="009D1024">
            <w:pPr>
              <w:jc w:val="center"/>
              <w:rPr>
                <w:rFonts w:ascii="新細明體" w:cs="新細明體"/>
              </w:rPr>
            </w:pPr>
            <w:r w:rsidRPr="004A637D">
              <w:t>20</w:t>
            </w:r>
          </w:p>
        </w:tc>
        <w:tc>
          <w:tcPr>
            <w:tcW w:w="956" w:type="dxa"/>
            <w:vAlign w:val="center"/>
          </w:tcPr>
          <w:p w:rsidR="00DD74AC" w:rsidRPr="00167741" w:rsidRDefault="00DD74AC" w:rsidP="009D1024">
            <w:pPr>
              <w:jc w:val="center"/>
              <w:rPr>
                <w:rFonts w:ascii="新細明體" w:cs="新細明體"/>
              </w:rPr>
            </w:pPr>
            <w:r w:rsidRPr="004A637D">
              <w:t>20</w:t>
            </w:r>
          </w:p>
        </w:tc>
        <w:tc>
          <w:tcPr>
            <w:tcW w:w="1437" w:type="dxa"/>
            <w:vAlign w:val="center"/>
          </w:tcPr>
          <w:p w:rsidR="00DD74AC" w:rsidRPr="00167741" w:rsidRDefault="00DD74AC" w:rsidP="009D1024">
            <w:pPr>
              <w:jc w:val="center"/>
              <w:rPr>
                <w:rFonts w:ascii="新細明體" w:cs="新細明體"/>
              </w:rPr>
            </w:pPr>
            <w:r w:rsidRPr="004A637D">
              <w:t>1</w:t>
            </w:r>
          </w:p>
        </w:tc>
        <w:tc>
          <w:tcPr>
            <w:tcW w:w="1100" w:type="dxa"/>
            <w:vAlign w:val="center"/>
          </w:tcPr>
          <w:p w:rsidR="00DD74AC" w:rsidRPr="00167741" w:rsidRDefault="00DD74AC" w:rsidP="009D1024">
            <w:pPr>
              <w:jc w:val="center"/>
              <w:rPr>
                <w:rFonts w:ascii="新細明體" w:cs="新細明體"/>
              </w:rPr>
            </w:pPr>
            <w:r w:rsidRPr="004A637D">
              <w:t>10</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318" w:type="dxa"/>
            <w:vAlign w:val="center"/>
          </w:tcPr>
          <w:p w:rsidR="00DD74AC" w:rsidRPr="00167741" w:rsidRDefault="00DD74AC" w:rsidP="009D1024">
            <w:pPr>
              <w:jc w:val="center"/>
              <w:rPr>
                <w:rFonts w:ascii="新細明體" w:cs="新細明體"/>
              </w:rPr>
            </w:pPr>
            <w:r w:rsidRPr="004A637D">
              <w:t>3.90%</w:t>
            </w:r>
          </w:p>
        </w:tc>
        <w:tc>
          <w:tcPr>
            <w:tcW w:w="1163" w:type="dxa"/>
            <w:vAlign w:val="center"/>
          </w:tcPr>
          <w:p w:rsidR="00DD74AC" w:rsidRPr="00167741" w:rsidRDefault="00DD74AC" w:rsidP="009D1024">
            <w:pPr>
              <w:jc w:val="center"/>
              <w:rPr>
                <w:rFonts w:ascii="新細明體" w:cs="新細明體"/>
              </w:rPr>
            </w:pPr>
            <w:r w:rsidRPr="004A637D">
              <w:t>5.19%</w:t>
            </w:r>
          </w:p>
        </w:tc>
        <w:tc>
          <w:tcPr>
            <w:tcW w:w="1163" w:type="dxa"/>
            <w:vAlign w:val="center"/>
          </w:tcPr>
          <w:p w:rsidR="00DD74AC" w:rsidRPr="00167741" w:rsidRDefault="00DD74AC" w:rsidP="009D1024">
            <w:pPr>
              <w:jc w:val="center"/>
              <w:rPr>
                <w:rFonts w:ascii="新細明體" w:cs="新細明體"/>
              </w:rPr>
            </w:pPr>
            <w:r w:rsidRPr="004A637D">
              <w:t>24.68%</w:t>
            </w:r>
          </w:p>
        </w:tc>
        <w:tc>
          <w:tcPr>
            <w:tcW w:w="1163" w:type="dxa"/>
            <w:vAlign w:val="center"/>
          </w:tcPr>
          <w:p w:rsidR="00DD74AC" w:rsidRPr="00167741" w:rsidRDefault="00DD74AC" w:rsidP="009D1024">
            <w:pPr>
              <w:jc w:val="center"/>
              <w:rPr>
                <w:rFonts w:ascii="新細明體" w:cs="新細明體"/>
              </w:rPr>
            </w:pPr>
            <w:r w:rsidRPr="004A637D">
              <w:t>25.97%</w:t>
            </w:r>
          </w:p>
        </w:tc>
        <w:tc>
          <w:tcPr>
            <w:tcW w:w="956" w:type="dxa"/>
            <w:vAlign w:val="center"/>
          </w:tcPr>
          <w:p w:rsidR="00DD74AC" w:rsidRPr="00167741" w:rsidRDefault="00DD74AC" w:rsidP="009D1024">
            <w:pPr>
              <w:jc w:val="center"/>
              <w:rPr>
                <w:rFonts w:ascii="新細明體" w:cs="新細明體"/>
              </w:rPr>
            </w:pPr>
            <w:r w:rsidRPr="004A637D">
              <w:t>25.97%</w:t>
            </w:r>
          </w:p>
        </w:tc>
        <w:tc>
          <w:tcPr>
            <w:tcW w:w="1437" w:type="dxa"/>
            <w:vAlign w:val="center"/>
          </w:tcPr>
          <w:p w:rsidR="00DD74AC" w:rsidRPr="00167741" w:rsidRDefault="00DD74AC" w:rsidP="009D1024">
            <w:pPr>
              <w:jc w:val="center"/>
              <w:rPr>
                <w:rFonts w:ascii="新細明體" w:cs="新細明體"/>
              </w:rPr>
            </w:pPr>
            <w:r w:rsidRPr="004A637D">
              <w:t>1.30%</w:t>
            </w:r>
          </w:p>
        </w:tc>
        <w:tc>
          <w:tcPr>
            <w:tcW w:w="1100" w:type="dxa"/>
            <w:vAlign w:val="center"/>
          </w:tcPr>
          <w:p w:rsidR="00DD74AC" w:rsidRPr="00167741" w:rsidRDefault="00DD74AC" w:rsidP="009D1024">
            <w:pPr>
              <w:jc w:val="center"/>
              <w:rPr>
                <w:rFonts w:ascii="新細明體" w:cs="新細明體"/>
              </w:rPr>
            </w:pPr>
            <w:r w:rsidRPr="004A637D">
              <w:t>12.99%</w:t>
            </w:r>
          </w:p>
        </w:tc>
      </w:tr>
    </w:tbl>
    <w:p w:rsidR="00DD74AC" w:rsidRPr="004A637D" w:rsidRDefault="00DD74AC" w:rsidP="00594F6D">
      <w:pPr>
        <w:rPr>
          <w:rFonts w:ascii="標楷體" w:eastAsia="標楷體" w:hAnsi="標楷體"/>
        </w:rPr>
      </w:pPr>
    </w:p>
    <w:p w:rsidR="00DD74AC" w:rsidRPr="004A637D" w:rsidRDefault="00DD74AC" w:rsidP="002168D7">
      <w:pPr>
        <w:numPr>
          <w:ilvl w:val="0"/>
          <w:numId w:val="9"/>
        </w:numPr>
        <w:rPr>
          <w:rFonts w:ascii="標楷體" w:eastAsia="標楷體" w:hAnsi="標楷體"/>
        </w:rPr>
      </w:pPr>
      <w:r w:rsidRPr="004A637D">
        <w:rPr>
          <w:rFonts w:ascii="標楷體" w:eastAsia="標楷體" w:hAnsi="標楷體" w:hint="eastAsia"/>
        </w:rPr>
        <w:t>行業別</w:t>
      </w:r>
    </w:p>
    <w:p w:rsidR="00DD74AC" w:rsidRPr="004A637D" w:rsidRDefault="00DD74AC" w:rsidP="00594F6D">
      <w:pPr>
        <w:rPr>
          <w:rFonts w:ascii="標楷體" w:eastAsia="標楷體" w:hAnsi="標楷體"/>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18"/>
        <w:gridCol w:w="1163"/>
        <w:gridCol w:w="1163"/>
        <w:gridCol w:w="1163"/>
        <w:gridCol w:w="956"/>
        <w:gridCol w:w="1437"/>
        <w:gridCol w:w="1100"/>
      </w:tblGrid>
      <w:tr w:rsidR="00DD74AC" w:rsidRPr="00167741" w:rsidTr="009D1024">
        <w:trPr>
          <w:trHeight w:val="392"/>
        </w:trPr>
        <w:tc>
          <w:tcPr>
            <w:tcW w:w="1008" w:type="dxa"/>
          </w:tcPr>
          <w:p w:rsidR="00DD74AC" w:rsidRPr="00167741" w:rsidRDefault="00DD74AC" w:rsidP="009D1024">
            <w:pPr>
              <w:rPr>
                <w:rFonts w:ascii="標楷體" w:eastAsia="標楷體" w:hAnsi="標楷體"/>
              </w:rPr>
            </w:pPr>
          </w:p>
        </w:tc>
        <w:tc>
          <w:tcPr>
            <w:tcW w:w="1318" w:type="dxa"/>
          </w:tcPr>
          <w:p w:rsidR="00DD74AC" w:rsidRPr="00167741" w:rsidRDefault="00DD74AC" w:rsidP="009D1024">
            <w:pPr>
              <w:rPr>
                <w:rFonts w:ascii="標楷體" w:eastAsia="標楷體" w:hAnsi="標楷體"/>
              </w:rPr>
            </w:pPr>
            <w:r w:rsidRPr="00167741">
              <w:rPr>
                <w:rFonts w:ascii="標楷體" w:eastAsia="標楷體" w:hAnsi="標楷體" w:hint="eastAsia"/>
              </w:rPr>
              <w:t>農</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工</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公</w:t>
            </w:r>
          </w:p>
        </w:tc>
        <w:tc>
          <w:tcPr>
            <w:tcW w:w="1163" w:type="dxa"/>
          </w:tcPr>
          <w:p w:rsidR="00DD74AC" w:rsidRPr="00167741" w:rsidRDefault="00DD74AC" w:rsidP="009D1024">
            <w:pPr>
              <w:rPr>
                <w:rFonts w:ascii="標楷體" w:eastAsia="標楷體" w:hAnsi="標楷體"/>
              </w:rPr>
            </w:pPr>
            <w:r w:rsidRPr="00167741">
              <w:rPr>
                <w:rFonts w:ascii="標楷體" w:eastAsia="標楷體" w:hAnsi="標楷體" w:hint="eastAsia"/>
              </w:rPr>
              <w:t>服務業</w:t>
            </w:r>
          </w:p>
        </w:tc>
        <w:tc>
          <w:tcPr>
            <w:tcW w:w="956" w:type="dxa"/>
          </w:tcPr>
          <w:p w:rsidR="00DD74AC" w:rsidRPr="00167741" w:rsidRDefault="00DD74AC" w:rsidP="009D1024">
            <w:pPr>
              <w:rPr>
                <w:rFonts w:ascii="標楷體" w:eastAsia="標楷體" w:hAnsi="標楷體"/>
              </w:rPr>
            </w:pPr>
            <w:r w:rsidRPr="00167741">
              <w:rPr>
                <w:rFonts w:ascii="標楷體" w:eastAsia="標楷體" w:hAnsi="標楷體" w:hint="eastAsia"/>
              </w:rPr>
              <w:t>無</w:t>
            </w:r>
          </w:p>
        </w:tc>
        <w:tc>
          <w:tcPr>
            <w:tcW w:w="1437" w:type="dxa"/>
          </w:tcPr>
          <w:p w:rsidR="00DD74AC" w:rsidRPr="00167741" w:rsidRDefault="00DD74AC" w:rsidP="009D1024">
            <w:pPr>
              <w:rPr>
                <w:rFonts w:ascii="標楷體" w:eastAsia="標楷體" w:hAnsi="標楷體"/>
              </w:rPr>
            </w:pPr>
            <w:r w:rsidRPr="00167741">
              <w:rPr>
                <w:rFonts w:ascii="標楷體" w:eastAsia="標楷體" w:hAnsi="標楷體" w:hint="eastAsia"/>
              </w:rPr>
              <w:t>其他</w:t>
            </w:r>
          </w:p>
        </w:tc>
        <w:tc>
          <w:tcPr>
            <w:tcW w:w="1100" w:type="dxa"/>
          </w:tcPr>
          <w:p w:rsidR="00DD74AC" w:rsidRPr="00167741" w:rsidRDefault="00DD74AC" w:rsidP="009D1024">
            <w:pPr>
              <w:rPr>
                <w:rFonts w:ascii="標楷體" w:eastAsia="標楷體" w:hAnsi="標楷體"/>
              </w:rPr>
            </w:pPr>
            <w:r w:rsidRPr="00167741">
              <w:rPr>
                <w:rFonts w:ascii="標楷體" w:eastAsia="標楷體" w:hAnsi="標楷體" w:hint="eastAsia"/>
              </w:rPr>
              <w:t>未作答</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318" w:type="dxa"/>
            <w:vAlign w:val="center"/>
          </w:tcPr>
          <w:p w:rsidR="00DD74AC" w:rsidRPr="00167741" w:rsidRDefault="00DD74AC" w:rsidP="009D1024">
            <w:pPr>
              <w:jc w:val="center"/>
              <w:rPr>
                <w:rFonts w:ascii="新細明體" w:cs="新細明體"/>
              </w:rPr>
            </w:pPr>
            <w:r w:rsidRPr="004A637D">
              <w:t>6</w:t>
            </w:r>
          </w:p>
        </w:tc>
        <w:tc>
          <w:tcPr>
            <w:tcW w:w="1163" w:type="dxa"/>
            <w:vAlign w:val="center"/>
          </w:tcPr>
          <w:p w:rsidR="00DD74AC" w:rsidRPr="00167741" w:rsidRDefault="00DD74AC" w:rsidP="009D1024">
            <w:pPr>
              <w:jc w:val="center"/>
              <w:rPr>
                <w:rFonts w:ascii="新細明體" w:cs="新細明體"/>
              </w:rPr>
            </w:pPr>
            <w:r w:rsidRPr="004A637D">
              <w:t>4</w:t>
            </w:r>
          </w:p>
        </w:tc>
        <w:tc>
          <w:tcPr>
            <w:tcW w:w="1163" w:type="dxa"/>
            <w:vAlign w:val="center"/>
          </w:tcPr>
          <w:p w:rsidR="00DD74AC" w:rsidRPr="00167741" w:rsidRDefault="00DD74AC" w:rsidP="009D1024">
            <w:pPr>
              <w:jc w:val="center"/>
              <w:rPr>
                <w:rFonts w:ascii="新細明體" w:cs="新細明體"/>
              </w:rPr>
            </w:pPr>
            <w:r w:rsidRPr="004A637D">
              <w:t>5</w:t>
            </w:r>
          </w:p>
        </w:tc>
        <w:tc>
          <w:tcPr>
            <w:tcW w:w="1163" w:type="dxa"/>
            <w:vAlign w:val="center"/>
          </w:tcPr>
          <w:p w:rsidR="00DD74AC" w:rsidRPr="00167741" w:rsidRDefault="00DD74AC" w:rsidP="009D1024">
            <w:pPr>
              <w:jc w:val="center"/>
              <w:rPr>
                <w:rFonts w:ascii="新細明體" w:cs="新細明體"/>
              </w:rPr>
            </w:pPr>
            <w:r w:rsidRPr="004A637D">
              <w:t>38</w:t>
            </w:r>
          </w:p>
        </w:tc>
        <w:tc>
          <w:tcPr>
            <w:tcW w:w="956" w:type="dxa"/>
            <w:vAlign w:val="center"/>
          </w:tcPr>
          <w:p w:rsidR="00DD74AC" w:rsidRPr="00167741" w:rsidRDefault="00DD74AC" w:rsidP="009D1024">
            <w:pPr>
              <w:jc w:val="center"/>
              <w:rPr>
                <w:rFonts w:ascii="新細明體" w:cs="新細明體"/>
              </w:rPr>
            </w:pPr>
            <w:r w:rsidRPr="004A637D">
              <w:t>7</w:t>
            </w:r>
          </w:p>
        </w:tc>
        <w:tc>
          <w:tcPr>
            <w:tcW w:w="1437" w:type="dxa"/>
            <w:vAlign w:val="center"/>
          </w:tcPr>
          <w:p w:rsidR="00DD74AC" w:rsidRPr="00167741" w:rsidRDefault="00DD74AC" w:rsidP="009D1024">
            <w:pPr>
              <w:jc w:val="center"/>
              <w:rPr>
                <w:rFonts w:ascii="新細明體" w:cs="新細明體"/>
              </w:rPr>
            </w:pPr>
            <w:r w:rsidRPr="004A637D">
              <w:t>7</w:t>
            </w:r>
          </w:p>
        </w:tc>
        <w:tc>
          <w:tcPr>
            <w:tcW w:w="1100" w:type="dxa"/>
            <w:vAlign w:val="center"/>
          </w:tcPr>
          <w:p w:rsidR="00DD74AC" w:rsidRPr="00167741" w:rsidRDefault="00DD74AC" w:rsidP="009D1024">
            <w:pPr>
              <w:jc w:val="center"/>
              <w:rPr>
                <w:rFonts w:ascii="新細明體" w:cs="新細明體"/>
              </w:rPr>
            </w:pPr>
            <w:r w:rsidRPr="004A637D">
              <w:t>10</w:t>
            </w:r>
          </w:p>
        </w:tc>
      </w:tr>
      <w:tr w:rsidR="00DD74AC" w:rsidRPr="00167741" w:rsidTr="009D1024">
        <w:trPr>
          <w:trHeight w:val="375"/>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318" w:type="dxa"/>
            <w:vAlign w:val="center"/>
          </w:tcPr>
          <w:p w:rsidR="00DD74AC" w:rsidRPr="00167741" w:rsidRDefault="00DD74AC" w:rsidP="009D1024">
            <w:pPr>
              <w:jc w:val="center"/>
              <w:rPr>
                <w:rFonts w:ascii="新細明體" w:cs="新細明體"/>
              </w:rPr>
            </w:pPr>
            <w:r w:rsidRPr="004A637D">
              <w:t>7.80%</w:t>
            </w:r>
          </w:p>
        </w:tc>
        <w:tc>
          <w:tcPr>
            <w:tcW w:w="1163" w:type="dxa"/>
            <w:vAlign w:val="center"/>
          </w:tcPr>
          <w:p w:rsidR="00DD74AC" w:rsidRPr="00167741" w:rsidRDefault="00DD74AC" w:rsidP="009D1024">
            <w:pPr>
              <w:jc w:val="center"/>
              <w:rPr>
                <w:rFonts w:ascii="新細明體" w:cs="新細明體"/>
              </w:rPr>
            </w:pPr>
            <w:r w:rsidRPr="004A637D">
              <w:t>5.19%</w:t>
            </w:r>
          </w:p>
        </w:tc>
        <w:tc>
          <w:tcPr>
            <w:tcW w:w="1163" w:type="dxa"/>
            <w:vAlign w:val="center"/>
          </w:tcPr>
          <w:p w:rsidR="00DD74AC" w:rsidRPr="00167741" w:rsidRDefault="00DD74AC" w:rsidP="009D1024">
            <w:pPr>
              <w:jc w:val="center"/>
              <w:rPr>
                <w:rFonts w:ascii="新細明體" w:cs="新細明體"/>
              </w:rPr>
            </w:pPr>
            <w:r w:rsidRPr="004A637D">
              <w:t>6.49%</w:t>
            </w:r>
          </w:p>
        </w:tc>
        <w:tc>
          <w:tcPr>
            <w:tcW w:w="1163" w:type="dxa"/>
            <w:vAlign w:val="center"/>
          </w:tcPr>
          <w:p w:rsidR="00DD74AC" w:rsidRPr="00167741" w:rsidRDefault="00DD74AC" w:rsidP="009D1024">
            <w:pPr>
              <w:jc w:val="center"/>
              <w:rPr>
                <w:rFonts w:ascii="新細明體" w:cs="新細明體"/>
              </w:rPr>
            </w:pPr>
            <w:r w:rsidRPr="004A637D">
              <w:t>49.35%</w:t>
            </w:r>
          </w:p>
        </w:tc>
        <w:tc>
          <w:tcPr>
            <w:tcW w:w="956" w:type="dxa"/>
            <w:vAlign w:val="center"/>
          </w:tcPr>
          <w:p w:rsidR="00DD74AC" w:rsidRPr="00167741" w:rsidRDefault="00DD74AC" w:rsidP="009D1024">
            <w:pPr>
              <w:jc w:val="center"/>
              <w:rPr>
                <w:rFonts w:ascii="新細明體" w:cs="新細明體"/>
              </w:rPr>
            </w:pPr>
            <w:r w:rsidRPr="004A637D">
              <w:t>9.09%</w:t>
            </w:r>
          </w:p>
        </w:tc>
        <w:tc>
          <w:tcPr>
            <w:tcW w:w="1437" w:type="dxa"/>
            <w:vAlign w:val="center"/>
          </w:tcPr>
          <w:p w:rsidR="00DD74AC" w:rsidRPr="00167741" w:rsidRDefault="00DD74AC" w:rsidP="009D1024">
            <w:pPr>
              <w:jc w:val="center"/>
              <w:rPr>
                <w:rFonts w:ascii="新細明體" w:cs="新細明體"/>
              </w:rPr>
            </w:pPr>
            <w:r w:rsidRPr="004A637D">
              <w:t>9.09%</w:t>
            </w:r>
          </w:p>
        </w:tc>
        <w:tc>
          <w:tcPr>
            <w:tcW w:w="1100" w:type="dxa"/>
            <w:vAlign w:val="center"/>
          </w:tcPr>
          <w:p w:rsidR="00DD74AC" w:rsidRPr="00167741" w:rsidRDefault="00DD74AC" w:rsidP="009D1024">
            <w:pPr>
              <w:jc w:val="center"/>
              <w:rPr>
                <w:rFonts w:ascii="新細明體" w:cs="新細明體"/>
              </w:rPr>
            </w:pPr>
            <w:r w:rsidRPr="004A637D">
              <w:t>12.99%</w:t>
            </w:r>
          </w:p>
        </w:tc>
      </w:tr>
    </w:tbl>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r w:rsidRPr="004A637D">
        <w:rPr>
          <w:rFonts w:ascii="標楷體" w:eastAsia="標楷體" w:hAnsi="標楷體"/>
        </w:rPr>
        <w:br w:type="page"/>
      </w:r>
    </w:p>
    <w:p w:rsidR="00DD74AC" w:rsidRPr="004A637D" w:rsidRDefault="00DD74AC" w:rsidP="002168D7">
      <w:pPr>
        <w:numPr>
          <w:ilvl w:val="0"/>
          <w:numId w:val="8"/>
        </w:numPr>
        <w:rPr>
          <w:rFonts w:ascii="標楷體" w:eastAsia="標楷體" w:hAnsi="標楷體"/>
        </w:rPr>
      </w:pPr>
      <w:r w:rsidRPr="004A637D">
        <w:rPr>
          <w:rFonts w:ascii="標楷體" w:eastAsia="標楷體" w:hAnsi="標楷體" w:hint="eastAsia"/>
        </w:rPr>
        <w:t>業務綜合評比</w:t>
      </w:r>
    </w:p>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r w:rsidRPr="004A637D">
        <w:rPr>
          <w:rFonts w:ascii="標楷體" w:eastAsia="標楷體" w:hAnsi="標楷體" w:hint="eastAsia"/>
        </w:rPr>
        <w:t>一、請問您至本所辦理何種業務。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1417"/>
        <w:gridCol w:w="1195"/>
        <w:gridCol w:w="1187"/>
        <w:gridCol w:w="1350"/>
        <w:gridCol w:w="1045"/>
      </w:tblGrid>
      <w:tr w:rsidR="00DD74AC" w:rsidRPr="00167741" w:rsidTr="009D1024">
        <w:trPr>
          <w:trHeight w:val="905"/>
        </w:trPr>
        <w:tc>
          <w:tcPr>
            <w:tcW w:w="954" w:type="dxa"/>
          </w:tcPr>
          <w:p w:rsidR="00DD74AC" w:rsidRPr="00167741" w:rsidRDefault="00DD74AC" w:rsidP="009D1024">
            <w:pPr>
              <w:rPr>
                <w:rFonts w:ascii="標楷體" w:eastAsia="標楷體" w:hAnsi="標楷體"/>
              </w:rPr>
            </w:pPr>
          </w:p>
        </w:tc>
        <w:tc>
          <w:tcPr>
            <w:tcW w:w="1417" w:type="dxa"/>
          </w:tcPr>
          <w:p w:rsidR="00DD74AC" w:rsidRPr="00167741" w:rsidRDefault="00DD74AC" w:rsidP="009D1024">
            <w:pPr>
              <w:rPr>
                <w:rFonts w:ascii="標楷體" w:eastAsia="標楷體" w:hAnsi="標楷體"/>
              </w:rPr>
            </w:pPr>
            <w:r w:rsidRPr="00167741">
              <w:rPr>
                <w:rFonts w:ascii="標楷體" w:eastAsia="標楷體" w:hAnsi="標楷體" w:hint="eastAsia"/>
              </w:rPr>
              <w:t>申請謄本</w:t>
            </w:r>
          </w:p>
        </w:tc>
        <w:tc>
          <w:tcPr>
            <w:tcW w:w="1195" w:type="dxa"/>
          </w:tcPr>
          <w:p w:rsidR="00DD74AC" w:rsidRPr="00167741" w:rsidRDefault="00DD74AC" w:rsidP="009D1024">
            <w:pPr>
              <w:rPr>
                <w:rFonts w:ascii="標楷體" w:eastAsia="標楷體" w:hAnsi="標楷體"/>
              </w:rPr>
            </w:pPr>
            <w:r w:rsidRPr="00167741">
              <w:rPr>
                <w:rFonts w:ascii="標楷體" w:eastAsia="標楷體" w:hAnsi="標楷體" w:hint="eastAsia"/>
              </w:rPr>
              <w:t xml:space="preserve">　登記</w:t>
            </w:r>
            <w:r w:rsidRPr="00167741">
              <w:rPr>
                <w:rFonts w:ascii="標楷體" w:eastAsia="標楷體" w:hAnsi="標楷體"/>
              </w:rPr>
              <w:t xml:space="preserve">    </w:t>
            </w:r>
            <w:r w:rsidRPr="00167741">
              <w:rPr>
                <w:rFonts w:ascii="標楷體" w:eastAsia="標楷體" w:hAnsi="標楷體" w:hint="eastAsia"/>
              </w:rPr>
              <w:t xml:space="preserve">　</w:t>
            </w:r>
          </w:p>
        </w:tc>
        <w:tc>
          <w:tcPr>
            <w:tcW w:w="1187" w:type="dxa"/>
          </w:tcPr>
          <w:p w:rsidR="00DD74AC" w:rsidRPr="00167741" w:rsidRDefault="00DD74AC" w:rsidP="009D1024">
            <w:pPr>
              <w:rPr>
                <w:rFonts w:ascii="標楷體" w:eastAsia="標楷體" w:hAnsi="標楷體"/>
              </w:rPr>
            </w:pPr>
            <w:r w:rsidRPr="00167741">
              <w:rPr>
                <w:rFonts w:ascii="標楷體" w:eastAsia="標楷體" w:hAnsi="標楷體" w:hint="eastAsia"/>
              </w:rPr>
              <w:t>測量</w:t>
            </w:r>
          </w:p>
        </w:tc>
        <w:tc>
          <w:tcPr>
            <w:tcW w:w="1350" w:type="dxa"/>
          </w:tcPr>
          <w:p w:rsidR="00DD74AC" w:rsidRPr="00167741" w:rsidRDefault="00DD74AC" w:rsidP="009D1024">
            <w:pPr>
              <w:rPr>
                <w:rFonts w:ascii="標楷體" w:eastAsia="標楷體" w:hAnsi="標楷體"/>
              </w:rPr>
            </w:pPr>
            <w:r w:rsidRPr="00167741">
              <w:rPr>
                <w:rFonts w:ascii="標楷體" w:eastAsia="標楷體" w:hAnsi="標楷體" w:hint="eastAsia"/>
              </w:rPr>
              <w:t>地價</w:t>
            </w:r>
          </w:p>
        </w:tc>
        <w:tc>
          <w:tcPr>
            <w:tcW w:w="1045" w:type="dxa"/>
          </w:tcPr>
          <w:p w:rsidR="00DD74AC" w:rsidRPr="00167741" w:rsidRDefault="00DD74AC" w:rsidP="009D1024">
            <w:pPr>
              <w:rPr>
                <w:rFonts w:ascii="標楷體" w:eastAsia="標楷體" w:hAnsi="標楷體"/>
              </w:rPr>
            </w:pPr>
            <w:r w:rsidRPr="00167741">
              <w:rPr>
                <w:rFonts w:ascii="標楷體" w:eastAsia="標楷體" w:hAnsi="標楷體" w:hint="eastAsia"/>
              </w:rPr>
              <w:t>地用</w:t>
            </w:r>
          </w:p>
        </w:tc>
      </w:tr>
      <w:tr w:rsidR="00DD74AC" w:rsidRPr="00167741" w:rsidTr="009D1024">
        <w:trPr>
          <w:trHeight w:val="434"/>
        </w:trPr>
        <w:tc>
          <w:tcPr>
            <w:tcW w:w="954"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17"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43</w:t>
            </w:r>
          </w:p>
        </w:tc>
        <w:tc>
          <w:tcPr>
            <w:tcW w:w="119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11</w:t>
            </w:r>
          </w:p>
        </w:tc>
        <w:tc>
          <w:tcPr>
            <w:tcW w:w="1187"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w:t>
            </w:r>
          </w:p>
        </w:tc>
        <w:tc>
          <w:tcPr>
            <w:tcW w:w="1350"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4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r>
      <w:tr w:rsidR="00DD74AC" w:rsidRPr="00167741" w:rsidTr="009D1024">
        <w:trPr>
          <w:trHeight w:val="472"/>
        </w:trPr>
        <w:tc>
          <w:tcPr>
            <w:tcW w:w="954"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17"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55.84%</w:t>
            </w:r>
          </w:p>
        </w:tc>
        <w:tc>
          <w:tcPr>
            <w:tcW w:w="119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14.28%</w:t>
            </w:r>
          </w:p>
        </w:tc>
        <w:tc>
          <w:tcPr>
            <w:tcW w:w="1187"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5.19%</w:t>
            </w:r>
          </w:p>
        </w:tc>
        <w:tc>
          <w:tcPr>
            <w:tcW w:w="135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4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1.30%</w:t>
            </w:r>
          </w:p>
        </w:tc>
      </w:tr>
    </w:tbl>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1601"/>
        <w:gridCol w:w="1481"/>
        <w:gridCol w:w="1527"/>
        <w:gridCol w:w="1440"/>
        <w:gridCol w:w="1620"/>
      </w:tblGrid>
      <w:tr w:rsidR="00DD74AC" w:rsidRPr="00167741" w:rsidTr="009D1024">
        <w:trPr>
          <w:trHeight w:val="831"/>
        </w:trPr>
        <w:tc>
          <w:tcPr>
            <w:tcW w:w="1079" w:type="dxa"/>
          </w:tcPr>
          <w:p w:rsidR="00DD74AC" w:rsidRPr="00167741" w:rsidRDefault="00DD74AC" w:rsidP="009D1024">
            <w:pPr>
              <w:rPr>
                <w:rFonts w:ascii="標楷體" w:eastAsia="標楷體" w:hAnsi="標楷體"/>
              </w:rPr>
            </w:pPr>
          </w:p>
        </w:tc>
        <w:tc>
          <w:tcPr>
            <w:tcW w:w="1601" w:type="dxa"/>
          </w:tcPr>
          <w:p w:rsidR="00DD74AC" w:rsidRPr="00167741" w:rsidRDefault="00DD74AC" w:rsidP="009D1024">
            <w:pPr>
              <w:jc w:val="both"/>
              <w:rPr>
                <w:rFonts w:ascii="標楷體" w:eastAsia="標楷體" w:hAnsi="標楷體"/>
              </w:rPr>
            </w:pPr>
            <w:r w:rsidRPr="00167741">
              <w:rPr>
                <w:rFonts w:ascii="標楷體" w:eastAsia="標楷體" w:hAnsi="標楷體" w:hint="eastAsia"/>
              </w:rPr>
              <w:t>申請謄本、</w:t>
            </w:r>
          </w:p>
          <w:p w:rsidR="00DD74AC" w:rsidRPr="00167741" w:rsidRDefault="00DD74AC" w:rsidP="009D1024">
            <w:pPr>
              <w:jc w:val="both"/>
              <w:rPr>
                <w:rFonts w:ascii="標楷體" w:eastAsia="標楷體" w:hAnsi="標楷體"/>
              </w:rPr>
            </w:pPr>
            <w:r w:rsidRPr="00167741">
              <w:rPr>
                <w:rFonts w:ascii="標楷體" w:eastAsia="標楷體" w:hAnsi="標楷體" w:hint="eastAsia"/>
              </w:rPr>
              <w:t>登記</w:t>
            </w:r>
          </w:p>
        </w:tc>
        <w:tc>
          <w:tcPr>
            <w:tcW w:w="1481" w:type="dxa"/>
          </w:tcPr>
          <w:p w:rsidR="00DD74AC" w:rsidRPr="00167741" w:rsidRDefault="00DD74AC" w:rsidP="009D1024">
            <w:pPr>
              <w:jc w:val="both"/>
              <w:rPr>
                <w:rFonts w:ascii="標楷體" w:eastAsia="標楷體" w:hAnsi="標楷體"/>
              </w:rPr>
            </w:pPr>
            <w:r w:rsidRPr="00167741">
              <w:rPr>
                <w:rFonts w:ascii="標楷體" w:eastAsia="標楷體" w:hAnsi="標楷體" w:hint="eastAsia"/>
              </w:rPr>
              <w:t>申請謄本、地用</w:t>
            </w:r>
          </w:p>
        </w:tc>
        <w:tc>
          <w:tcPr>
            <w:tcW w:w="1527" w:type="dxa"/>
          </w:tcPr>
          <w:p w:rsidR="00DD74AC" w:rsidRPr="00167741" w:rsidRDefault="00DD74AC" w:rsidP="009D1024">
            <w:pPr>
              <w:jc w:val="both"/>
              <w:rPr>
                <w:rFonts w:ascii="標楷體" w:eastAsia="標楷體" w:hAnsi="標楷體"/>
              </w:rPr>
            </w:pPr>
            <w:r w:rsidRPr="00167741">
              <w:rPr>
                <w:rFonts w:ascii="標楷體" w:eastAsia="標楷體" w:hAnsi="標楷體" w:hint="eastAsia"/>
              </w:rPr>
              <w:t>申請謄本、登記、測量</w:t>
            </w:r>
            <w:r w:rsidRPr="00167741">
              <w:rPr>
                <w:rFonts w:ascii="標楷體" w:eastAsia="標楷體" w:hAnsi="標楷體"/>
              </w:rPr>
              <w:t xml:space="preserve">    </w:t>
            </w:r>
            <w:r w:rsidRPr="00167741">
              <w:rPr>
                <w:rFonts w:ascii="標楷體" w:eastAsia="標楷體" w:hAnsi="標楷體" w:hint="eastAsia"/>
              </w:rPr>
              <w:t xml:space="preserve">　</w:t>
            </w:r>
          </w:p>
        </w:tc>
        <w:tc>
          <w:tcPr>
            <w:tcW w:w="1440" w:type="dxa"/>
          </w:tcPr>
          <w:p w:rsidR="00DD74AC" w:rsidRPr="00167741" w:rsidRDefault="00DD74AC" w:rsidP="009D1024">
            <w:pPr>
              <w:jc w:val="both"/>
              <w:rPr>
                <w:rFonts w:ascii="標楷體" w:eastAsia="標楷體" w:hAnsi="標楷體" w:cs="新細明體"/>
              </w:rPr>
            </w:pPr>
            <w:r w:rsidRPr="00167741">
              <w:rPr>
                <w:rFonts w:ascii="標楷體" w:eastAsia="標楷體" w:hAnsi="標楷體" w:hint="eastAsia"/>
              </w:rPr>
              <w:t>申請謄本、登記、測量地價</w:t>
            </w:r>
          </w:p>
        </w:tc>
        <w:tc>
          <w:tcPr>
            <w:tcW w:w="1620" w:type="dxa"/>
          </w:tcPr>
          <w:p w:rsidR="00DD74AC" w:rsidRPr="00167741" w:rsidRDefault="00DD74AC" w:rsidP="009D1024">
            <w:pPr>
              <w:jc w:val="both"/>
              <w:rPr>
                <w:rFonts w:ascii="標楷體" w:eastAsia="標楷體" w:hAnsi="標楷體"/>
              </w:rPr>
            </w:pPr>
            <w:r w:rsidRPr="00167741">
              <w:rPr>
                <w:rFonts w:ascii="標楷體" w:eastAsia="標楷體" w:hAnsi="標楷體" w:hint="eastAsia"/>
              </w:rPr>
              <w:t>申請謄本、</w:t>
            </w:r>
          </w:p>
          <w:p w:rsidR="00DD74AC" w:rsidRPr="00167741" w:rsidRDefault="00DD74AC" w:rsidP="009D1024">
            <w:pPr>
              <w:jc w:val="both"/>
              <w:rPr>
                <w:rFonts w:ascii="標楷體" w:eastAsia="標楷體" w:hAnsi="標楷體" w:cs="新細明體"/>
              </w:rPr>
            </w:pPr>
            <w:r w:rsidRPr="00167741">
              <w:rPr>
                <w:rFonts w:ascii="標楷體" w:eastAsia="標楷體" w:hAnsi="標楷體" w:hint="eastAsia"/>
              </w:rPr>
              <w:t>登記、測量、地價、地用</w:t>
            </w:r>
          </w:p>
        </w:tc>
      </w:tr>
      <w:tr w:rsidR="00DD74AC" w:rsidRPr="00167741" w:rsidTr="009D1024">
        <w:trPr>
          <w:trHeight w:val="398"/>
        </w:trPr>
        <w:tc>
          <w:tcPr>
            <w:tcW w:w="1079"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60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w:t>
            </w:r>
          </w:p>
        </w:tc>
        <w:tc>
          <w:tcPr>
            <w:tcW w:w="14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527"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6</w:t>
            </w:r>
          </w:p>
        </w:tc>
        <w:tc>
          <w:tcPr>
            <w:tcW w:w="144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1</w:t>
            </w:r>
          </w:p>
        </w:tc>
        <w:tc>
          <w:tcPr>
            <w:tcW w:w="1620"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4</w:t>
            </w:r>
          </w:p>
        </w:tc>
      </w:tr>
      <w:tr w:rsidR="00DD74AC" w:rsidRPr="00167741" w:rsidTr="009D1024">
        <w:trPr>
          <w:trHeight w:val="433"/>
        </w:trPr>
        <w:tc>
          <w:tcPr>
            <w:tcW w:w="1079"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601" w:type="dxa"/>
            <w:vAlign w:val="center"/>
          </w:tcPr>
          <w:p w:rsidR="00DD74AC" w:rsidRPr="00167741" w:rsidRDefault="00DD74AC" w:rsidP="009D1024">
            <w:pPr>
              <w:jc w:val="center"/>
              <w:rPr>
                <w:rFonts w:ascii="新細明體" w:cs="新細明體"/>
              </w:rPr>
            </w:pPr>
            <w:r w:rsidRPr="004A637D">
              <w:t>7.80%</w:t>
            </w:r>
          </w:p>
        </w:tc>
        <w:tc>
          <w:tcPr>
            <w:tcW w:w="1481" w:type="dxa"/>
            <w:vAlign w:val="center"/>
          </w:tcPr>
          <w:p w:rsidR="00DD74AC" w:rsidRPr="00167741" w:rsidRDefault="00DD74AC" w:rsidP="009D1024">
            <w:pPr>
              <w:jc w:val="center"/>
              <w:rPr>
                <w:rFonts w:ascii="新細明體" w:cs="新細明體"/>
              </w:rPr>
            </w:pPr>
            <w:r w:rsidRPr="004A637D">
              <w:t>1.30%</w:t>
            </w:r>
          </w:p>
        </w:tc>
        <w:tc>
          <w:tcPr>
            <w:tcW w:w="1527" w:type="dxa"/>
            <w:vAlign w:val="center"/>
          </w:tcPr>
          <w:p w:rsidR="00DD74AC" w:rsidRPr="00167741" w:rsidRDefault="00DD74AC" w:rsidP="009D1024">
            <w:pPr>
              <w:jc w:val="center"/>
              <w:rPr>
                <w:rFonts w:ascii="新細明體" w:cs="新細明體"/>
              </w:rPr>
            </w:pPr>
            <w:r w:rsidRPr="004A637D">
              <w:t>7.80%</w:t>
            </w:r>
          </w:p>
        </w:tc>
        <w:tc>
          <w:tcPr>
            <w:tcW w:w="1440" w:type="dxa"/>
            <w:vAlign w:val="center"/>
          </w:tcPr>
          <w:p w:rsidR="00DD74AC" w:rsidRPr="00167741" w:rsidRDefault="00DD74AC" w:rsidP="009D1024">
            <w:pPr>
              <w:jc w:val="center"/>
              <w:rPr>
                <w:rFonts w:ascii="新細明體" w:cs="新細明體"/>
              </w:rPr>
            </w:pPr>
            <w:r w:rsidRPr="004A637D">
              <w:t>1.30%</w:t>
            </w:r>
          </w:p>
        </w:tc>
        <w:tc>
          <w:tcPr>
            <w:tcW w:w="1620" w:type="dxa"/>
            <w:vAlign w:val="center"/>
          </w:tcPr>
          <w:p w:rsidR="00DD74AC" w:rsidRPr="00167741" w:rsidRDefault="00DD74AC" w:rsidP="009D1024">
            <w:pPr>
              <w:jc w:val="center"/>
              <w:rPr>
                <w:rFonts w:ascii="新細明體" w:cs="新細明體"/>
              </w:rPr>
            </w:pPr>
            <w:r w:rsidRPr="004A637D">
              <w:t>5.19%</w:t>
            </w:r>
          </w:p>
        </w:tc>
      </w:tr>
    </w:tbl>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r w:rsidRPr="004A637D">
        <w:rPr>
          <w:rFonts w:ascii="標楷體" w:eastAsia="標楷體" w:hAnsi="標楷體" w:hint="eastAsia"/>
        </w:rPr>
        <w:t>二、申辦業務時，人員的服務禮貌。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新細明體" w:cs="新細明體"/>
              </w:rPr>
            </w:pPr>
            <w:r w:rsidRPr="004A637D">
              <w:t>59</w:t>
            </w:r>
          </w:p>
        </w:tc>
        <w:tc>
          <w:tcPr>
            <w:tcW w:w="1252" w:type="dxa"/>
            <w:vAlign w:val="center"/>
          </w:tcPr>
          <w:p w:rsidR="00DD74AC" w:rsidRPr="00167741" w:rsidRDefault="00DD74AC" w:rsidP="009D1024">
            <w:pPr>
              <w:jc w:val="center"/>
              <w:rPr>
                <w:rFonts w:ascii="新細明體" w:cs="新細明體"/>
              </w:rPr>
            </w:pPr>
            <w:r w:rsidRPr="004A637D">
              <w:t>18</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新細明體" w:cs="新細明體"/>
              </w:rPr>
            </w:pPr>
            <w:r w:rsidRPr="004A637D">
              <w:t>76.62%</w:t>
            </w:r>
          </w:p>
        </w:tc>
        <w:tc>
          <w:tcPr>
            <w:tcW w:w="1252" w:type="dxa"/>
            <w:vAlign w:val="center"/>
          </w:tcPr>
          <w:p w:rsidR="00DD74AC" w:rsidRPr="00167741" w:rsidRDefault="00DD74AC" w:rsidP="009D1024">
            <w:pPr>
              <w:jc w:val="center"/>
              <w:rPr>
                <w:rFonts w:ascii="新細明體" w:cs="新細明體"/>
              </w:rPr>
            </w:pPr>
            <w:r w:rsidRPr="004A637D">
              <w:t>23.38%</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4A637D" w:rsidRDefault="00DD74AC" w:rsidP="009D1024">
            <w:pPr>
              <w:jc w:val="center"/>
            </w:pPr>
            <w:r w:rsidRPr="00167741">
              <w:rPr>
                <w:rFonts w:ascii="標楷體" w:eastAsia="標楷體" w:hAnsi="標楷體"/>
              </w:rPr>
              <w:t>0.00%</w:t>
            </w:r>
          </w:p>
        </w:tc>
        <w:tc>
          <w:tcPr>
            <w:tcW w:w="1081" w:type="dxa"/>
            <w:vAlign w:val="center"/>
          </w:tcPr>
          <w:p w:rsidR="00DD74AC" w:rsidRPr="004A637D" w:rsidRDefault="00DD74AC" w:rsidP="009D1024">
            <w:pPr>
              <w:jc w:val="center"/>
            </w:pPr>
            <w:r w:rsidRPr="00167741">
              <w:rPr>
                <w:rFonts w:ascii="標楷體" w:eastAsia="標楷體" w:hAnsi="標楷體"/>
              </w:rPr>
              <w:t>0.00%</w:t>
            </w:r>
          </w:p>
        </w:tc>
      </w:tr>
    </w:tbl>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r w:rsidRPr="004A637D">
        <w:rPr>
          <w:rFonts w:ascii="標楷體" w:eastAsia="標楷體" w:hAnsi="標楷體" w:hint="eastAsia"/>
        </w:rPr>
        <w:t>三、您對於案件辦理速度？</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非常同意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cs="新細明體" w:hint="eastAsia"/>
              </w:rPr>
              <w:t>同意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不同意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非常不同意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新細明體" w:cs="新細明體"/>
              </w:rPr>
            </w:pPr>
            <w:r w:rsidRPr="004A637D">
              <w:t>55</w:t>
            </w:r>
          </w:p>
        </w:tc>
        <w:tc>
          <w:tcPr>
            <w:tcW w:w="1252" w:type="dxa"/>
            <w:vAlign w:val="center"/>
          </w:tcPr>
          <w:p w:rsidR="00DD74AC" w:rsidRPr="00167741" w:rsidRDefault="00DD74AC" w:rsidP="009D1024">
            <w:pPr>
              <w:jc w:val="center"/>
              <w:rPr>
                <w:rFonts w:ascii="新細明體" w:cs="新細明體"/>
              </w:rPr>
            </w:pPr>
            <w:r w:rsidRPr="004A637D">
              <w:t>19</w:t>
            </w:r>
          </w:p>
        </w:tc>
        <w:tc>
          <w:tcPr>
            <w:tcW w:w="1253" w:type="dxa"/>
            <w:vAlign w:val="center"/>
          </w:tcPr>
          <w:p w:rsidR="00DD74AC" w:rsidRPr="00167741" w:rsidRDefault="00DD74AC" w:rsidP="009D1024">
            <w:pPr>
              <w:jc w:val="center"/>
              <w:rPr>
                <w:rFonts w:ascii="新細明體" w:cs="新細明體"/>
              </w:rPr>
            </w:pPr>
            <w:r w:rsidRPr="004A637D">
              <w:t>2</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新細明體" w:cs="新細明體"/>
              </w:rPr>
            </w:pPr>
            <w:r w:rsidRPr="004A637D">
              <w:t>1</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新細明體" w:cs="新細明體"/>
              </w:rPr>
            </w:pPr>
            <w:r w:rsidRPr="004A637D">
              <w:t>71.43%</w:t>
            </w:r>
          </w:p>
        </w:tc>
        <w:tc>
          <w:tcPr>
            <w:tcW w:w="1252" w:type="dxa"/>
            <w:vAlign w:val="center"/>
          </w:tcPr>
          <w:p w:rsidR="00DD74AC" w:rsidRPr="00167741" w:rsidRDefault="00DD74AC" w:rsidP="009D1024">
            <w:pPr>
              <w:jc w:val="center"/>
              <w:rPr>
                <w:rFonts w:ascii="新細明體" w:cs="新細明體"/>
              </w:rPr>
            </w:pPr>
            <w:r w:rsidRPr="004A637D">
              <w:t>24.67%</w:t>
            </w:r>
          </w:p>
        </w:tc>
        <w:tc>
          <w:tcPr>
            <w:tcW w:w="1253" w:type="dxa"/>
            <w:vAlign w:val="center"/>
          </w:tcPr>
          <w:p w:rsidR="00DD74AC" w:rsidRPr="00167741" w:rsidRDefault="00DD74AC" w:rsidP="009D1024">
            <w:pPr>
              <w:jc w:val="center"/>
              <w:rPr>
                <w:rFonts w:ascii="新細明體" w:cs="新細明體"/>
              </w:rPr>
            </w:pPr>
            <w:r w:rsidRPr="004A637D">
              <w:t>2.60%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新細明體" w:cs="新細明體"/>
              </w:rPr>
            </w:pPr>
            <w:r w:rsidRPr="004A637D">
              <w:t>1.30%</w:t>
            </w:r>
          </w:p>
        </w:tc>
      </w:tr>
    </w:tbl>
    <w:p w:rsidR="00DD74AC" w:rsidRPr="004A637D" w:rsidRDefault="00DD74AC" w:rsidP="00594F6D">
      <w:pPr>
        <w:rPr>
          <w:rFonts w:ascii="標楷體" w:eastAsia="標楷體" w:hAnsi="標楷體"/>
        </w:rPr>
      </w:pPr>
    </w:p>
    <w:p w:rsidR="00DD74AC" w:rsidRPr="004A637D" w:rsidRDefault="00DD74AC" w:rsidP="00594F6D">
      <w:pPr>
        <w:numPr>
          <w:ilvl w:val="0"/>
          <w:numId w:val="5"/>
        </w:numPr>
        <w:rPr>
          <w:rFonts w:ascii="標楷體" w:eastAsia="標楷體" w:hAnsi="標楷體"/>
        </w:rPr>
      </w:pPr>
      <w:r w:rsidRPr="004A637D">
        <w:rPr>
          <w:rFonts w:ascii="標楷體" w:eastAsia="標楷體" w:hAnsi="標楷體" w:hint="eastAsia"/>
        </w:rPr>
        <w:t>請問您對您對於本所洽公環境評比？</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新細明體" w:cs="新細明體"/>
              </w:rPr>
            </w:pPr>
            <w:r w:rsidRPr="004A637D">
              <w:t>44</w:t>
            </w:r>
          </w:p>
        </w:tc>
        <w:tc>
          <w:tcPr>
            <w:tcW w:w="1252" w:type="dxa"/>
            <w:vAlign w:val="center"/>
          </w:tcPr>
          <w:p w:rsidR="00DD74AC" w:rsidRPr="00167741" w:rsidRDefault="00DD74AC" w:rsidP="009D1024">
            <w:pPr>
              <w:jc w:val="center"/>
              <w:rPr>
                <w:rFonts w:ascii="新細明體" w:cs="新細明體"/>
              </w:rPr>
            </w:pPr>
            <w:r w:rsidRPr="004A637D">
              <w:t>32</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167741" w:rsidRDefault="00DD74AC" w:rsidP="009D1024">
            <w:pPr>
              <w:jc w:val="center"/>
              <w:rPr>
                <w:rFonts w:ascii="標楷體" w:eastAsia="標楷體" w:hAnsi="標楷體"/>
              </w:rPr>
            </w:pPr>
            <w:r w:rsidRPr="00167741">
              <w:rPr>
                <w:rFonts w:ascii="標楷體" w:eastAsia="標楷體" w:hAnsi="標楷體"/>
              </w:rPr>
              <w:t>0</w:t>
            </w:r>
          </w:p>
        </w:tc>
        <w:tc>
          <w:tcPr>
            <w:tcW w:w="1081" w:type="dxa"/>
            <w:vAlign w:val="center"/>
          </w:tcPr>
          <w:p w:rsidR="00DD74AC" w:rsidRPr="00167741" w:rsidRDefault="00DD74AC" w:rsidP="009D1024">
            <w:pPr>
              <w:jc w:val="center"/>
              <w:rPr>
                <w:rFonts w:ascii="新細明體" w:cs="新細明體"/>
              </w:rPr>
            </w:pPr>
            <w:r w:rsidRPr="004A637D">
              <w:t>1</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新細明體" w:cs="新細明體"/>
              </w:rPr>
            </w:pPr>
            <w:r w:rsidRPr="004A637D">
              <w:t>57.14%</w:t>
            </w:r>
          </w:p>
        </w:tc>
        <w:tc>
          <w:tcPr>
            <w:tcW w:w="1252" w:type="dxa"/>
            <w:vAlign w:val="center"/>
          </w:tcPr>
          <w:p w:rsidR="00DD74AC" w:rsidRPr="00167741" w:rsidRDefault="00DD74AC" w:rsidP="009D1024">
            <w:pPr>
              <w:jc w:val="center"/>
              <w:rPr>
                <w:rFonts w:ascii="新細明體" w:cs="新細明體"/>
              </w:rPr>
            </w:pPr>
            <w:r w:rsidRPr="004A637D">
              <w:t>41.56%</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rPr>
              <w:t>0.00%</w:t>
            </w:r>
          </w:p>
        </w:tc>
        <w:tc>
          <w:tcPr>
            <w:tcW w:w="1081" w:type="dxa"/>
            <w:vAlign w:val="center"/>
          </w:tcPr>
          <w:p w:rsidR="00DD74AC" w:rsidRPr="00167741" w:rsidRDefault="00DD74AC" w:rsidP="009D1024">
            <w:pPr>
              <w:jc w:val="center"/>
              <w:rPr>
                <w:rFonts w:ascii="新細明體" w:cs="新細明體"/>
              </w:rPr>
            </w:pPr>
            <w:r w:rsidRPr="004A637D">
              <w:t>1.30%</w:t>
            </w:r>
          </w:p>
        </w:tc>
      </w:tr>
    </w:tbl>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p>
    <w:p w:rsidR="00DD74AC" w:rsidRPr="004A637D" w:rsidRDefault="00DD74AC" w:rsidP="00594F6D">
      <w:pPr>
        <w:rPr>
          <w:rFonts w:ascii="標楷體" w:eastAsia="標楷體" w:hAnsi="標楷體"/>
        </w:rPr>
      </w:pPr>
      <w:r w:rsidRPr="004A637D">
        <w:rPr>
          <w:rFonts w:ascii="標楷體" w:eastAsia="標楷體" w:hAnsi="標楷體" w:hint="eastAsia"/>
        </w:rPr>
        <w:t>五、您本次洽公對於本所之綜合評比？</w:t>
      </w:r>
    </w:p>
    <w:tbl>
      <w:tblPr>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96"/>
        <w:gridCol w:w="1252"/>
        <w:gridCol w:w="1253"/>
        <w:gridCol w:w="1425"/>
        <w:gridCol w:w="1081"/>
      </w:tblGrid>
      <w:tr w:rsidR="00DD74AC" w:rsidRPr="00167741" w:rsidTr="009D1024">
        <w:trPr>
          <w:trHeight w:val="764"/>
        </w:trPr>
        <w:tc>
          <w:tcPr>
            <w:tcW w:w="1008" w:type="dxa"/>
          </w:tcPr>
          <w:p w:rsidR="00DD74AC" w:rsidRPr="00167741" w:rsidRDefault="00DD74AC" w:rsidP="009D1024">
            <w:pPr>
              <w:rPr>
                <w:rFonts w:ascii="標楷體" w:eastAsia="標楷體" w:hAnsi="標楷體"/>
              </w:rPr>
            </w:pPr>
          </w:p>
        </w:tc>
        <w:tc>
          <w:tcPr>
            <w:tcW w:w="1496"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非常滿意</w:t>
            </w:r>
          </w:p>
        </w:tc>
        <w:tc>
          <w:tcPr>
            <w:tcW w:w="1252"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滿意</w:t>
            </w:r>
          </w:p>
        </w:tc>
        <w:tc>
          <w:tcPr>
            <w:tcW w:w="1253"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不滿意</w:t>
            </w:r>
          </w:p>
        </w:tc>
        <w:tc>
          <w:tcPr>
            <w:tcW w:w="1425"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非常不滿意</w:t>
            </w:r>
          </w:p>
        </w:tc>
        <w:tc>
          <w:tcPr>
            <w:tcW w:w="1081" w:type="dxa"/>
            <w:vAlign w:val="center"/>
          </w:tcPr>
          <w:p w:rsidR="00DD74AC" w:rsidRPr="00167741" w:rsidRDefault="00DD74AC" w:rsidP="009D1024">
            <w:pPr>
              <w:jc w:val="center"/>
              <w:rPr>
                <w:rFonts w:ascii="標楷體" w:eastAsia="標楷體" w:hAnsi="標楷體" w:cs="新細明體"/>
              </w:rPr>
            </w:pPr>
            <w:r w:rsidRPr="00167741">
              <w:rPr>
                <w:rFonts w:ascii="標楷體" w:eastAsia="標楷體" w:hAnsi="標楷體" w:hint="eastAsia"/>
              </w:rPr>
              <w:t>無意見</w:t>
            </w:r>
          </w:p>
        </w:tc>
      </w:tr>
      <w:tr w:rsidR="00DD74AC" w:rsidRPr="00167741" w:rsidTr="009D1024">
        <w:trPr>
          <w:trHeight w:val="366"/>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人數</w:t>
            </w:r>
          </w:p>
        </w:tc>
        <w:tc>
          <w:tcPr>
            <w:tcW w:w="1496" w:type="dxa"/>
            <w:vAlign w:val="center"/>
          </w:tcPr>
          <w:p w:rsidR="00DD74AC" w:rsidRPr="00167741" w:rsidRDefault="00DD74AC" w:rsidP="009D1024">
            <w:pPr>
              <w:jc w:val="center"/>
              <w:rPr>
                <w:rFonts w:ascii="新細明體" w:cs="新細明體"/>
              </w:rPr>
            </w:pPr>
            <w:r w:rsidRPr="004A637D">
              <w:t>46</w:t>
            </w:r>
          </w:p>
        </w:tc>
        <w:tc>
          <w:tcPr>
            <w:tcW w:w="1252" w:type="dxa"/>
            <w:vAlign w:val="center"/>
          </w:tcPr>
          <w:p w:rsidR="00DD74AC" w:rsidRPr="00167741" w:rsidRDefault="00DD74AC" w:rsidP="009D1024">
            <w:pPr>
              <w:jc w:val="center"/>
              <w:rPr>
                <w:rFonts w:ascii="新細明體" w:cs="新細明體"/>
              </w:rPr>
            </w:pPr>
            <w:r w:rsidRPr="004A637D">
              <w:t>29</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167741" w:rsidRDefault="00DD74AC" w:rsidP="009D1024">
            <w:pPr>
              <w:jc w:val="center"/>
              <w:rPr>
                <w:rFonts w:ascii="新細明體" w:cs="新細明體"/>
              </w:rPr>
            </w:pPr>
            <w:r w:rsidRPr="004A637D">
              <w:t>0</w:t>
            </w:r>
          </w:p>
        </w:tc>
        <w:tc>
          <w:tcPr>
            <w:tcW w:w="1081" w:type="dxa"/>
            <w:vAlign w:val="center"/>
          </w:tcPr>
          <w:p w:rsidR="00DD74AC" w:rsidRPr="00167741" w:rsidRDefault="00DD74AC" w:rsidP="009D1024">
            <w:pPr>
              <w:jc w:val="center"/>
              <w:rPr>
                <w:rFonts w:ascii="新細明體" w:cs="新細明體"/>
              </w:rPr>
            </w:pPr>
            <w:r w:rsidRPr="004A637D">
              <w:t>2</w:t>
            </w:r>
          </w:p>
        </w:tc>
      </w:tr>
      <w:tr w:rsidR="00DD74AC" w:rsidRPr="00167741" w:rsidTr="009D1024">
        <w:trPr>
          <w:trHeight w:val="398"/>
        </w:trPr>
        <w:tc>
          <w:tcPr>
            <w:tcW w:w="1008" w:type="dxa"/>
          </w:tcPr>
          <w:p w:rsidR="00DD74AC" w:rsidRPr="00167741" w:rsidRDefault="00DD74AC" w:rsidP="009D1024">
            <w:pPr>
              <w:rPr>
                <w:rFonts w:ascii="標楷體" w:eastAsia="標楷體" w:hAnsi="標楷體"/>
              </w:rPr>
            </w:pPr>
            <w:r w:rsidRPr="00167741">
              <w:rPr>
                <w:rFonts w:ascii="標楷體" w:eastAsia="標楷體" w:hAnsi="標楷體" w:hint="eastAsia"/>
              </w:rPr>
              <w:t>百分比</w:t>
            </w:r>
          </w:p>
        </w:tc>
        <w:tc>
          <w:tcPr>
            <w:tcW w:w="1496" w:type="dxa"/>
            <w:vAlign w:val="center"/>
          </w:tcPr>
          <w:p w:rsidR="00DD74AC" w:rsidRPr="00167741" w:rsidRDefault="00DD74AC" w:rsidP="009D1024">
            <w:pPr>
              <w:jc w:val="center"/>
              <w:rPr>
                <w:rFonts w:ascii="新細明體" w:cs="新細明體"/>
              </w:rPr>
            </w:pPr>
            <w:r w:rsidRPr="004A637D">
              <w:t>59.74%</w:t>
            </w:r>
          </w:p>
        </w:tc>
        <w:tc>
          <w:tcPr>
            <w:tcW w:w="1252" w:type="dxa"/>
            <w:vAlign w:val="center"/>
          </w:tcPr>
          <w:p w:rsidR="00DD74AC" w:rsidRPr="00167741" w:rsidRDefault="00DD74AC" w:rsidP="009D1024">
            <w:pPr>
              <w:jc w:val="center"/>
              <w:rPr>
                <w:rFonts w:ascii="新細明體" w:cs="新細明體"/>
              </w:rPr>
            </w:pPr>
            <w:r w:rsidRPr="004A637D">
              <w:t>37.66%</w:t>
            </w:r>
          </w:p>
        </w:tc>
        <w:tc>
          <w:tcPr>
            <w:tcW w:w="1253" w:type="dxa"/>
            <w:vAlign w:val="center"/>
          </w:tcPr>
          <w:p w:rsidR="00DD74AC" w:rsidRPr="00167741" w:rsidRDefault="00DD74AC" w:rsidP="009D1024">
            <w:pPr>
              <w:jc w:val="center"/>
              <w:rPr>
                <w:rFonts w:ascii="新細明體" w:cs="新細明體"/>
              </w:rPr>
            </w:pPr>
            <w:r w:rsidRPr="004A637D">
              <w:t>0%</w:t>
            </w:r>
          </w:p>
        </w:tc>
        <w:tc>
          <w:tcPr>
            <w:tcW w:w="1425" w:type="dxa"/>
            <w:vAlign w:val="center"/>
          </w:tcPr>
          <w:p w:rsidR="00DD74AC" w:rsidRPr="00167741" w:rsidRDefault="00DD74AC" w:rsidP="009D1024">
            <w:pPr>
              <w:jc w:val="center"/>
              <w:rPr>
                <w:rFonts w:ascii="新細明體" w:cs="新細明體"/>
              </w:rPr>
            </w:pPr>
            <w:r w:rsidRPr="004A637D">
              <w:t>0%</w:t>
            </w:r>
          </w:p>
        </w:tc>
        <w:tc>
          <w:tcPr>
            <w:tcW w:w="1081" w:type="dxa"/>
            <w:vAlign w:val="center"/>
          </w:tcPr>
          <w:p w:rsidR="00DD74AC" w:rsidRPr="00167741" w:rsidRDefault="00DD74AC" w:rsidP="009D1024">
            <w:pPr>
              <w:jc w:val="center"/>
              <w:rPr>
                <w:rFonts w:ascii="新細明體" w:cs="新細明體"/>
              </w:rPr>
            </w:pPr>
            <w:r w:rsidRPr="004A637D">
              <w:t>2.60%</w:t>
            </w:r>
          </w:p>
        </w:tc>
      </w:tr>
    </w:tbl>
    <w:p w:rsidR="00DD74AC" w:rsidRPr="00E62692" w:rsidRDefault="00DD74AC" w:rsidP="00594F6D">
      <w:pPr>
        <w:rPr>
          <w:rFonts w:ascii="標楷體" w:eastAsia="標楷體" w:hAnsi="標楷體"/>
          <w:b/>
          <w:sz w:val="28"/>
          <w:szCs w:val="28"/>
        </w:rPr>
      </w:pPr>
      <w:r w:rsidRPr="00E62692">
        <w:rPr>
          <w:rFonts w:ascii="標楷體" w:eastAsia="標楷體" w:hAnsi="標楷體" w:hint="eastAsia"/>
          <w:b/>
          <w:sz w:val="28"/>
          <w:szCs w:val="28"/>
        </w:rPr>
        <w:t>第二部份：受訪者意見：</w:t>
      </w:r>
    </w:p>
    <w:p w:rsidR="00DD74AC" w:rsidRPr="004A637D" w:rsidRDefault="00DD74AC" w:rsidP="00594F6D">
      <w:pPr>
        <w:rPr>
          <w:rFonts w:ascii="標楷體" w:eastAsia="標楷體" w:hAnsi="標楷體"/>
          <w:b/>
          <w:sz w:val="16"/>
          <w:szCs w:val="16"/>
          <w:highlight w:val="yellow"/>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884"/>
        <w:gridCol w:w="4580"/>
      </w:tblGrid>
      <w:tr w:rsidR="00DD74AC" w:rsidRPr="00167741" w:rsidTr="009D1024">
        <w:trPr>
          <w:trHeight w:val="262"/>
        </w:trPr>
        <w:tc>
          <w:tcPr>
            <w:tcW w:w="844" w:type="dxa"/>
          </w:tcPr>
          <w:p w:rsidR="00DD74AC" w:rsidRPr="00167741" w:rsidRDefault="00DD74AC" w:rsidP="009D1024">
            <w:pPr>
              <w:rPr>
                <w:rFonts w:ascii="標楷體" w:eastAsia="標楷體" w:hAnsi="標楷體"/>
              </w:rPr>
            </w:pPr>
            <w:r w:rsidRPr="00167741">
              <w:rPr>
                <w:rFonts w:ascii="標楷體" w:eastAsia="標楷體" w:hAnsi="標楷體" w:hint="eastAsia"/>
              </w:rPr>
              <w:t>編號</w:t>
            </w:r>
          </w:p>
        </w:tc>
        <w:tc>
          <w:tcPr>
            <w:tcW w:w="3884" w:type="dxa"/>
          </w:tcPr>
          <w:p w:rsidR="00DD74AC" w:rsidRPr="00167741" w:rsidRDefault="00DD74AC" w:rsidP="009D1024">
            <w:pPr>
              <w:rPr>
                <w:rFonts w:ascii="標楷體" w:eastAsia="標楷體" w:hAnsi="標楷體"/>
              </w:rPr>
            </w:pPr>
            <w:r w:rsidRPr="00167741">
              <w:rPr>
                <w:rFonts w:ascii="標楷體" w:eastAsia="標楷體" w:hAnsi="標楷體" w:hint="eastAsia"/>
              </w:rPr>
              <w:t>留言內容</w:t>
            </w:r>
          </w:p>
        </w:tc>
        <w:tc>
          <w:tcPr>
            <w:tcW w:w="4580" w:type="dxa"/>
          </w:tcPr>
          <w:p w:rsidR="00DD74AC" w:rsidRPr="00167741" w:rsidRDefault="00DD74AC" w:rsidP="009D1024">
            <w:pPr>
              <w:rPr>
                <w:rFonts w:ascii="標楷體" w:eastAsia="標楷體" w:hAnsi="標楷體"/>
              </w:rPr>
            </w:pPr>
            <w:r w:rsidRPr="00167741">
              <w:rPr>
                <w:rFonts w:ascii="標楷體" w:eastAsia="標楷體" w:hAnsi="標楷體" w:hint="eastAsia"/>
              </w:rPr>
              <w:t>業務單位回覆內容</w:t>
            </w:r>
          </w:p>
        </w:tc>
      </w:tr>
      <w:tr w:rsidR="00DD74AC" w:rsidRPr="00167741" w:rsidTr="009D1024">
        <w:trPr>
          <w:trHeight w:val="548"/>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1</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測量排件天數請盡量縮短</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569"/>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10</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戶政有咖啡。這裡沒有茶、咖啡</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本所各股皆有設置民眾休息區供民眾休息、等待，遇人潮眾多皆引導至休息區等候，並主動奉茶，惟因囿於經費尚無提供咖啡，尚祈見諒。</w:t>
            </w:r>
          </w:p>
        </w:tc>
      </w:tr>
      <w:tr w:rsidR="00DD74AC" w:rsidRPr="00167741" w:rsidTr="009D1024">
        <w:trPr>
          <w:trHeight w:val="511"/>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 xml:space="preserve">11 </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請設咖啡、奉茶區。</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本所各股皆有設置民眾休息區供民眾休息、等待，遇人潮眾多皆引導至休息區等候，並主動奉茶，惟因囿於經費尚無提供咖啡，尚祈見諒。</w:t>
            </w:r>
          </w:p>
        </w:tc>
      </w:tr>
      <w:tr w:rsidR="00DD74AC" w:rsidRPr="00167741" w:rsidTr="009D1024">
        <w:trPr>
          <w:trHeight w:val="286"/>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17</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服務態度優，流程次序快速完成，委辦案件請託先行審案全面接受，深感貼心，值得表率。</w:t>
            </w:r>
          </w:p>
        </w:tc>
        <w:tc>
          <w:tcPr>
            <w:tcW w:w="4580" w:type="dxa"/>
            <w:vAlign w:val="center"/>
          </w:tcPr>
          <w:p w:rsidR="00DD74AC" w:rsidRPr="00A56CE6" w:rsidRDefault="00DD74AC" w:rsidP="009D1024">
            <w:pPr>
              <w:jc w:val="both"/>
            </w:pPr>
            <w:r w:rsidRPr="00167741">
              <w:rPr>
                <w:rFonts w:ascii="標楷體" w:eastAsia="標楷體" w:hAnsi="標楷體" w:hint="eastAsia"/>
              </w:rPr>
              <w:t>謝謝您的支持與鼓勵，本所將持續提供優質服務。</w:t>
            </w:r>
          </w:p>
        </w:tc>
      </w:tr>
      <w:tr w:rsidR="00DD74AC" w:rsidRPr="00167741" w:rsidTr="009D1024">
        <w:trPr>
          <w:trHeight w:val="619"/>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38</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服務親切，效率辦事，讚！</w:t>
            </w:r>
          </w:p>
        </w:tc>
        <w:tc>
          <w:tcPr>
            <w:tcW w:w="4580" w:type="dxa"/>
            <w:vAlign w:val="center"/>
          </w:tcPr>
          <w:p w:rsidR="00DD74AC" w:rsidRPr="00A56CE6" w:rsidRDefault="00DD74AC" w:rsidP="009D1024">
            <w:pPr>
              <w:jc w:val="both"/>
            </w:pPr>
            <w:r w:rsidRPr="00167741">
              <w:rPr>
                <w:rFonts w:ascii="標楷體" w:eastAsia="標楷體" w:hAnsi="標楷體" w:hint="eastAsia"/>
              </w:rPr>
              <w:t>謝謝您的支持與鼓勵，本所將持續提供優質服務。</w:t>
            </w:r>
          </w:p>
        </w:tc>
      </w:tr>
      <w:tr w:rsidR="00DD74AC" w:rsidRPr="00167741" w:rsidTr="009D1024">
        <w:trPr>
          <w:trHeight w:val="666"/>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40</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服務態度好，比以往改善很多。</w:t>
            </w:r>
          </w:p>
        </w:tc>
        <w:tc>
          <w:tcPr>
            <w:tcW w:w="4580" w:type="dxa"/>
            <w:vAlign w:val="center"/>
          </w:tcPr>
          <w:p w:rsidR="00DD74AC" w:rsidRPr="00A56CE6" w:rsidRDefault="00DD74AC" w:rsidP="009D1024">
            <w:pPr>
              <w:jc w:val="both"/>
            </w:pPr>
            <w:r w:rsidRPr="00167741">
              <w:rPr>
                <w:rFonts w:ascii="標楷體" w:eastAsia="標楷體" w:hAnsi="標楷體" w:hint="eastAsia"/>
              </w:rPr>
              <w:t>謝謝您的支持與鼓勵，本所將持續提供優質服務。</w:t>
            </w:r>
          </w:p>
        </w:tc>
      </w:tr>
      <w:tr w:rsidR="00DD74AC" w:rsidRPr="00167741" w:rsidTr="009D1024">
        <w:trPr>
          <w:trHeight w:val="676"/>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41</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測量會較過久</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關於本所轄區遼闊，申請測量土地多位於山區，為提升測量品質與縮短排定時間施測，本所會予以改進，謝謝您的建議。</w:t>
            </w:r>
          </w:p>
        </w:tc>
      </w:tr>
      <w:tr w:rsidR="00DD74AC" w:rsidRPr="00167741" w:rsidTr="009D1024">
        <w:trPr>
          <w:trHeight w:val="677"/>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57</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貴所承辦態度親切，效率高，服務品質深感</w:t>
            </w:r>
            <w:r w:rsidRPr="00167741">
              <w:rPr>
                <w:rFonts w:ascii="標楷體" w:eastAsia="標楷體" w:hAnsi="標楷體"/>
              </w:rPr>
              <w:t>100</w:t>
            </w:r>
            <w:r w:rsidRPr="004A637D">
              <w:t>%</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謝謝您的支持與鼓勵，本所將持續提供優質服務。</w:t>
            </w:r>
          </w:p>
        </w:tc>
      </w:tr>
      <w:tr w:rsidR="00DD74AC" w:rsidRPr="00167741" w:rsidTr="009D1024">
        <w:trPr>
          <w:trHeight w:val="721"/>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71</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空調有待改進</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為響應政府機關節能減碳政策，本所室溫逾</w:t>
            </w:r>
            <w:r w:rsidRPr="00167741">
              <w:rPr>
                <w:rFonts w:ascii="標楷體" w:eastAsia="標楷體" w:hAnsi="標楷體"/>
              </w:rPr>
              <w:t>28</w:t>
            </w:r>
            <w:r w:rsidRPr="00167741">
              <w:rPr>
                <w:rFonts w:ascii="標楷體" w:eastAsia="標楷體" w:hAnsi="標楷體" w:hint="eastAsia"/>
              </w:rPr>
              <w:t>度才啟動冷氣，對於洽公環境未開始使用空調設備，尚祈見諒，日後將適時調整</w:t>
            </w:r>
          </w:p>
        </w:tc>
      </w:tr>
      <w:tr w:rsidR="00DD74AC" w:rsidRPr="00167741" w:rsidTr="009D1024">
        <w:trPr>
          <w:trHeight w:val="558"/>
        </w:trPr>
        <w:tc>
          <w:tcPr>
            <w:tcW w:w="844" w:type="dxa"/>
          </w:tcPr>
          <w:p w:rsidR="00DD74AC" w:rsidRPr="00167741" w:rsidRDefault="00DD74AC" w:rsidP="009D1024">
            <w:pPr>
              <w:rPr>
                <w:rFonts w:ascii="標楷體" w:eastAsia="標楷體" w:hAnsi="標楷體"/>
              </w:rPr>
            </w:pPr>
            <w:r w:rsidRPr="00167741">
              <w:rPr>
                <w:rFonts w:ascii="標楷體" w:eastAsia="標楷體" w:hAnsi="標楷體"/>
              </w:rPr>
              <w:t>76</w:t>
            </w:r>
          </w:p>
        </w:tc>
        <w:tc>
          <w:tcPr>
            <w:tcW w:w="3884"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非常滿意，態度溫和</w:t>
            </w:r>
          </w:p>
        </w:tc>
        <w:tc>
          <w:tcPr>
            <w:tcW w:w="4580" w:type="dxa"/>
            <w:vAlign w:val="center"/>
          </w:tcPr>
          <w:p w:rsidR="00DD74AC" w:rsidRPr="00167741" w:rsidRDefault="00DD74AC" w:rsidP="009D1024">
            <w:pPr>
              <w:jc w:val="both"/>
              <w:rPr>
                <w:rFonts w:ascii="標楷體" w:eastAsia="標楷體" w:hAnsi="標楷體"/>
              </w:rPr>
            </w:pPr>
            <w:r w:rsidRPr="00167741">
              <w:rPr>
                <w:rFonts w:ascii="標楷體" w:eastAsia="標楷體" w:hAnsi="標楷體" w:hint="eastAsia"/>
              </w:rPr>
              <w:t>謝謝您的支持與鼓勵，本所將持續提供優質服務。</w:t>
            </w:r>
          </w:p>
        </w:tc>
      </w:tr>
    </w:tbl>
    <w:p w:rsidR="00DD74AC" w:rsidRPr="0080718C" w:rsidRDefault="00DD74AC" w:rsidP="002168D7">
      <w:pPr>
        <w:widowControl/>
        <w:spacing w:line="360" w:lineRule="auto"/>
        <w:jc w:val="center"/>
        <w:rPr>
          <w:rFonts w:ascii="標楷體" w:eastAsia="標楷體" w:hAnsi="標楷體"/>
          <w:b/>
          <w:sz w:val="32"/>
          <w:szCs w:val="32"/>
        </w:rPr>
      </w:pPr>
      <w:r w:rsidRPr="00B05879">
        <w:rPr>
          <w:rFonts w:ascii="標楷體" w:eastAsia="標楷體" w:hAnsi="標楷體" w:hint="eastAsia"/>
          <w:b/>
          <w:sz w:val="32"/>
          <w:szCs w:val="32"/>
        </w:rPr>
        <w:t>第六節</w:t>
      </w:r>
      <w:r w:rsidRPr="00B05879">
        <w:rPr>
          <w:rFonts w:ascii="標楷體" w:eastAsia="標楷體" w:hAnsi="標楷體"/>
          <w:b/>
          <w:sz w:val="32"/>
          <w:szCs w:val="32"/>
        </w:rPr>
        <w:t xml:space="preserve"> </w:t>
      </w:r>
      <w:r w:rsidRPr="00B05879">
        <w:rPr>
          <w:rFonts w:ascii="標楷體" w:eastAsia="標楷體" w:hAnsi="標楷體" w:hint="eastAsia"/>
          <w:b/>
          <w:sz w:val="32"/>
          <w:szCs w:val="32"/>
        </w:rPr>
        <w:t>結論與建議</w:t>
      </w:r>
    </w:p>
    <w:p w:rsidR="00DD74AC" w:rsidRPr="00B05879" w:rsidRDefault="00DD74AC" w:rsidP="000C13A8">
      <w:pPr>
        <w:pStyle w:val="ListParagraph"/>
        <w:numPr>
          <w:ilvl w:val="0"/>
          <w:numId w:val="6"/>
        </w:numPr>
        <w:ind w:leftChars="0"/>
        <w:rPr>
          <w:rFonts w:ascii="標楷體" w:eastAsia="標楷體" w:hAnsi="標楷體"/>
          <w:b/>
          <w:sz w:val="28"/>
          <w:szCs w:val="28"/>
        </w:rPr>
      </w:pPr>
      <w:r w:rsidRPr="00B05879">
        <w:rPr>
          <w:rFonts w:ascii="標楷體" w:eastAsia="標楷體" w:hAnsi="標楷體" w:hint="eastAsia"/>
          <w:b/>
          <w:sz w:val="28"/>
          <w:szCs w:val="28"/>
        </w:rPr>
        <w:t>針對</w:t>
      </w:r>
      <w:r w:rsidRPr="00E62692">
        <w:rPr>
          <w:rFonts w:ascii="標楷體" w:eastAsia="標楷體" w:hAnsi="標楷體" w:hint="eastAsia"/>
          <w:b/>
          <w:sz w:val="28"/>
          <w:szCs w:val="28"/>
        </w:rPr>
        <w:t>南投縣埔里地政事務所</w:t>
      </w:r>
      <w:r w:rsidRPr="00E62692">
        <w:rPr>
          <w:rFonts w:ascii="標楷體" w:eastAsia="標楷體" w:hAnsi="標楷體"/>
          <w:b/>
          <w:sz w:val="28"/>
          <w:szCs w:val="28"/>
        </w:rPr>
        <w:t>103</w:t>
      </w:r>
      <w:r w:rsidRPr="00E62692">
        <w:rPr>
          <w:rFonts w:ascii="標楷體" w:eastAsia="標楷體" w:hAnsi="標楷體" w:hint="eastAsia"/>
          <w:b/>
          <w:sz w:val="28"/>
          <w:szCs w:val="28"/>
        </w:rPr>
        <w:t>年下半年度</w:t>
      </w:r>
      <w:r>
        <w:rPr>
          <w:rFonts w:ascii="標楷體" w:eastAsia="標楷體" w:hAnsi="標楷體" w:hint="eastAsia"/>
          <w:b/>
          <w:sz w:val="28"/>
          <w:szCs w:val="28"/>
        </w:rPr>
        <w:t>代理人滿意度</w:t>
      </w:r>
      <w:r w:rsidRPr="00B05879">
        <w:rPr>
          <w:rFonts w:ascii="標楷體" w:eastAsia="標楷體" w:hAnsi="標楷體" w:hint="eastAsia"/>
          <w:b/>
          <w:sz w:val="28"/>
          <w:szCs w:val="28"/>
        </w:rPr>
        <w:t>調查報告</w:t>
      </w:r>
      <w:r>
        <w:rPr>
          <w:rFonts w:ascii="標楷體" w:eastAsia="標楷體" w:hAnsi="標楷體" w:hint="eastAsia"/>
          <w:b/>
          <w:sz w:val="28"/>
          <w:szCs w:val="28"/>
        </w:rPr>
        <w:t>之結論說明</w:t>
      </w:r>
      <w:r w:rsidRPr="00B05879">
        <w:rPr>
          <w:rFonts w:ascii="標楷體" w:eastAsia="標楷體" w:hAnsi="標楷體" w:hint="eastAsia"/>
          <w:b/>
          <w:sz w:val="28"/>
          <w:szCs w:val="28"/>
        </w:rPr>
        <w:t>與建議</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1.</w:t>
      </w:r>
      <w:r w:rsidRPr="00B05879">
        <w:rPr>
          <w:rFonts w:ascii="標楷體" w:eastAsia="標楷體" w:hAnsi="標楷體" w:hint="eastAsia"/>
          <w:sz w:val="28"/>
          <w:szCs w:val="28"/>
        </w:rPr>
        <w:t>本次調查結果，受訪人員中年齡</w:t>
      </w:r>
      <w:r w:rsidRPr="00B05879">
        <w:rPr>
          <w:rFonts w:ascii="標楷體" w:eastAsia="標楷體" w:hAnsi="標楷體"/>
          <w:sz w:val="28"/>
          <w:szCs w:val="28"/>
        </w:rPr>
        <w:t>50</w:t>
      </w:r>
      <w:r w:rsidRPr="00B05879">
        <w:rPr>
          <w:rFonts w:ascii="標楷體" w:eastAsia="標楷體" w:hAnsi="標楷體" w:hint="eastAsia"/>
          <w:sz w:val="28"/>
          <w:szCs w:val="28"/>
        </w:rPr>
        <w:t>歲以上占</w:t>
      </w:r>
      <w:r w:rsidRPr="00B05879">
        <w:rPr>
          <w:rFonts w:ascii="標楷體" w:eastAsia="標楷體" w:hAnsi="標楷體"/>
          <w:sz w:val="28"/>
          <w:szCs w:val="28"/>
        </w:rPr>
        <w:t>55.88%</w:t>
      </w:r>
      <w:r w:rsidRPr="00B05879">
        <w:rPr>
          <w:rFonts w:ascii="標楷體" w:eastAsia="標楷體" w:hAnsi="標楷體" w:hint="eastAsia"/>
          <w:sz w:val="28"/>
          <w:szCs w:val="28"/>
        </w:rPr>
        <w:t>，顯見至本所辦理業務之代理人以高齡人口為主，建議本所充實老花眼鏡、博愛座等各項便利高齡者適用的硬體設施。</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2.</w:t>
      </w:r>
      <w:r w:rsidRPr="00B05879">
        <w:rPr>
          <w:rFonts w:ascii="標楷體" w:eastAsia="標楷體" w:hAnsi="標楷體" w:hint="eastAsia"/>
          <w:sz w:val="28"/>
          <w:szCs w:val="28"/>
        </w:rPr>
        <w:t>受訪者對於登記股近「半年登記案件辦理速度」及「登記股的服務綜合評比」</w:t>
      </w:r>
      <w:r>
        <w:rPr>
          <w:rFonts w:ascii="標楷體" w:eastAsia="標楷體" w:hAnsi="標楷體" w:hint="eastAsia"/>
          <w:sz w:val="28"/>
          <w:szCs w:val="28"/>
        </w:rPr>
        <w:t>為</w:t>
      </w:r>
      <w:r w:rsidRPr="00B05879">
        <w:rPr>
          <w:rFonts w:ascii="標楷體" w:eastAsia="標楷體" w:hAnsi="標楷體"/>
          <w:sz w:val="28"/>
          <w:szCs w:val="28"/>
        </w:rPr>
        <w:t>99.02%</w:t>
      </w:r>
      <w:r w:rsidRPr="00B05879">
        <w:rPr>
          <w:rFonts w:ascii="標楷體" w:eastAsia="標楷體" w:hAnsi="標楷體" w:hint="eastAsia"/>
          <w:sz w:val="28"/>
          <w:szCs w:val="28"/>
        </w:rPr>
        <w:t>，而「登記案件審查人員服務禮貌」</w:t>
      </w:r>
      <w:r>
        <w:rPr>
          <w:rFonts w:ascii="標楷體" w:eastAsia="標楷體" w:hAnsi="標楷體" w:hint="eastAsia"/>
          <w:sz w:val="28"/>
          <w:szCs w:val="28"/>
        </w:rPr>
        <w:t>為</w:t>
      </w:r>
      <w:r w:rsidRPr="00B05879">
        <w:rPr>
          <w:rFonts w:ascii="標楷體" w:eastAsia="標楷體" w:hAnsi="標楷體"/>
          <w:sz w:val="28"/>
          <w:szCs w:val="28"/>
        </w:rPr>
        <w:t>100%</w:t>
      </w:r>
      <w:r w:rsidRPr="00B05879">
        <w:rPr>
          <w:rFonts w:ascii="標楷體" w:eastAsia="標楷體" w:hAnsi="標楷體" w:hint="eastAsia"/>
          <w:sz w:val="28"/>
          <w:szCs w:val="28"/>
        </w:rPr>
        <w:t>。</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3.</w:t>
      </w:r>
      <w:r w:rsidRPr="00B05879">
        <w:rPr>
          <w:rFonts w:ascii="標楷體" w:eastAsia="標楷體" w:hAnsi="標楷體" w:hint="eastAsia"/>
          <w:sz w:val="28"/>
          <w:szCs w:val="28"/>
        </w:rPr>
        <w:t>本次調查有關測量股部分，回收問卷中共計</w:t>
      </w:r>
      <w:r w:rsidRPr="00B05879">
        <w:rPr>
          <w:rFonts w:ascii="標楷體" w:eastAsia="標楷體" w:hAnsi="標楷體"/>
          <w:sz w:val="28"/>
          <w:szCs w:val="28"/>
        </w:rPr>
        <w:t>36</w:t>
      </w:r>
      <w:r w:rsidRPr="00B05879">
        <w:rPr>
          <w:rFonts w:ascii="標楷體" w:eastAsia="標楷體" w:hAnsi="標楷體" w:hint="eastAsia"/>
          <w:sz w:val="28"/>
          <w:szCs w:val="28"/>
        </w:rPr>
        <w:t>人未填寫或表示調查時間內未辦理測量案件，故僅以完成之問卷進行統計。</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4.</w:t>
      </w:r>
      <w:r w:rsidRPr="00B05879">
        <w:rPr>
          <w:rFonts w:ascii="標楷體" w:eastAsia="標楷體" w:hAnsi="標楷體" w:hint="eastAsia"/>
          <w:sz w:val="28"/>
          <w:szCs w:val="28"/>
        </w:rPr>
        <w:t>本次調查對於測量案件辦理速度，表示「非常滿意」「滿意」「無意見」者，合計</w:t>
      </w:r>
      <w:r w:rsidRPr="00B05879">
        <w:rPr>
          <w:rFonts w:ascii="標楷體" w:eastAsia="標楷體" w:hAnsi="標楷體"/>
          <w:sz w:val="28"/>
          <w:szCs w:val="28"/>
        </w:rPr>
        <w:t>87.98%</w:t>
      </w:r>
      <w:r>
        <w:rPr>
          <w:rFonts w:ascii="標楷體" w:eastAsia="標楷體" w:hAnsi="標楷體" w:hint="eastAsia"/>
          <w:sz w:val="28"/>
          <w:szCs w:val="28"/>
        </w:rPr>
        <w:t>，對</w:t>
      </w:r>
      <w:r w:rsidRPr="00B05879">
        <w:rPr>
          <w:rFonts w:ascii="標楷體" w:eastAsia="標楷體" w:hAnsi="標楷體" w:hint="eastAsia"/>
          <w:sz w:val="28"/>
          <w:szCs w:val="28"/>
        </w:rPr>
        <w:t>本所測量人員之服務態度及工作熱忱，表示「非常滿意」「滿意」「無意見」者，合計</w:t>
      </w:r>
      <w:r w:rsidRPr="00B05879">
        <w:rPr>
          <w:rFonts w:ascii="標楷體" w:eastAsia="標楷體" w:hAnsi="標楷體"/>
          <w:sz w:val="28"/>
          <w:szCs w:val="28"/>
        </w:rPr>
        <w:t>98.48%</w:t>
      </w:r>
      <w:r w:rsidRPr="00B05879">
        <w:rPr>
          <w:rFonts w:ascii="標楷體" w:eastAsia="標楷體" w:hAnsi="標楷體" w:hint="eastAsia"/>
          <w:sz w:val="28"/>
          <w:szCs w:val="28"/>
        </w:rPr>
        <w:t>，可見本所測量同仁在龐大業務量下仍能保持對於民眾服務的熱忱，值得嘉許。</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5.</w:t>
      </w:r>
      <w:r w:rsidRPr="00B05879">
        <w:rPr>
          <w:rFonts w:ascii="標楷體" w:eastAsia="標楷體" w:hAnsi="標楷體" w:hint="eastAsia"/>
          <w:sz w:val="28"/>
          <w:szCs w:val="28"/>
        </w:rPr>
        <w:t>對於本所測量股之綜合評比調查結果，表示「非常滿意」「滿意」「無意見」者，合計</w:t>
      </w:r>
      <w:r w:rsidRPr="00B05879">
        <w:rPr>
          <w:rFonts w:ascii="標楷體" w:eastAsia="標楷體" w:hAnsi="標楷體"/>
          <w:sz w:val="28"/>
          <w:szCs w:val="28"/>
        </w:rPr>
        <w:t>84.85%</w:t>
      </w:r>
      <w:r>
        <w:rPr>
          <w:rFonts w:ascii="標楷體" w:eastAsia="標楷體" w:hAnsi="標楷體" w:hint="eastAsia"/>
          <w:sz w:val="28"/>
          <w:szCs w:val="28"/>
        </w:rPr>
        <w:t>，</w:t>
      </w:r>
      <w:r w:rsidRPr="00B05879">
        <w:rPr>
          <w:rFonts w:ascii="標楷體" w:eastAsia="標楷體" w:hAnsi="標楷體" w:hint="eastAsia"/>
          <w:sz w:val="28"/>
          <w:szCs w:val="28"/>
        </w:rPr>
        <w:t>本所推動測量業務委外作業，致力於縮短測量案件排件時間上有一定成效。</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6.</w:t>
      </w:r>
      <w:r w:rsidRPr="00B05879">
        <w:rPr>
          <w:rFonts w:ascii="標楷體" w:eastAsia="標楷體" w:hAnsi="標楷體" w:hint="eastAsia"/>
          <w:sz w:val="28"/>
          <w:szCs w:val="28"/>
        </w:rPr>
        <w:t>創新業務綜合評比，回收問卷中共計</w:t>
      </w:r>
      <w:r w:rsidRPr="00B05879">
        <w:rPr>
          <w:rFonts w:ascii="標楷體" w:eastAsia="標楷體" w:hAnsi="標楷體"/>
          <w:sz w:val="28"/>
          <w:szCs w:val="28"/>
        </w:rPr>
        <w:t>11</w:t>
      </w:r>
      <w:r w:rsidRPr="00B05879">
        <w:rPr>
          <w:rFonts w:ascii="標楷體" w:eastAsia="標楷體" w:hAnsi="標楷體" w:hint="eastAsia"/>
          <w:sz w:val="28"/>
          <w:szCs w:val="28"/>
        </w:rPr>
        <w:t>人未填寫或表示調查時間內未辦理創新業務，故僅以完成之問卷進行統計。</w:t>
      </w:r>
    </w:p>
    <w:p w:rsidR="00DD74AC" w:rsidRPr="00B05879"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7.</w:t>
      </w:r>
      <w:r w:rsidRPr="00B05879">
        <w:rPr>
          <w:rFonts w:ascii="標楷體" w:eastAsia="標楷體" w:hAnsi="標楷體" w:hint="eastAsia"/>
          <w:sz w:val="28"/>
          <w:szCs w:val="28"/>
        </w:rPr>
        <w:t>本次調查對於創新業務「中午不打烊」表示「非常滿意」「滿意」「無意見」者，合計</w:t>
      </w:r>
      <w:r w:rsidRPr="00B05879">
        <w:rPr>
          <w:rFonts w:ascii="標楷體" w:eastAsia="標楷體" w:hAnsi="標楷體"/>
          <w:sz w:val="28"/>
          <w:szCs w:val="28"/>
        </w:rPr>
        <w:t>98.9%</w:t>
      </w:r>
      <w:r w:rsidRPr="00B05879">
        <w:rPr>
          <w:rFonts w:ascii="標楷體" w:eastAsia="標楷體" w:hAnsi="標楷體" w:hint="eastAsia"/>
          <w:sz w:val="28"/>
          <w:szCs w:val="28"/>
        </w:rPr>
        <w:t>，「遠途先審」「千里一線牽跨縣市便民服務」表示「非常滿意」「滿意」「無意見」者，合計高達</w:t>
      </w:r>
      <w:r w:rsidRPr="00B05879">
        <w:rPr>
          <w:rFonts w:ascii="標楷體" w:eastAsia="標楷體" w:hAnsi="標楷體"/>
          <w:sz w:val="28"/>
          <w:szCs w:val="28"/>
        </w:rPr>
        <w:t>100%</w:t>
      </w:r>
      <w:r w:rsidRPr="00B05879">
        <w:rPr>
          <w:rFonts w:ascii="標楷體" w:eastAsia="標楷體" w:hAnsi="標楷體" w:hint="eastAsia"/>
          <w:sz w:val="28"/>
          <w:szCs w:val="28"/>
        </w:rPr>
        <w:t>。，足見創新業務推動上具相當成效。</w:t>
      </w:r>
    </w:p>
    <w:p w:rsidR="00DD74AC" w:rsidRDefault="00DD74AC" w:rsidP="0099672D">
      <w:pPr>
        <w:ind w:left="336" w:hangingChars="120" w:hanging="336"/>
        <w:rPr>
          <w:rFonts w:ascii="標楷體" w:eastAsia="標楷體" w:hAnsi="標楷體"/>
          <w:sz w:val="28"/>
          <w:szCs w:val="28"/>
        </w:rPr>
      </w:pPr>
      <w:r w:rsidRPr="00B05879">
        <w:rPr>
          <w:rFonts w:ascii="標楷體" w:eastAsia="標楷體" w:hAnsi="標楷體"/>
          <w:sz w:val="28"/>
          <w:szCs w:val="28"/>
        </w:rPr>
        <w:t>8.</w:t>
      </w:r>
      <w:r w:rsidRPr="00B05879">
        <w:rPr>
          <w:rFonts w:ascii="標楷體" w:eastAsia="標楷體" w:hAnsi="標楷體" w:hint="eastAsia"/>
          <w:sz w:val="28"/>
          <w:szCs w:val="28"/>
        </w:rPr>
        <w:t>受訪民眾對於本所洽公環境與整體服務評比，滿意度高達</w:t>
      </w:r>
      <w:r w:rsidRPr="00B05879">
        <w:rPr>
          <w:rFonts w:ascii="標楷體" w:eastAsia="標楷體" w:hAnsi="標楷體"/>
          <w:sz w:val="28"/>
          <w:szCs w:val="28"/>
        </w:rPr>
        <w:t>100%</w:t>
      </w:r>
      <w:r w:rsidRPr="00B05879">
        <w:rPr>
          <w:rFonts w:ascii="標楷體" w:eastAsia="標楷體" w:hAnsi="標楷體" w:hint="eastAsia"/>
          <w:sz w:val="28"/>
          <w:szCs w:val="28"/>
        </w:rPr>
        <w:t>，同仁服務熱忱與環境維護的努力值得嘉許。</w:t>
      </w:r>
    </w:p>
    <w:p w:rsidR="00DD74AC" w:rsidRPr="00E62692" w:rsidRDefault="00DD74AC" w:rsidP="000C13A8">
      <w:pPr>
        <w:rPr>
          <w:rFonts w:ascii="標楷體" w:eastAsia="標楷體" w:hAnsi="標楷體"/>
          <w:sz w:val="28"/>
          <w:szCs w:val="28"/>
        </w:rPr>
      </w:pPr>
      <w:r>
        <w:rPr>
          <w:rFonts w:ascii="標楷體" w:eastAsia="標楷體" w:hAnsi="標楷體"/>
        </w:rPr>
        <w:br w:type="page"/>
      </w:r>
      <w:r>
        <w:rPr>
          <w:rFonts w:ascii="標楷體" w:eastAsia="標楷體" w:hAnsi="標楷體" w:hint="eastAsia"/>
          <w:b/>
          <w:sz w:val="28"/>
          <w:szCs w:val="28"/>
        </w:rPr>
        <w:t>二、針對</w:t>
      </w:r>
      <w:r w:rsidRPr="00E62692">
        <w:rPr>
          <w:rFonts w:ascii="標楷體" w:eastAsia="標楷體" w:hAnsi="標楷體" w:hint="eastAsia"/>
          <w:b/>
          <w:sz w:val="28"/>
          <w:szCs w:val="28"/>
        </w:rPr>
        <w:t>南投縣埔里地政事務所</w:t>
      </w:r>
      <w:r w:rsidRPr="00E62692">
        <w:rPr>
          <w:rFonts w:ascii="標楷體" w:eastAsia="標楷體" w:hAnsi="標楷體"/>
          <w:b/>
          <w:sz w:val="28"/>
          <w:szCs w:val="28"/>
        </w:rPr>
        <w:t>103</w:t>
      </w:r>
      <w:r w:rsidRPr="00E62692">
        <w:rPr>
          <w:rFonts w:ascii="標楷體" w:eastAsia="標楷體" w:hAnsi="標楷體" w:hint="eastAsia"/>
          <w:b/>
          <w:sz w:val="28"/>
          <w:szCs w:val="28"/>
        </w:rPr>
        <w:t>年下半年度</w:t>
      </w:r>
      <w:r>
        <w:rPr>
          <w:rFonts w:ascii="標楷體" w:eastAsia="標楷體" w:hAnsi="標楷體" w:hint="eastAsia"/>
          <w:b/>
          <w:sz w:val="28"/>
          <w:szCs w:val="28"/>
        </w:rPr>
        <w:t>地政業務滿意度</w:t>
      </w:r>
      <w:r w:rsidRPr="00B05879">
        <w:rPr>
          <w:rFonts w:ascii="標楷體" w:eastAsia="標楷體" w:hAnsi="標楷體" w:hint="eastAsia"/>
          <w:b/>
          <w:sz w:val="28"/>
          <w:szCs w:val="28"/>
        </w:rPr>
        <w:t>調查報告</w:t>
      </w:r>
      <w:r>
        <w:rPr>
          <w:rFonts w:ascii="標楷體" w:eastAsia="標楷體" w:hAnsi="標楷體" w:hint="eastAsia"/>
          <w:b/>
          <w:sz w:val="28"/>
          <w:szCs w:val="28"/>
        </w:rPr>
        <w:t>之結論說明</w:t>
      </w:r>
      <w:r w:rsidRPr="00B05879">
        <w:rPr>
          <w:rFonts w:ascii="標楷體" w:eastAsia="標楷體" w:hAnsi="標楷體" w:hint="eastAsia"/>
          <w:b/>
          <w:sz w:val="28"/>
          <w:szCs w:val="28"/>
        </w:rPr>
        <w:t>與建議</w:t>
      </w:r>
    </w:p>
    <w:p w:rsidR="00DD74AC" w:rsidRPr="0080718C" w:rsidRDefault="00DD74AC" w:rsidP="0099672D">
      <w:pPr>
        <w:ind w:left="336" w:hangingChars="120" w:hanging="336"/>
        <w:rPr>
          <w:rFonts w:ascii="標楷體" w:eastAsia="標楷體" w:hAnsi="標楷體"/>
          <w:sz w:val="28"/>
          <w:szCs w:val="28"/>
        </w:rPr>
      </w:pPr>
      <w:r>
        <w:rPr>
          <w:rFonts w:ascii="標楷體" w:eastAsia="標楷體" w:hAnsi="標楷體"/>
          <w:sz w:val="28"/>
          <w:szCs w:val="28"/>
        </w:rPr>
        <w:t>1.</w:t>
      </w:r>
      <w:r w:rsidRPr="0080718C">
        <w:rPr>
          <w:rFonts w:ascii="標楷體" w:eastAsia="標楷體" w:hAnsi="標楷體" w:hint="eastAsia"/>
          <w:sz w:val="28"/>
          <w:szCs w:val="28"/>
        </w:rPr>
        <w:t>本次調查結果，受訪人員中年齡</w:t>
      </w:r>
      <w:r w:rsidRPr="0080718C">
        <w:rPr>
          <w:rFonts w:ascii="標楷體" w:eastAsia="標楷體" w:hAnsi="標楷體"/>
          <w:sz w:val="28"/>
          <w:szCs w:val="28"/>
        </w:rPr>
        <w:t>50</w:t>
      </w:r>
      <w:r w:rsidRPr="0080718C">
        <w:rPr>
          <w:rFonts w:ascii="標楷體" w:eastAsia="標楷體" w:hAnsi="標楷體" w:hint="eastAsia"/>
          <w:sz w:val="28"/>
          <w:szCs w:val="28"/>
        </w:rPr>
        <w:t>歲以上占</w:t>
      </w:r>
      <w:r w:rsidRPr="0080718C">
        <w:rPr>
          <w:rFonts w:ascii="標楷體" w:eastAsia="標楷體" w:hAnsi="標楷體"/>
          <w:sz w:val="28"/>
          <w:szCs w:val="28"/>
        </w:rPr>
        <w:t>42.56%</w:t>
      </w:r>
      <w:r w:rsidRPr="0080718C">
        <w:rPr>
          <w:rFonts w:ascii="標楷體" w:eastAsia="標楷體" w:hAnsi="標楷體" w:hint="eastAsia"/>
          <w:sz w:val="28"/>
          <w:szCs w:val="28"/>
        </w:rPr>
        <w:t>，顯見至本所辦理業務之代理人以高齡人口為主，建議本所充實老花眼鏡、博愛座等各項便利高齡者適用的硬體設施。</w:t>
      </w:r>
    </w:p>
    <w:p w:rsidR="00DD74AC" w:rsidRPr="0080718C" w:rsidRDefault="00DD74AC" w:rsidP="0099672D">
      <w:pPr>
        <w:ind w:left="336" w:hangingChars="120" w:hanging="336"/>
        <w:rPr>
          <w:rFonts w:ascii="標楷體" w:eastAsia="標楷體" w:hAnsi="標楷體"/>
          <w:sz w:val="28"/>
          <w:szCs w:val="28"/>
        </w:rPr>
      </w:pPr>
      <w:r>
        <w:rPr>
          <w:rFonts w:ascii="標楷體" w:eastAsia="標楷體" w:hAnsi="標楷體"/>
          <w:sz w:val="28"/>
          <w:szCs w:val="28"/>
        </w:rPr>
        <w:t>2.</w:t>
      </w:r>
      <w:r w:rsidRPr="0080718C">
        <w:rPr>
          <w:rFonts w:ascii="標楷體" w:eastAsia="標楷體" w:hAnsi="標楷體" w:hint="eastAsia"/>
          <w:sz w:val="28"/>
          <w:szCs w:val="28"/>
        </w:rPr>
        <w:t>本次調查對於「人員的服務禮貌」，表示「非常滿意」「滿意」者高達</w:t>
      </w:r>
      <w:r w:rsidRPr="0080718C">
        <w:rPr>
          <w:rFonts w:ascii="標楷體" w:eastAsia="標楷體" w:hAnsi="標楷體"/>
          <w:sz w:val="28"/>
          <w:szCs w:val="28"/>
        </w:rPr>
        <w:t>100%</w:t>
      </w:r>
      <w:r w:rsidRPr="0080718C">
        <w:rPr>
          <w:rFonts w:ascii="標楷體" w:eastAsia="標楷體" w:hAnsi="標楷體" w:hint="eastAsia"/>
          <w:sz w:val="28"/>
          <w:szCs w:val="28"/>
        </w:rPr>
        <w:t>，足見同仁除了處理案件外並能同時兼顧服務禮貌。</w:t>
      </w:r>
    </w:p>
    <w:p w:rsidR="00DD74AC" w:rsidRPr="0080718C" w:rsidRDefault="00DD74AC" w:rsidP="0099672D">
      <w:pPr>
        <w:ind w:left="336" w:hangingChars="120" w:hanging="336"/>
        <w:rPr>
          <w:rFonts w:ascii="標楷體" w:eastAsia="標楷體" w:hAnsi="標楷體"/>
          <w:sz w:val="28"/>
          <w:szCs w:val="28"/>
        </w:rPr>
      </w:pPr>
      <w:r>
        <w:rPr>
          <w:rFonts w:ascii="標楷體" w:eastAsia="標楷體" w:hAnsi="標楷體"/>
          <w:sz w:val="28"/>
          <w:szCs w:val="28"/>
        </w:rPr>
        <w:t>3.</w:t>
      </w:r>
      <w:r w:rsidRPr="0080718C">
        <w:rPr>
          <w:rFonts w:ascii="標楷體" w:eastAsia="標楷體" w:hAnsi="標楷體" w:hint="eastAsia"/>
          <w:sz w:val="28"/>
          <w:szCs w:val="28"/>
        </w:rPr>
        <w:t>本次調查對於「案件辦理速度」，表示「非常滿意」「滿意」者，高達</w:t>
      </w:r>
      <w:r w:rsidRPr="0080718C">
        <w:rPr>
          <w:rFonts w:ascii="標楷體" w:eastAsia="標楷體" w:hAnsi="標楷體"/>
          <w:sz w:val="28"/>
          <w:szCs w:val="28"/>
        </w:rPr>
        <w:t>96.1%</w:t>
      </w:r>
      <w:r w:rsidRPr="0080718C">
        <w:rPr>
          <w:rFonts w:ascii="標楷體" w:eastAsia="標楷體" w:hAnsi="標楷體" w:hint="eastAsia"/>
          <w:sz w:val="28"/>
          <w:szCs w:val="28"/>
        </w:rPr>
        <w:t>，在龐大案件量下，仍能快速處理民眾案件，行政效率使民眾有感。</w:t>
      </w:r>
    </w:p>
    <w:p w:rsidR="00DD74AC" w:rsidRPr="00E85D88" w:rsidRDefault="00DD74AC" w:rsidP="0099672D">
      <w:pPr>
        <w:ind w:left="336" w:hangingChars="120" w:hanging="336"/>
        <w:rPr>
          <w:rFonts w:ascii="標楷體" w:eastAsia="標楷體" w:hAnsi="標楷體"/>
          <w:sz w:val="28"/>
          <w:szCs w:val="28"/>
        </w:rPr>
      </w:pPr>
      <w:r>
        <w:rPr>
          <w:rFonts w:ascii="標楷體" w:eastAsia="標楷體" w:hAnsi="標楷體"/>
          <w:sz w:val="28"/>
          <w:szCs w:val="28"/>
        </w:rPr>
        <w:t>4.</w:t>
      </w:r>
      <w:r w:rsidRPr="0080718C">
        <w:rPr>
          <w:rFonts w:ascii="標楷體" w:eastAsia="標楷體" w:hAnsi="標楷體" w:hint="eastAsia"/>
          <w:sz w:val="28"/>
          <w:szCs w:val="28"/>
        </w:rPr>
        <w:t>受訪民眾對於本所洽公環境與整體服務評比，滿意度高達</w:t>
      </w:r>
      <w:r>
        <w:rPr>
          <w:rFonts w:ascii="標楷體" w:eastAsia="標楷體" w:hAnsi="標楷體"/>
          <w:sz w:val="28"/>
          <w:szCs w:val="28"/>
        </w:rPr>
        <w:t>98.7%</w:t>
      </w:r>
      <w:r w:rsidRPr="0080718C">
        <w:rPr>
          <w:rFonts w:ascii="標楷體" w:eastAsia="標楷體" w:hAnsi="標楷體" w:hint="eastAsia"/>
          <w:sz w:val="28"/>
          <w:szCs w:val="28"/>
        </w:rPr>
        <w:t>及</w:t>
      </w:r>
      <w:r w:rsidRPr="00E85D88">
        <w:rPr>
          <w:rFonts w:ascii="標楷體" w:eastAsia="標楷體" w:hAnsi="標楷體"/>
          <w:sz w:val="28"/>
          <w:szCs w:val="28"/>
        </w:rPr>
        <w:t>97.4%</w:t>
      </w:r>
      <w:r w:rsidRPr="00E85D88">
        <w:rPr>
          <w:rFonts w:ascii="標楷體" w:eastAsia="標楷體" w:hAnsi="標楷體" w:hint="eastAsia"/>
          <w:sz w:val="28"/>
          <w:szCs w:val="28"/>
        </w:rPr>
        <w:t>，同仁服務熱忱與環境維護的努力值得嘉許。</w:t>
      </w:r>
    </w:p>
    <w:p w:rsidR="00DD74AC" w:rsidRPr="00E85D88" w:rsidRDefault="00DD74AC" w:rsidP="0099672D">
      <w:pPr>
        <w:ind w:left="336" w:hangingChars="120" w:hanging="336"/>
        <w:rPr>
          <w:rFonts w:ascii="標楷體" w:eastAsia="標楷體" w:hAnsi="標楷體"/>
          <w:sz w:val="28"/>
          <w:szCs w:val="28"/>
        </w:rPr>
      </w:pPr>
      <w:r w:rsidRPr="00E85D88">
        <w:rPr>
          <w:rFonts w:ascii="標楷體" w:eastAsia="標楷體" w:hAnsi="標楷體"/>
          <w:sz w:val="28"/>
          <w:szCs w:val="28"/>
        </w:rPr>
        <w:t>5.</w:t>
      </w:r>
      <w:r w:rsidRPr="00E85D88">
        <w:rPr>
          <w:rFonts w:ascii="標楷體" w:eastAsia="標楷體" w:hAnsi="標楷體" w:hint="eastAsia"/>
          <w:sz w:val="28"/>
          <w:szCs w:val="28"/>
        </w:rPr>
        <w:t>民眾申請謄本比例達</w:t>
      </w:r>
      <w:r w:rsidRPr="00E85D88">
        <w:rPr>
          <w:rFonts w:ascii="標楷體" w:eastAsia="標楷體" w:hAnsi="標楷體"/>
          <w:sz w:val="28"/>
          <w:szCs w:val="28"/>
        </w:rPr>
        <w:t>55.84%</w:t>
      </w:r>
      <w:r w:rsidRPr="00E85D88">
        <w:rPr>
          <w:rFonts w:ascii="標楷體" w:eastAsia="標楷體" w:hAnsi="標楷體" w:hint="eastAsia"/>
          <w:sz w:val="28"/>
          <w:szCs w:val="28"/>
        </w:rPr>
        <w:t>，第一線謄本櫃臺核發人員接觸民眾機會佔百分之</w:t>
      </w:r>
      <w:r w:rsidRPr="00E85D88">
        <w:rPr>
          <w:rFonts w:ascii="標楷體" w:eastAsia="標楷體" w:hAnsi="標楷體"/>
          <w:sz w:val="28"/>
          <w:szCs w:val="28"/>
        </w:rPr>
        <w:t>50</w:t>
      </w:r>
      <w:r w:rsidRPr="00E85D88">
        <w:rPr>
          <w:rFonts w:ascii="標楷體" w:eastAsia="標楷體" w:hAnsi="標楷體" w:hint="eastAsia"/>
          <w:sz w:val="28"/>
          <w:szCs w:val="28"/>
        </w:rPr>
        <w:t>以上，謄本核發人員的整體服務攸關整體民眾滿意度。</w:t>
      </w:r>
    </w:p>
    <w:p w:rsidR="00DD74AC" w:rsidRPr="00E85D88" w:rsidRDefault="00DD74AC" w:rsidP="0099672D">
      <w:pPr>
        <w:autoSpaceDE w:val="0"/>
        <w:autoSpaceDN w:val="0"/>
        <w:adjustRightInd w:val="0"/>
        <w:rPr>
          <w:rFonts w:ascii="標楷體" w:eastAsia="標楷體" w:hAnsi="標楷體" w:cs="標楷體"/>
          <w:kern w:val="0"/>
          <w:sz w:val="28"/>
          <w:szCs w:val="28"/>
        </w:rPr>
      </w:pPr>
      <w:r>
        <w:rPr>
          <w:rFonts w:ascii="標楷體" w:eastAsia="標楷體" w:hAnsi="標楷體" w:cs="標楷體"/>
          <w:kern w:val="0"/>
          <w:sz w:val="28"/>
          <w:szCs w:val="28"/>
        </w:rPr>
        <w:br w:type="page"/>
      </w:r>
    </w:p>
    <w:p w:rsidR="00DD74AC" w:rsidRPr="00C616DF" w:rsidRDefault="00DD74AC" w:rsidP="000C13A8">
      <w:pPr>
        <w:autoSpaceDE w:val="0"/>
        <w:autoSpaceDN w:val="0"/>
        <w:adjustRightInd w:val="0"/>
        <w:ind w:firstLine="360"/>
        <w:rPr>
          <w:rFonts w:ascii="標楷體" w:eastAsia="標楷體" w:hAnsi="標楷體" w:cs="標楷體"/>
          <w:kern w:val="0"/>
          <w:sz w:val="28"/>
          <w:szCs w:val="28"/>
        </w:rPr>
      </w:pPr>
      <w:r w:rsidRPr="00C616DF">
        <w:rPr>
          <w:rFonts w:ascii="標楷體" w:eastAsia="標楷體" w:hAnsi="標楷體" w:cs="標楷體" w:hint="eastAsia"/>
          <w:kern w:val="0"/>
          <w:sz w:val="28"/>
          <w:szCs w:val="28"/>
        </w:rPr>
        <w:t>經上述發現雖民眾對埔里地政事務所辦理案件效率及服務是正面表示，但為求精進故建議將來能針對以下論述再更進一步之研議</w:t>
      </w:r>
      <w:r w:rsidRPr="00C616DF">
        <w:rPr>
          <w:rFonts w:ascii="標楷體" w:eastAsia="標楷體" w:hAnsi="標楷體" w:cs="標楷體"/>
          <w:kern w:val="0"/>
          <w:sz w:val="28"/>
          <w:szCs w:val="28"/>
        </w:rPr>
        <w:t>:</w:t>
      </w:r>
    </w:p>
    <w:p w:rsidR="00DD74AC" w:rsidRPr="00E85D88" w:rsidRDefault="00DD74AC" w:rsidP="0099672D">
      <w:pPr>
        <w:pStyle w:val="ListParagraph"/>
        <w:autoSpaceDE w:val="0"/>
        <w:autoSpaceDN w:val="0"/>
        <w:adjustRightInd w:val="0"/>
        <w:ind w:leftChars="0" w:left="336" w:hangingChars="120" w:hanging="336"/>
        <w:rPr>
          <w:rFonts w:ascii="標楷體" w:eastAsia="標楷體" w:hAnsi="標楷體" w:cs="標楷體"/>
          <w:kern w:val="0"/>
          <w:sz w:val="28"/>
          <w:szCs w:val="28"/>
        </w:rPr>
      </w:pPr>
      <w:r>
        <w:rPr>
          <w:rFonts w:ascii="標楷體" w:eastAsia="標楷體" w:hAnsi="標楷體"/>
          <w:kern w:val="0"/>
          <w:sz w:val="28"/>
          <w:szCs w:val="28"/>
        </w:rPr>
        <w:t>1.</w:t>
      </w:r>
      <w:r w:rsidRPr="00C616DF">
        <w:rPr>
          <w:rFonts w:ascii="標楷體" w:eastAsia="標楷體" w:hAnsi="標楷體" w:hint="eastAsia"/>
          <w:kern w:val="0"/>
          <w:sz w:val="28"/>
          <w:szCs w:val="28"/>
        </w:rPr>
        <w:t>綜兩份問卷對</w:t>
      </w:r>
      <w:r w:rsidRPr="00E85D88">
        <w:rPr>
          <w:rFonts w:ascii="標楷體" w:eastAsia="標楷體" w:hAnsi="標楷體" w:hint="eastAsia"/>
          <w:kern w:val="0"/>
          <w:sz w:val="28"/>
          <w:szCs w:val="28"/>
        </w:rPr>
        <w:t>於</w:t>
      </w:r>
      <w:r w:rsidRPr="00E85D88">
        <w:rPr>
          <w:rFonts w:ascii="標楷體" w:eastAsia="標楷體" w:hAnsi="標楷體" w:hint="eastAsia"/>
          <w:sz w:val="28"/>
          <w:szCs w:val="28"/>
        </w:rPr>
        <w:t>本所測量人員之服務態度及工作熱忱，其皆給予嘉許及肯定。</w:t>
      </w:r>
      <w:r w:rsidRPr="00E85D88">
        <w:rPr>
          <w:rFonts w:ascii="標楷體" w:eastAsia="標楷體" w:hAnsi="標楷體" w:hint="eastAsia"/>
          <w:kern w:val="0"/>
          <w:sz w:val="28"/>
          <w:szCs w:val="28"/>
        </w:rPr>
        <w:t>惟民眾意見陳述中，對於測量案件希望縮短時程。測量案件縮短時程則有賴外在硬體設備的提昇及更多人力資源的投入，為維持施測時間達標準日程，勢必挹注更多資源及經費方能達其成效。</w:t>
      </w:r>
    </w:p>
    <w:p w:rsidR="00DD74AC" w:rsidRPr="00C616DF" w:rsidRDefault="00DD74AC" w:rsidP="0099672D">
      <w:pPr>
        <w:pStyle w:val="ListParagraph"/>
        <w:autoSpaceDE w:val="0"/>
        <w:autoSpaceDN w:val="0"/>
        <w:adjustRightInd w:val="0"/>
        <w:ind w:leftChars="0" w:left="336" w:hangingChars="120" w:hanging="336"/>
        <w:rPr>
          <w:rFonts w:ascii="標楷體" w:eastAsia="標楷體" w:hAnsi="標楷體" w:cs="標楷體"/>
          <w:kern w:val="0"/>
          <w:sz w:val="28"/>
          <w:szCs w:val="28"/>
        </w:rPr>
      </w:pPr>
      <w:r>
        <w:rPr>
          <w:rFonts w:ascii="標楷體" w:eastAsia="標楷體" w:hAnsi="標楷體" w:cs="標楷體"/>
          <w:kern w:val="0"/>
          <w:sz w:val="28"/>
          <w:szCs w:val="28"/>
        </w:rPr>
        <w:t>2</w:t>
      </w:r>
      <w:r>
        <w:rPr>
          <w:rFonts w:ascii="標楷體" w:eastAsia="標楷體" w:hAnsi="標楷體"/>
          <w:kern w:val="0"/>
          <w:sz w:val="28"/>
          <w:szCs w:val="28"/>
        </w:rPr>
        <w:t>.</w:t>
      </w:r>
      <w:r w:rsidRPr="00C616DF">
        <w:rPr>
          <w:rFonts w:ascii="標楷體" w:eastAsia="標楷體" w:hAnsi="標楷體" w:cs="標楷體" w:hint="eastAsia"/>
          <w:kern w:val="0"/>
          <w:sz w:val="28"/>
          <w:szCs w:val="28"/>
        </w:rPr>
        <w:t>派員研習、觀摩民間企業實務經驗。</w:t>
      </w:r>
    </w:p>
    <w:p w:rsidR="00DD74AC" w:rsidRDefault="00DD74AC" w:rsidP="0099672D">
      <w:pPr>
        <w:pStyle w:val="ListParagraph"/>
        <w:autoSpaceDE w:val="0"/>
        <w:autoSpaceDN w:val="0"/>
        <w:adjustRightInd w:val="0"/>
        <w:ind w:leftChars="0" w:left="336" w:hangingChars="120" w:hanging="336"/>
        <w:rPr>
          <w:rFonts w:ascii="標楷體" w:eastAsia="標楷體" w:cs="標楷體"/>
          <w:kern w:val="0"/>
          <w:sz w:val="28"/>
          <w:szCs w:val="28"/>
        </w:rPr>
      </w:pPr>
      <w:r>
        <w:rPr>
          <w:rFonts w:ascii="標楷體" w:eastAsia="標楷體" w:hAnsi="標楷體"/>
          <w:kern w:val="0"/>
          <w:sz w:val="28"/>
          <w:szCs w:val="28"/>
        </w:rPr>
        <w:t>3.</w:t>
      </w:r>
      <w:r w:rsidRPr="00C616DF">
        <w:rPr>
          <w:rFonts w:ascii="標楷體" w:eastAsia="標楷體" w:hAnsi="標楷體" w:cs="標楷體" w:hint="eastAsia"/>
          <w:kern w:val="0"/>
          <w:sz w:val="28"/>
          <w:szCs w:val="28"/>
        </w:rPr>
        <w:t>體察民意、加強民眾所需之服務項目、加強主動溝通協調能力，並加強中高齡</w:t>
      </w:r>
      <w:r>
        <w:rPr>
          <w:rFonts w:ascii="標楷體" w:eastAsia="標楷體" w:hAnsi="標楷體" w:cs="標楷體" w:hint="eastAsia"/>
          <w:kern w:val="0"/>
          <w:sz w:val="28"/>
          <w:szCs w:val="28"/>
        </w:rPr>
        <w:t>適</w:t>
      </w:r>
      <w:r w:rsidRPr="00C616DF">
        <w:rPr>
          <w:rFonts w:ascii="標楷體" w:eastAsia="標楷體" w:hAnsi="標楷體" w:cs="標楷體" w:hint="eastAsia"/>
          <w:kern w:val="0"/>
          <w:sz w:val="28"/>
          <w:szCs w:val="28"/>
        </w:rPr>
        <w:t>用的硬體設備</w:t>
      </w:r>
      <w:r>
        <w:rPr>
          <w:rFonts w:ascii="標楷體" w:eastAsia="標楷體" w:cs="標楷體" w:hint="eastAsia"/>
          <w:kern w:val="0"/>
          <w:sz w:val="28"/>
          <w:szCs w:val="28"/>
        </w:rPr>
        <w:t>。</w:t>
      </w:r>
    </w:p>
    <w:p w:rsidR="00DD74AC" w:rsidRDefault="00DD74AC" w:rsidP="0099672D">
      <w:pPr>
        <w:pStyle w:val="ListParagraph"/>
        <w:autoSpaceDE w:val="0"/>
        <w:autoSpaceDN w:val="0"/>
        <w:adjustRightInd w:val="0"/>
        <w:ind w:leftChars="0" w:left="336" w:hangingChars="120" w:hanging="336"/>
        <w:rPr>
          <w:rFonts w:ascii="標楷體" w:eastAsia="標楷體" w:cs="標楷體"/>
          <w:kern w:val="0"/>
          <w:sz w:val="28"/>
          <w:szCs w:val="28"/>
        </w:rPr>
      </w:pPr>
      <w:r>
        <w:rPr>
          <w:rFonts w:ascii="標楷體" w:eastAsia="標楷體" w:hAnsi="標楷體"/>
          <w:kern w:val="0"/>
          <w:sz w:val="28"/>
          <w:szCs w:val="28"/>
        </w:rPr>
        <w:t>4.</w:t>
      </w:r>
      <w:r>
        <w:rPr>
          <w:rFonts w:ascii="標楷體" w:eastAsia="標楷體" w:cs="標楷體" w:hint="eastAsia"/>
          <w:kern w:val="0"/>
          <w:sz w:val="28"/>
          <w:szCs w:val="28"/>
        </w:rPr>
        <w:t>提升</w:t>
      </w:r>
      <w:r w:rsidRPr="00475C86">
        <w:rPr>
          <w:rFonts w:ascii="標楷體" w:eastAsia="標楷體" w:cs="標楷體" w:hint="eastAsia"/>
          <w:kern w:val="0"/>
          <w:sz w:val="28"/>
          <w:szCs w:val="28"/>
        </w:rPr>
        <w:t>員工在職訓練</w:t>
      </w:r>
      <w:r>
        <w:rPr>
          <w:rFonts w:ascii="標楷體" w:eastAsia="標楷體" w:cs="標楷體" w:hint="eastAsia"/>
          <w:kern w:val="0"/>
          <w:sz w:val="28"/>
          <w:szCs w:val="28"/>
        </w:rPr>
        <w:t>深度，熟稔相關法令並佐以服務品質相關課程培養同仁主動服務之熱忱及服務標準化流程建立。</w:t>
      </w:r>
    </w:p>
    <w:p w:rsidR="00DD74AC" w:rsidRDefault="00DD74AC" w:rsidP="0099672D">
      <w:pPr>
        <w:pStyle w:val="ListParagraph"/>
        <w:autoSpaceDE w:val="0"/>
        <w:autoSpaceDN w:val="0"/>
        <w:adjustRightInd w:val="0"/>
        <w:ind w:leftChars="0" w:left="336" w:hangingChars="120" w:hanging="336"/>
        <w:rPr>
          <w:rFonts w:ascii="標楷體" w:eastAsia="標楷體" w:cs="標楷體"/>
          <w:kern w:val="0"/>
          <w:sz w:val="28"/>
          <w:szCs w:val="28"/>
        </w:rPr>
      </w:pPr>
      <w:r>
        <w:rPr>
          <w:rFonts w:ascii="標楷體" w:eastAsia="標楷體" w:cs="標楷體"/>
          <w:kern w:val="0"/>
          <w:sz w:val="28"/>
          <w:szCs w:val="28"/>
        </w:rPr>
        <w:t>5</w:t>
      </w:r>
      <w:r>
        <w:rPr>
          <w:rFonts w:ascii="標楷體" w:eastAsia="標楷體" w:hAnsi="標楷體"/>
          <w:kern w:val="0"/>
          <w:sz w:val="28"/>
          <w:szCs w:val="28"/>
        </w:rPr>
        <w:t>.</w:t>
      </w:r>
      <w:r>
        <w:rPr>
          <w:rFonts w:ascii="標楷體" w:eastAsia="標楷體" w:cs="標楷體" w:hint="eastAsia"/>
          <w:kern w:val="0"/>
          <w:sz w:val="28"/>
          <w:szCs w:val="28"/>
        </w:rPr>
        <w:t>營造友善環境，維持整體環境乾淨明亮，建</w:t>
      </w:r>
      <w:r w:rsidRPr="00475C86">
        <w:rPr>
          <w:rFonts w:ascii="標楷體" w:eastAsia="標楷體" w:cs="標楷體" w:hint="eastAsia"/>
          <w:kern w:val="0"/>
          <w:sz w:val="28"/>
          <w:szCs w:val="28"/>
        </w:rPr>
        <w:t>立</w:t>
      </w:r>
      <w:r>
        <w:rPr>
          <w:rFonts w:ascii="標楷體" w:eastAsia="標楷體" w:cs="標楷體" w:hint="eastAsia"/>
          <w:kern w:val="0"/>
          <w:sz w:val="28"/>
          <w:szCs w:val="28"/>
        </w:rPr>
        <w:t>親民</w:t>
      </w:r>
      <w:r w:rsidRPr="00475C86">
        <w:rPr>
          <w:rFonts w:ascii="標楷體" w:eastAsia="標楷體" w:cs="標楷體" w:hint="eastAsia"/>
          <w:kern w:val="0"/>
          <w:sz w:val="28"/>
          <w:szCs w:val="28"/>
        </w:rPr>
        <w:t>服務形象</w:t>
      </w:r>
      <w:r>
        <w:rPr>
          <w:rFonts w:ascii="標楷體" w:eastAsia="標楷體" w:cs="標楷體" w:hint="eastAsia"/>
          <w:kern w:val="0"/>
          <w:sz w:val="28"/>
          <w:szCs w:val="28"/>
        </w:rPr>
        <w:t>。</w:t>
      </w:r>
    </w:p>
    <w:p w:rsidR="00DD74AC" w:rsidRDefault="00DD74AC" w:rsidP="0099672D">
      <w:pPr>
        <w:pStyle w:val="ListParagraph"/>
        <w:autoSpaceDE w:val="0"/>
        <w:autoSpaceDN w:val="0"/>
        <w:adjustRightInd w:val="0"/>
        <w:ind w:leftChars="0" w:left="336" w:hangingChars="120" w:hanging="336"/>
        <w:rPr>
          <w:rFonts w:ascii="標楷體" w:eastAsia="標楷體" w:cs="標楷體"/>
          <w:kern w:val="0"/>
          <w:sz w:val="28"/>
          <w:szCs w:val="28"/>
        </w:rPr>
      </w:pPr>
      <w:r>
        <w:rPr>
          <w:rFonts w:ascii="標楷體" w:eastAsia="標楷體" w:cs="標楷體"/>
          <w:kern w:val="0"/>
          <w:sz w:val="28"/>
          <w:szCs w:val="28"/>
        </w:rPr>
        <w:t>6.</w:t>
      </w:r>
      <w:r w:rsidRPr="00CF0D5C">
        <w:rPr>
          <w:rFonts w:ascii="標楷體" w:eastAsia="標楷體" w:cs="標楷體" w:hint="eastAsia"/>
          <w:kern w:val="0"/>
          <w:sz w:val="28"/>
          <w:szCs w:val="28"/>
        </w:rPr>
        <w:t>客訴案件適時處理</w:t>
      </w:r>
      <w:r>
        <w:rPr>
          <w:rFonts w:ascii="標楷體" w:eastAsia="標楷體" w:cs="標楷體" w:hint="eastAsia"/>
          <w:kern w:val="0"/>
          <w:sz w:val="28"/>
          <w:szCs w:val="28"/>
        </w:rPr>
        <w:t>，確認做好申訴制度，申訴管道流暢，並有標準流程及時處理。</w:t>
      </w:r>
    </w:p>
    <w:p w:rsidR="00DD74AC" w:rsidRDefault="00DD74AC" w:rsidP="0099672D">
      <w:pPr>
        <w:pStyle w:val="ListParagraph"/>
        <w:autoSpaceDE w:val="0"/>
        <w:autoSpaceDN w:val="0"/>
        <w:adjustRightInd w:val="0"/>
        <w:ind w:leftChars="0" w:left="336" w:hangingChars="120" w:hanging="336"/>
        <w:rPr>
          <w:rFonts w:ascii="標楷體" w:eastAsia="標楷體" w:cs="標楷體"/>
          <w:kern w:val="0"/>
          <w:sz w:val="28"/>
          <w:szCs w:val="28"/>
        </w:rPr>
      </w:pPr>
      <w:r>
        <w:rPr>
          <w:rFonts w:ascii="標楷體" w:eastAsia="標楷體" w:cs="標楷體"/>
          <w:kern w:val="0"/>
          <w:sz w:val="28"/>
          <w:szCs w:val="28"/>
        </w:rPr>
        <w:br w:type="page"/>
      </w:r>
    </w:p>
    <w:p w:rsidR="00DD74AC" w:rsidRPr="00FF17B4" w:rsidRDefault="00DD74AC" w:rsidP="00C616DF">
      <w:pPr>
        <w:autoSpaceDE w:val="0"/>
        <w:autoSpaceDN w:val="0"/>
        <w:adjustRightInd w:val="0"/>
        <w:spacing w:line="340" w:lineRule="exact"/>
        <w:jc w:val="center"/>
        <w:rPr>
          <w:rFonts w:ascii="標楷體" w:eastAsia="標楷體" w:cs="標楷體"/>
          <w:b/>
          <w:kern w:val="0"/>
          <w:sz w:val="32"/>
          <w:szCs w:val="32"/>
        </w:rPr>
      </w:pPr>
      <w:r w:rsidRPr="00FF17B4">
        <w:rPr>
          <w:rFonts w:ascii="標楷體" w:eastAsia="標楷體" w:cs="標楷體" w:hint="eastAsia"/>
          <w:b/>
          <w:kern w:val="0"/>
          <w:sz w:val="32"/>
          <w:szCs w:val="32"/>
        </w:rPr>
        <w:t>參考文獻</w:t>
      </w:r>
    </w:p>
    <w:p w:rsidR="00DD74AC" w:rsidRDefault="00DD74AC" w:rsidP="00C616DF">
      <w:pPr>
        <w:autoSpaceDE w:val="0"/>
        <w:autoSpaceDN w:val="0"/>
        <w:adjustRightInd w:val="0"/>
        <w:spacing w:line="340" w:lineRule="exact"/>
        <w:rPr>
          <w:rFonts w:ascii="標楷體" w:eastAsia="標楷體" w:hAnsi="標楷體"/>
        </w:rPr>
      </w:pPr>
      <w:r w:rsidRPr="009D1024">
        <w:rPr>
          <w:rFonts w:ascii="標楷體" w:eastAsia="標楷體" w:hAnsi="標楷體" w:hint="eastAsia"/>
        </w:rPr>
        <w:t>洪東興</w:t>
      </w:r>
      <w:r>
        <w:rPr>
          <w:rFonts w:ascii="標楷體" w:eastAsia="標楷體" w:hAnsi="標楷體"/>
        </w:rPr>
        <w:t>(2001)</w:t>
      </w:r>
      <w:r>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民眾對地政業務服務品質認知差異探討－以高雄縣為例</w:t>
      </w:r>
      <w:r w:rsidRPr="0052466E">
        <w:rPr>
          <w:rFonts w:ascii="標楷體" w:eastAsia="標楷體" w:hAnsi="標楷體" w:hint="eastAsia"/>
        </w:rPr>
        <w:t>》</w:t>
      </w:r>
      <w:r>
        <w:rPr>
          <w:rFonts w:ascii="標楷體" w:eastAsia="標楷體" w:hAnsi="標楷體" w:hint="eastAsia"/>
        </w:rPr>
        <w:t>，</w:t>
      </w:r>
      <w:r w:rsidRPr="009D1024">
        <w:rPr>
          <w:rFonts w:ascii="標楷體" w:eastAsia="標楷體" w:hAnsi="標楷體" w:hint="eastAsia"/>
        </w:rPr>
        <w:t>國立中山大學公共事務管理研究所</w:t>
      </w:r>
      <w:r>
        <w:rPr>
          <w:rFonts w:ascii="標楷體" w:eastAsia="標楷體" w:hAnsi="標楷體" w:hint="eastAsia"/>
        </w:rPr>
        <w:t>碩士論文</w:t>
      </w:r>
    </w:p>
    <w:p w:rsidR="00DD74AC" w:rsidRDefault="00DD74AC" w:rsidP="00C616DF">
      <w:pPr>
        <w:autoSpaceDE w:val="0"/>
        <w:autoSpaceDN w:val="0"/>
        <w:adjustRightInd w:val="0"/>
        <w:spacing w:line="340" w:lineRule="exact"/>
        <w:rPr>
          <w:rFonts w:ascii="標楷體" w:eastAsia="標楷體" w:hAnsi="標楷體"/>
        </w:rPr>
      </w:pPr>
    </w:p>
    <w:p w:rsidR="00DD74AC" w:rsidRDefault="00DD74AC" w:rsidP="00C616DF">
      <w:pPr>
        <w:autoSpaceDE w:val="0"/>
        <w:autoSpaceDN w:val="0"/>
        <w:adjustRightInd w:val="0"/>
        <w:spacing w:line="340" w:lineRule="exact"/>
        <w:rPr>
          <w:rFonts w:ascii="標楷體" w:eastAsia="標楷體" w:hAnsi="標楷體"/>
        </w:rPr>
      </w:pPr>
      <w:hyperlink r:id="rId12" w:tooltip="陳東成" w:history="1">
        <w:r w:rsidRPr="009D1024">
          <w:rPr>
            <w:rFonts w:ascii="標楷體" w:eastAsia="標楷體" w:hAnsi="標楷體" w:hint="eastAsia"/>
          </w:rPr>
          <w:t>陳東成</w:t>
        </w:r>
      </w:hyperlink>
      <w:r w:rsidRPr="009D1024">
        <w:rPr>
          <w:rFonts w:ascii="標楷體" w:eastAsia="標楷體" w:hAnsi="標楷體"/>
        </w:rPr>
        <w:t>(2002)</w:t>
      </w:r>
      <w:r w:rsidRPr="009D1024">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知識經濟下服務型政府之地政服務品質之研究</w:t>
      </w:r>
      <w:r w:rsidRPr="009D1024">
        <w:rPr>
          <w:rFonts w:ascii="標楷體" w:eastAsia="標楷體" w:hAnsi="標楷體"/>
        </w:rPr>
        <w:t>--</w:t>
      </w:r>
      <w:r w:rsidRPr="009D1024">
        <w:rPr>
          <w:rFonts w:ascii="標楷體" w:eastAsia="標楷體" w:hAnsi="標楷體" w:hint="eastAsia"/>
        </w:rPr>
        <w:t>以台北市地政事務所為例</w:t>
      </w:r>
      <w:r w:rsidRPr="0052466E">
        <w:rPr>
          <w:rFonts w:ascii="標楷體" w:eastAsia="標楷體" w:hAnsi="標楷體" w:hint="eastAsia"/>
        </w:rPr>
        <w:t>》</w:t>
      </w:r>
      <w:r>
        <w:rPr>
          <w:rFonts w:ascii="標楷體" w:eastAsia="標楷體" w:hAnsi="標楷體" w:hint="eastAsia"/>
        </w:rPr>
        <w:t>，</w:t>
      </w:r>
      <w:hyperlink r:id="rId13" w:tooltip="長榮管理學院" w:history="1">
        <w:r w:rsidRPr="009D1024">
          <w:rPr>
            <w:rFonts w:ascii="標楷體" w:eastAsia="標楷體" w:hAnsi="標楷體" w:hint="eastAsia"/>
          </w:rPr>
          <w:t>長榮管理學院</w:t>
        </w:r>
      </w:hyperlink>
      <w:hyperlink r:id="rId14" w:tooltip="經營管理研究所" w:history="1">
        <w:r w:rsidRPr="009D1024">
          <w:rPr>
            <w:rFonts w:ascii="標楷體" w:eastAsia="標楷體" w:hAnsi="標楷體" w:hint="eastAsia"/>
          </w:rPr>
          <w:t>經營管理研究所</w:t>
        </w:r>
      </w:hyperlink>
      <w:r w:rsidRPr="009D1024">
        <w:rPr>
          <w:rFonts w:ascii="標楷體" w:eastAsia="標楷體" w:hAnsi="標楷體" w:hint="eastAsia"/>
        </w:rPr>
        <w:t>碩士論文</w:t>
      </w:r>
    </w:p>
    <w:p w:rsidR="00DD74AC" w:rsidRDefault="00DD74AC" w:rsidP="00C616DF">
      <w:pPr>
        <w:autoSpaceDE w:val="0"/>
        <w:autoSpaceDN w:val="0"/>
        <w:adjustRightInd w:val="0"/>
        <w:spacing w:line="340" w:lineRule="exact"/>
        <w:rPr>
          <w:rFonts w:ascii="標楷體" w:eastAsia="標楷體" w:hAnsi="標楷體"/>
        </w:rPr>
      </w:pPr>
    </w:p>
    <w:p w:rsidR="00DD74AC" w:rsidRDefault="00DD74AC" w:rsidP="00C616DF">
      <w:pPr>
        <w:autoSpaceDE w:val="0"/>
        <w:autoSpaceDN w:val="0"/>
        <w:adjustRightInd w:val="0"/>
        <w:spacing w:line="340" w:lineRule="exact"/>
        <w:rPr>
          <w:rFonts w:ascii="標楷體" w:eastAsia="標楷體" w:hAnsi="標楷體"/>
        </w:rPr>
      </w:pPr>
      <w:hyperlink r:id="rId15" w:tooltip="鄭士雄" w:history="1">
        <w:r w:rsidRPr="009D1024">
          <w:rPr>
            <w:rFonts w:ascii="標楷體" w:eastAsia="標楷體" w:hAnsi="標楷體" w:hint="eastAsia"/>
          </w:rPr>
          <w:t>鄭士雄</w:t>
        </w:r>
      </w:hyperlink>
      <w:r w:rsidRPr="009D1024">
        <w:rPr>
          <w:rFonts w:ascii="標楷體" w:eastAsia="標楷體" w:hAnsi="標楷體"/>
        </w:rPr>
        <w:t>(2003)</w:t>
      </w:r>
      <w:r w:rsidRPr="009D1024">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基層地政機關單一窗口服務成功關鍵因素之研究－以彰化縣地政事務所為例</w:t>
      </w:r>
      <w:r w:rsidRPr="0052466E">
        <w:rPr>
          <w:rFonts w:ascii="標楷體" w:eastAsia="標楷體" w:hAnsi="標楷體" w:hint="eastAsia"/>
        </w:rPr>
        <w:t>》，</w:t>
      </w:r>
      <w:hyperlink r:id="rId16" w:tooltip="彰化師範大學" w:history="1">
        <w:r w:rsidRPr="009D1024">
          <w:rPr>
            <w:rFonts w:ascii="標楷體" w:eastAsia="標楷體" w:hAnsi="標楷體" w:hint="eastAsia"/>
          </w:rPr>
          <w:t>彰化師範大學</w:t>
        </w:r>
      </w:hyperlink>
      <w:r w:rsidRPr="009D1024">
        <w:rPr>
          <w:rFonts w:ascii="標楷體" w:eastAsia="標楷體" w:hAnsi="標楷體" w:hint="eastAsia"/>
        </w:rPr>
        <w:t>商業教育學系</w:t>
      </w:r>
      <w:r>
        <w:rPr>
          <w:rFonts w:ascii="標楷體" w:eastAsia="標楷體" w:hAnsi="標楷體" w:hint="eastAsia"/>
        </w:rPr>
        <w:t>碩士論文</w:t>
      </w:r>
    </w:p>
    <w:p w:rsidR="00DD74AC" w:rsidRDefault="00DD74AC" w:rsidP="00C616DF">
      <w:pPr>
        <w:autoSpaceDE w:val="0"/>
        <w:autoSpaceDN w:val="0"/>
        <w:adjustRightInd w:val="0"/>
        <w:spacing w:line="340" w:lineRule="exact"/>
        <w:rPr>
          <w:rFonts w:ascii="標楷體" w:eastAsia="標楷體" w:hAnsi="標楷體"/>
        </w:rPr>
      </w:pPr>
    </w:p>
    <w:p w:rsidR="00DD74AC" w:rsidRPr="0039711B" w:rsidRDefault="00DD74AC" w:rsidP="00C616DF">
      <w:pPr>
        <w:autoSpaceDE w:val="0"/>
        <w:autoSpaceDN w:val="0"/>
        <w:adjustRightInd w:val="0"/>
        <w:spacing w:line="340" w:lineRule="exact"/>
        <w:rPr>
          <w:rFonts w:ascii="標楷體" w:eastAsia="標楷體" w:hAnsi="標楷體"/>
        </w:rPr>
      </w:pPr>
      <w:r w:rsidRPr="0039711B">
        <w:rPr>
          <w:rFonts w:ascii="標楷體" w:eastAsia="標楷體" w:hAnsi="標楷體" w:hint="eastAsia"/>
        </w:rPr>
        <w:t>丘永台</w:t>
      </w:r>
      <w:r>
        <w:rPr>
          <w:rFonts w:ascii="標楷體" w:eastAsia="標楷體" w:hAnsi="標楷體"/>
        </w:rPr>
        <w:t>(2003)</w:t>
      </w:r>
      <w:r>
        <w:rPr>
          <w:rFonts w:ascii="標楷體" w:eastAsia="標楷體" w:hAnsi="標楷體" w:hint="eastAsia"/>
        </w:rPr>
        <w:t>，</w:t>
      </w:r>
      <w:r w:rsidRPr="0052466E">
        <w:rPr>
          <w:rFonts w:ascii="標楷體" w:eastAsia="標楷體" w:hAnsi="標楷體" w:hint="eastAsia"/>
        </w:rPr>
        <w:t>《</w:t>
      </w:r>
      <w:r w:rsidRPr="0039711B">
        <w:rPr>
          <w:rFonts w:ascii="標楷體" w:eastAsia="標楷體" w:hAnsi="標楷體" w:hint="eastAsia"/>
        </w:rPr>
        <w:t>探討基層土地登記機關服務再造之關鍵成功因素</w:t>
      </w:r>
      <w:r w:rsidRPr="0052466E">
        <w:rPr>
          <w:rFonts w:ascii="標楷體" w:eastAsia="標楷體" w:hAnsi="標楷體" w:hint="eastAsia"/>
        </w:rPr>
        <w:t>》</w:t>
      </w:r>
      <w:r>
        <w:rPr>
          <w:rFonts w:ascii="標楷體" w:eastAsia="標楷體" w:hAnsi="標楷體" w:hint="eastAsia"/>
        </w:rPr>
        <w:t>，</w:t>
      </w:r>
      <w:r w:rsidRPr="0039711B">
        <w:rPr>
          <w:rFonts w:ascii="標楷體" w:eastAsia="標楷體" w:hAnsi="標楷體" w:hint="eastAsia"/>
        </w:rPr>
        <w:t>國立東華大學企業管理學系碩士論文</w:t>
      </w:r>
      <w:r w:rsidRPr="0039711B">
        <w:rPr>
          <w:rFonts w:ascii="標楷體" w:eastAsia="標楷體" w:hAnsi="標楷體"/>
        </w:rPr>
        <w:t xml:space="preserve">   </w:t>
      </w:r>
    </w:p>
    <w:p w:rsidR="00DD74AC" w:rsidRDefault="00DD74AC" w:rsidP="00C616DF">
      <w:pPr>
        <w:autoSpaceDE w:val="0"/>
        <w:autoSpaceDN w:val="0"/>
        <w:adjustRightInd w:val="0"/>
        <w:spacing w:line="340" w:lineRule="exact"/>
        <w:rPr>
          <w:rFonts w:ascii="標楷體" w:eastAsia="標楷體" w:hAnsi="標楷體"/>
        </w:rPr>
      </w:pPr>
    </w:p>
    <w:p w:rsidR="00DD74AC" w:rsidRPr="009D1024" w:rsidRDefault="00DD74AC" w:rsidP="00C616DF">
      <w:pPr>
        <w:autoSpaceDE w:val="0"/>
        <w:autoSpaceDN w:val="0"/>
        <w:adjustRightInd w:val="0"/>
        <w:spacing w:line="340" w:lineRule="exact"/>
        <w:rPr>
          <w:rFonts w:ascii="標楷體" w:eastAsia="標楷體" w:hAnsi="標楷體"/>
        </w:rPr>
      </w:pPr>
      <w:r w:rsidRPr="009D1024">
        <w:rPr>
          <w:rFonts w:ascii="標楷體" w:eastAsia="標楷體" w:hAnsi="標楷體" w:hint="eastAsia"/>
        </w:rPr>
        <w:t>林雨築</w:t>
      </w:r>
      <w:r>
        <w:rPr>
          <w:rFonts w:ascii="標楷體" w:eastAsia="標楷體" w:hAnsi="標楷體"/>
        </w:rPr>
        <w:t>(2006)</w:t>
      </w:r>
      <w:r>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地政機關服務品質及顧客滿意度之研</w:t>
      </w:r>
      <w:r w:rsidRPr="009D1024">
        <w:rPr>
          <w:rFonts w:ascii="標楷體" w:eastAsia="標楷體" w:hAnsi="標楷體"/>
        </w:rPr>
        <w:t xml:space="preserve"> </w:t>
      </w:r>
      <w:r w:rsidRPr="009D1024">
        <w:rPr>
          <w:rFonts w:ascii="標楷體" w:eastAsia="標楷體" w:hAnsi="標楷體" w:hint="eastAsia"/>
        </w:rPr>
        <w:t>究－以高雄市、高雄縣地政事務所為例</w:t>
      </w:r>
      <w:r w:rsidRPr="0052466E">
        <w:rPr>
          <w:rFonts w:ascii="標楷體" w:eastAsia="標楷體" w:hAnsi="標楷體" w:hint="eastAsia"/>
        </w:rPr>
        <w:t>》</w:t>
      </w:r>
      <w:r>
        <w:rPr>
          <w:rFonts w:ascii="標楷體" w:eastAsia="標楷體" w:hAnsi="標楷體" w:hint="eastAsia"/>
        </w:rPr>
        <w:t>，</w:t>
      </w:r>
      <w:r w:rsidRPr="009D1024">
        <w:rPr>
          <w:rFonts w:ascii="標楷體" w:eastAsia="標楷體" w:hAnsi="標楷體" w:hint="eastAsia"/>
        </w:rPr>
        <w:t>國立屏東商業技術學院</w:t>
      </w:r>
      <w:r>
        <w:rPr>
          <w:rFonts w:ascii="標楷體" w:eastAsia="標楷體" w:hAnsi="標楷體"/>
        </w:rPr>
        <w:t xml:space="preserve"> </w:t>
      </w:r>
      <w:r w:rsidRPr="009D1024">
        <w:rPr>
          <w:rFonts w:ascii="標楷體" w:eastAsia="標楷體" w:hAnsi="標楷體" w:hint="eastAsia"/>
        </w:rPr>
        <w:t>不動產經營系</w:t>
      </w:r>
      <w:r w:rsidRPr="009D1024">
        <w:rPr>
          <w:rFonts w:ascii="標楷體" w:eastAsia="標楷體" w:hAnsi="標楷體"/>
        </w:rPr>
        <w:t>(</w:t>
      </w:r>
      <w:r w:rsidRPr="009D1024">
        <w:rPr>
          <w:rFonts w:ascii="標楷體" w:eastAsia="標楷體" w:hAnsi="標楷體" w:hint="eastAsia"/>
        </w:rPr>
        <w:t>所</w:t>
      </w:r>
      <w:r>
        <w:rPr>
          <w:rFonts w:ascii="標楷體" w:eastAsia="標楷體" w:hAnsi="標楷體"/>
        </w:rPr>
        <w:t xml:space="preserve">) </w:t>
      </w:r>
      <w:r w:rsidRPr="009D1024">
        <w:rPr>
          <w:rFonts w:ascii="標楷體" w:eastAsia="標楷體" w:hAnsi="標楷體" w:hint="eastAsia"/>
        </w:rPr>
        <w:t>碩士論文</w:t>
      </w:r>
      <w:r w:rsidRPr="009D1024">
        <w:rPr>
          <w:rFonts w:ascii="標楷體" w:eastAsia="標楷體" w:hAnsi="標楷體"/>
        </w:rPr>
        <w:t xml:space="preserve"> </w:t>
      </w:r>
    </w:p>
    <w:p w:rsidR="00DD74AC" w:rsidRDefault="00DD74AC" w:rsidP="00C616DF">
      <w:pPr>
        <w:autoSpaceDE w:val="0"/>
        <w:autoSpaceDN w:val="0"/>
        <w:adjustRightInd w:val="0"/>
        <w:spacing w:line="340" w:lineRule="exact"/>
        <w:rPr>
          <w:rFonts w:ascii="標楷體" w:eastAsia="標楷體" w:hAnsi="標楷體"/>
        </w:rPr>
      </w:pPr>
    </w:p>
    <w:p w:rsidR="00DD74AC" w:rsidRPr="009D1024" w:rsidRDefault="00DD74AC" w:rsidP="00C616DF">
      <w:pPr>
        <w:autoSpaceDE w:val="0"/>
        <w:autoSpaceDN w:val="0"/>
        <w:adjustRightInd w:val="0"/>
        <w:spacing w:line="340" w:lineRule="exact"/>
        <w:rPr>
          <w:rFonts w:ascii="標楷體" w:eastAsia="標楷體" w:hAnsi="標楷體"/>
        </w:rPr>
      </w:pPr>
      <w:r w:rsidRPr="009D1024">
        <w:rPr>
          <w:rFonts w:ascii="標楷體" w:eastAsia="標楷體" w:hAnsi="標楷體" w:hint="eastAsia"/>
        </w:rPr>
        <w:t>張榮容</w:t>
      </w:r>
      <w:r>
        <w:rPr>
          <w:rFonts w:ascii="標楷體" w:eastAsia="標楷體" w:hAnsi="標楷體"/>
        </w:rPr>
        <w:t>(2012)</w:t>
      </w:r>
      <w:r w:rsidRPr="009D1024">
        <w:rPr>
          <w:rFonts w:ascii="標楷體" w:eastAsia="標楷體" w:hAnsi="標楷體"/>
        </w:rPr>
        <w:t xml:space="preserve"> </w:t>
      </w:r>
      <w:r>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我國績優行政機關創新服務樣態</w:t>
      </w:r>
      <w:r w:rsidRPr="009D1024">
        <w:rPr>
          <w:rFonts w:ascii="標楷體" w:eastAsia="標楷體" w:hAnsi="標楷體"/>
        </w:rPr>
        <w:t xml:space="preserve"> </w:t>
      </w:r>
      <w:r w:rsidRPr="009D1024">
        <w:rPr>
          <w:rFonts w:ascii="標楷體" w:eastAsia="標楷體" w:hAnsi="標楷體" w:hint="eastAsia"/>
        </w:rPr>
        <w:t>之分析─以政府服務品質獎為例</w:t>
      </w:r>
      <w:r w:rsidRPr="0052466E">
        <w:rPr>
          <w:rFonts w:ascii="標楷體" w:eastAsia="標楷體" w:hAnsi="標楷體" w:hint="eastAsia"/>
        </w:rPr>
        <w:t>》</w:t>
      </w:r>
      <w:r>
        <w:rPr>
          <w:rFonts w:ascii="標楷體" w:eastAsia="標楷體" w:hAnsi="標楷體" w:hint="eastAsia"/>
        </w:rPr>
        <w:t>，</w:t>
      </w:r>
      <w:r w:rsidRPr="009D1024">
        <w:rPr>
          <w:rFonts w:ascii="標楷體" w:eastAsia="標楷體" w:hAnsi="標楷體" w:hint="eastAsia"/>
        </w:rPr>
        <w:t>東海大學行政管理暨政策學系研究所碩士論文</w:t>
      </w:r>
      <w:r w:rsidRPr="009D1024">
        <w:rPr>
          <w:rFonts w:ascii="標楷體" w:eastAsia="標楷體" w:hAnsi="標楷體"/>
        </w:rPr>
        <w:t xml:space="preserve">   </w:t>
      </w:r>
    </w:p>
    <w:p w:rsidR="00DD74AC" w:rsidRDefault="00DD74AC" w:rsidP="00C616DF">
      <w:pPr>
        <w:autoSpaceDE w:val="0"/>
        <w:autoSpaceDN w:val="0"/>
        <w:adjustRightInd w:val="0"/>
        <w:spacing w:line="340" w:lineRule="exact"/>
        <w:rPr>
          <w:rFonts w:ascii="標楷體" w:eastAsia="標楷體" w:hAnsi="標楷體"/>
        </w:rPr>
      </w:pPr>
    </w:p>
    <w:p w:rsidR="00DD74AC" w:rsidRPr="009D1024" w:rsidRDefault="00DD74AC" w:rsidP="00C616DF">
      <w:pPr>
        <w:autoSpaceDE w:val="0"/>
        <w:autoSpaceDN w:val="0"/>
        <w:adjustRightInd w:val="0"/>
        <w:spacing w:line="340" w:lineRule="exact"/>
        <w:rPr>
          <w:rFonts w:ascii="標楷體" w:eastAsia="標楷體" w:hAnsi="標楷體"/>
        </w:rPr>
      </w:pPr>
      <w:r w:rsidRPr="009D1024">
        <w:rPr>
          <w:rFonts w:ascii="標楷體" w:eastAsia="標楷體" w:hAnsi="標楷體" w:hint="eastAsia"/>
        </w:rPr>
        <w:t>葉俞亨</w:t>
      </w:r>
      <w:r>
        <w:rPr>
          <w:rFonts w:ascii="標楷體" w:eastAsia="標楷體" w:hAnsi="標楷體"/>
        </w:rPr>
        <w:t>(2012)</w:t>
      </w:r>
      <w:r>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屏東縣地政事務所服務品質與顧客滿意度改善策略</w:t>
      </w:r>
      <w:r w:rsidRPr="0052466E">
        <w:rPr>
          <w:rFonts w:ascii="標楷體" w:eastAsia="標楷體" w:hAnsi="標楷體" w:hint="eastAsia"/>
        </w:rPr>
        <w:t>》</w:t>
      </w:r>
      <w:r>
        <w:rPr>
          <w:rFonts w:ascii="標楷體" w:eastAsia="標楷體" w:hAnsi="標楷體" w:hint="eastAsia"/>
        </w:rPr>
        <w:t>，</w:t>
      </w:r>
      <w:r w:rsidRPr="009D1024">
        <w:rPr>
          <w:rFonts w:ascii="標楷體" w:eastAsia="標楷體" w:hAnsi="標楷體" w:hint="eastAsia"/>
        </w:rPr>
        <w:t>國立中山大學公共事務管理研究所</w:t>
      </w:r>
      <w:r>
        <w:rPr>
          <w:rFonts w:ascii="標楷體" w:eastAsia="標楷體" w:hAnsi="標楷體"/>
        </w:rPr>
        <w:t xml:space="preserve"> </w:t>
      </w:r>
      <w:r w:rsidRPr="009D1024">
        <w:rPr>
          <w:rFonts w:ascii="標楷體" w:eastAsia="標楷體" w:hAnsi="標楷體" w:hint="eastAsia"/>
        </w:rPr>
        <w:t>碩士論文</w:t>
      </w:r>
      <w:r w:rsidRPr="009D1024">
        <w:rPr>
          <w:rFonts w:ascii="標楷體" w:eastAsia="標楷體" w:hAnsi="標楷體"/>
        </w:rPr>
        <w:t xml:space="preserve"> </w:t>
      </w:r>
    </w:p>
    <w:p w:rsidR="00DD74AC" w:rsidRDefault="00DD74AC" w:rsidP="00C616DF">
      <w:pPr>
        <w:autoSpaceDE w:val="0"/>
        <w:autoSpaceDN w:val="0"/>
        <w:adjustRightInd w:val="0"/>
        <w:spacing w:line="340" w:lineRule="exact"/>
        <w:rPr>
          <w:rFonts w:ascii="標楷體" w:eastAsia="標楷體" w:hAnsi="標楷體"/>
        </w:rPr>
      </w:pPr>
    </w:p>
    <w:p w:rsidR="00DD74AC" w:rsidRDefault="00DD74AC" w:rsidP="00C616DF">
      <w:pPr>
        <w:autoSpaceDE w:val="0"/>
        <w:autoSpaceDN w:val="0"/>
        <w:adjustRightInd w:val="0"/>
        <w:spacing w:line="340" w:lineRule="exact"/>
        <w:rPr>
          <w:rFonts w:ascii="標楷體" w:eastAsia="標楷體" w:hAnsi="標楷體"/>
        </w:rPr>
      </w:pPr>
      <w:r w:rsidRPr="0039711B">
        <w:rPr>
          <w:rFonts w:ascii="標楷體" w:eastAsia="標楷體" w:hAnsi="標楷體" w:hint="eastAsia"/>
        </w:rPr>
        <w:t>陳文娟</w:t>
      </w:r>
      <w:r>
        <w:rPr>
          <w:rFonts w:ascii="標楷體" w:eastAsia="標楷體" w:hAnsi="標楷體"/>
        </w:rPr>
        <w:t>(2013)</w:t>
      </w:r>
      <w:r>
        <w:rPr>
          <w:rFonts w:ascii="標楷體" w:eastAsia="標楷體" w:hAnsi="標楷體" w:hint="eastAsia"/>
        </w:rPr>
        <w:t>，</w:t>
      </w:r>
      <w:r w:rsidRPr="0052466E">
        <w:rPr>
          <w:rFonts w:ascii="標楷體" w:eastAsia="標楷體" w:hAnsi="標楷體" w:hint="eastAsia"/>
        </w:rPr>
        <w:t>《</w:t>
      </w:r>
      <w:r w:rsidRPr="0039711B">
        <w:rPr>
          <w:rFonts w:ascii="標楷體" w:eastAsia="標楷體" w:hAnsi="標楷體" w:hint="eastAsia"/>
        </w:rPr>
        <w:t>國內地政事務所內部服務品質的研究</w:t>
      </w:r>
      <w:r>
        <w:rPr>
          <w:rFonts w:ascii="標楷體" w:eastAsia="標楷體" w:hAnsi="標楷體"/>
        </w:rPr>
        <w:t xml:space="preserve"> </w:t>
      </w:r>
      <w:r w:rsidRPr="0039711B">
        <w:rPr>
          <w:rFonts w:ascii="標楷體" w:eastAsia="標楷體" w:hAnsi="標楷體" w:hint="eastAsia"/>
        </w:rPr>
        <w:t>─以屏東縣為例</w:t>
      </w:r>
      <w:r w:rsidRPr="0052466E">
        <w:rPr>
          <w:rFonts w:ascii="標楷體" w:eastAsia="標楷體" w:hAnsi="標楷體" w:hint="eastAsia"/>
        </w:rPr>
        <w:t>》</w:t>
      </w:r>
      <w:r>
        <w:rPr>
          <w:rFonts w:ascii="標楷體" w:eastAsia="標楷體" w:hAnsi="標楷體" w:hint="eastAsia"/>
        </w:rPr>
        <w:t>，</w:t>
      </w:r>
      <w:r w:rsidRPr="0039711B">
        <w:rPr>
          <w:rFonts w:ascii="標楷體" w:eastAsia="標楷體" w:hAnsi="標楷體" w:hint="eastAsia"/>
        </w:rPr>
        <w:t>國立屏東商業技術學院不動產經營系</w:t>
      </w:r>
      <w:r w:rsidRPr="0039711B">
        <w:rPr>
          <w:rFonts w:ascii="標楷體" w:eastAsia="標楷體" w:hAnsi="標楷體"/>
        </w:rPr>
        <w:t>(</w:t>
      </w:r>
      <w:r w:rsidRPr="0039711B">
        <w:rPr>
          <w:rFonts w:ascii="標楷體" w:eastAsia="標楷體" w:hAnsi="標楷體" w:hint="eastAsia"/>
        </w:rPr>
        <w:t>所</w:t>
      </w:r>
      <w:r>
        <w:rPr>
          <w:rFonts w:ascii="標楷體" w:eastAsia="標楷體" w:hAnsi="標楷體"/>
        </w:rPr>
        <w:t xml:space="preserve">)  </w:t>
      </w:r>
      <w:r w:rsidRPr="0039711B">
        <w:rPr>
          <w:rFonts w:ascii="標楷體" w:eastAsia="標楷體" w:hAnsi="標楷體" w:hint="eastAsia"/>
        </w:rPr>
        <w:t>碩士論文</w:t>
      </w:r>
      <w:r w:rsidRPr="0039711B">
        <w:rPr>
          <w:rFonts w:ascii="標楷體" w:eastAsia="標楷體" w:hAnsi="標楷體"/>
        </w:rPr>
        <w:t xml:space="preserve">  </w:t>
      </w:r>
    </w:p>
    <w:p w:rsidR="00DD74AC" w:rsidRPr="00C616DF" w:rsidRDefault="00DD74AC" w:rsidP="00C616DF">
      <w:pPr>
        <w:autoSpaceDE w:val="0"/>
        <w:autoSpaceDN w:val="0"/>
        <w:adjustRightInd w:val="0"/>
        <w:spacing w:line="340" w:lineRule="exact"/>
        <w:rPr>
          <w:rFonts w:ascii="標楷體" w:eastAsia="標楷體" w:hAnsi="標楷體"/>
        </w:rPr>
      </w:pPr>
    </w:p>
    <w:p w:rsidR="00DD74AC" w:rsidRPr="0039711B" w:rsidRDefault="00DD74AC" w:rsidP="00C616DF">
      <w:pPr>
        <w:autoSpaceDE w:val="0"/>
        <w:autoSpaceDN w:val="0"/>
        <w:adjustRightInd w:val="0"/>
        <w:spacing w:line="340" w:lineRule="exact"/>
        <w:rPr>
          <w:rFonts w:ascii="標楷體" w:eastAsia="標楷體" w:hAnsi="標楷體"/>
        </w:rPr>
      </w:pPr>
      <w:r w:rsidRPr="009D1024">
        <w:rPr>
          <w:rFonts w:ascii="標楷體" w:eastAsia="標楷體" w:hAnsi="標楷體" w:hint="eastAsia"/>
        </w:rPr>
        <w:t>國峻豪</w:t>
      </w:r>
      <w:r>
        <w:rPr>
          <w:rFonts w:ascii="標楷體" w:eastAsia="標楷體" w:hAnsi="標楷體"/>
        </w:rPr>
        <w:t>(2014)</w:t>
      </w:r>
      <w:r>
        <w:rPr>
          <w:rFonts w:ascii="標楷體" w:eastAsia="標楷體" w:hAnsi="標楷體" w:hint="eastAsia"/>
        </w:rPr>
        <w:t>，</w:t>
      </w:r>
      <w:r w:rsidRPr="0052466E">
        <w:rPr>
          <w:rFonts w:ascii="標楷體" w:eastAsia="標楷體" w:hAnsi="標楷體" w:hint="eastAsia"/>
        </w:rPr>
        <w:t>《</w:t>
      </w:r>
      <w:r w:rsidRPr="009D1024">
        <w:rPr>
          <w:rFonts w:ascii="標楷體" w:eastAsia="標楷體" w:hAnsi="標楷體" w:hint="eastAsia"/>
        </w:rPr>
        <w:t>政府機關服務品質之研究</w:t>
      </w:r>
      <w:r>
        <w:rPr>
          <w:rFonts w:ascii="標楷體" w:eastAsia="標楷體" w:hAnsi="標楷體"/>
        </w:rPr>
        <w:t xml:space="preserve"> </w:t>
      </w:r>
      <w:r w:rsidRPr="009D1024">
        <w:rPr>
          <w:rFonts w:ascii="標楷體" w:eastAsia="標楷體" w:hAnsi="標楷體"/>
        </w:rPr>
        <w:t>-</w:t>
      </w:r>
      <w:r w:rsidRPr="009D1024">
        <w:rPr>
          <w:rFonts w:ascii="標楷體" w:eastAsia="標楷體" w:hAnsi="標楷體" w:hint="eastAsia"/>
        </w:rPr>
        <w:t>以臺中市某區公所為例</w:t>
      </w:r>
      <w:r w:rsidRPr="0052466E">
        <w:rPr>
          <w:rFonts w:ascii="標楷體" w:eastAsia="標楷體" w:hAnsi="標楷體" w:hint="eastAsia"/>
        </w:rPr>
        <w:t>》</w:t>
      </w:r>
      <w:r>
        <w:rPr>
          <w:rFonts w:ascii="標楷體" w:eastAsia="標楷體" w:hAnsi="標楷體" w:hint="eastAsia"/>
        </w:rPr>
        <w:t>，</w:t>
      </w:r>
      <w:r w:rsidRPr="009D1024">
        <w:rPr>
          <w:rFonts w:ascii="標楷體" w:eastAsia="標楷體" w:hAnsi="標楷體" w:hint="eastAsia"/>
        </w:rPr>
        <w:t>逢</w:t>
      </w:r>
      <w:r>
        <w:rPr>
          <w:rFonts w:ascii="標楷體" w:eastAsia="標楷體" w:hAnsi="標楷體" w:hint="eastAsia"/>
        </w:rPr>
        <w:t>甲</w:t>
      </w:r>
      <w:r w:rsidRPr="009D1024">
        <w:rPr>
          <w:rFonts w:ascii="標楷體" w:eastAsia="標楷體" w:hAnsi="標楷體" w:hint="eastAsia"/>
        </w:rPr>
        <w:t>大學經營管理</w:t>
      </w:r>
      <w:r>
        <w:rPr>
          <w:rFonts w:ascii="標楷體" w:eastAsia="標楷體" w:hAnsi="標楷體" w:hint="eastAsia"/>
        </w:rPr>
        <w:t>所</w:t>
      </w:r>
      <w:r w:rsidRPr="009D1024">
        <w:rPr>
          <w:rFonts w:ascii="標楷體" w:eastAsia="標楷體" w:hAnsi="標楷體" w:hint="eastAsia"/>
        </w:rPr>
        <w:t>碩士論文</w:t>
      </w:r>
      <w:bookmarkStart w:id="0" w:name="_GoBack"/>
      <w:bookmarkEnd w:id="0"/>
    </w:p>
    <w:sectPr w:rsidR="00DD74AC" w:rsidRPr="0039711B" w:rsidSect="00897804">
      <w:footerReference w:type="even" r:id="rId17"/>
      <w:footerReference w:type="default" r:id="rId18"/>
      <w:pgSz w:w="11906" w:h="16838"/>
      <w:pgMar w:top="1440" w:right="1800" w:bottom="1440" w:left="180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AC" w:rsidRDefault="00DD74AC" w:rsidP="00844518">
      <w:r>
        <w:separator/>
      </w:r>
    </w:p>
  </w:endnote>
  <w:endnote w:type="continuationSeparator" w:id="0">
    <w:p w:rsidR="00DD74AC" w:rsidRDefault="00DD74AC" w:rsidP="0084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DFKaiShu-SB-Estd-BF">
    <w:altName w:val="SimSun"/>
    <w:panose1 w:val="00000000000000000000"/>
    <w:charset w:val="86"/>
    <w:family w:val="auto"/>
    <w:notTrueType/>
    <w:pitch w:val="default"/>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AC" w:rsidRDefault="00DD74AC" w:rsidP="00897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74AC" w:rsidRDefault="00DD74AC" w:rsidP="009645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AC" w:rsidRDefault="00DD74AC" w:rsidP="008978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D74AC" w:rsidRDefault="00DD74AC" w:rsidP="0096459C">
    <w:pPr>
      <w:pStyle w:val="Footer"/>
      <w:ind w:right="360"/>
      <w:jc w:val="center"/>
    </w:pPr>
  </w:p>
  <w:p w:rsidR="00DD74AC" w:rsidRDefault="00DD7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AC" w:rsidRDefault="00DD74AC" w:rsidP="00844518">
      <w:r>
        <w:separator/>
      </w:r>
    </w:p>
  </w:footnote>
  <w:footnote w:type="continuationSeparator" w:id="0">
    <w:p w:rsidR="00DD74AC" w:rsidRDefault="00DD74AC" w:rsidP="0084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718"/>
    <w:multiLevelType w:val="hybridMultilevel"/>
    <w:tmpl w:val="44E6BD30"/>
    <w:lvl w:ilvl="0" w:tplc="04090017">
      <w:start w:val="1"/>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4F35495"/>
    <w:multiLevelType w:val="hybridMultilevel"/>
    <w:tmpl w:val="44E6BD30"/>
    <w:lvl w:ilvl="0" w:tplc="04090017">
      <w:start w:val="1"/>
      <w:numFmt w:val="ideographLegalTraditional"/>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61F6913"/>
    <w:multiLevelType w:val="hybridMultilevel"/>
    <w:tmpl w:val="E1BEE0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DDB7FCD"/>
    <w:multiLevelType w:val="hybridMultilevel"/>
    <w:tmpl w:val="E1BEE0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E892846"/>
    <w:multiLevelType w:val="hybridMultilevel"/>
    <w:tmpl w:val="94F4FD62"/>
    <w:lvl w:ilvl="0" w:tplc="27682F6E">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F6B5947"/>
    <w:multiLevelType w:val="hybridMultilevel"/>
    <w:tmpl w:val="B4DE465C"/>
    <w:lvl w:ilvl="0" w:tplc="975E9850">
      <w:start w:val="4"/>
      <w:numFmt w:val="decim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2795A6A"/>
    <w:multiLevelType w:val="hybridMultilevel"/>
    <w:tmpl w:val="90906622"/>
    <w:lvl w:ilvl="0" w:tplc="56E0347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8073B11"/>
    <w:multiLevelType w:val="hybridMultilevel"/>
    <w:tmpl w:val="BC5E03C0"/>
    <w:lvl w:ilvl="0" w:tplc="81A4D2A0">
      <w:start w:val="4"/>
      <w:numFmt w:val="decimal"/>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96672BA"/>
    <w:multiLevelType w:val="hybridMultilevel"/>
    <w:tmpl w:val="A7AE6706"/>
    <w:lvl w:ilvl="0" w:tplc="5D82B28E">
      <w:start w:val="1"/>
      <w:numFmt w:val="taiwaneseCountingThousand"/>
      <w:lvlText w:val="第%1節"/>
      <w:lvlJc w:val="left"/>
      <w:pPr>
        <w:ind w:left="975" w:hanging="97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D7939C6"/>
    <w:multiLevelType w:val="hybridMultilevel"/>
    <w:tmpl w:val="535A168C"/>
    <w:lvl w:ilvl="0" w:tplc="04090015">
      <w:start w:val="4"/>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C9F23DD"/>
    <w:multiLevelType w:val="hybridMultilevel"/>
    <w:tmpl w:val="10EC939E"/>
    <w:lvl w:ilvl="0" w:tplc="843A319E">
      <w:start w:val="1"/>
      <w:numFmt w:val="decimal"/>
      <w:lvlText w:val="%1、"/>
      <w:lvlJc w:val="left"/>
      <w:pPr>
        <w:ind w:left="360" w:hanging="360"/>
      </w:pPr>
      <w:rPr>
        <w:rFonts w:ascii="Times New Roman" w:eastAsia="Times New Roman"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1"/>
  </w:num>
  <w:num w:numId="3">
    <w:abstractNumId w:val="2"/>
  </w:num>
  <w:num w:numId="4">
    <w:abstractNumId w:val="4"/>
  </w:num>
  <w:num w:numId="5">
    <w:abstractNumId w:val="9"/>
  </w:num>
  <w:num w:numId="6">
    <w:abstractNumId w:val="6"/>
  </w:num>
  <w:num w:numId="7">
    <w:abstractNumId w:val="10"/>
  </w:num>
  <w:num w:numId="8">
    <w:abstractNumId w:val="0"/>
  </w:num>
  <w:num w:numId="9">
    <w:abstractNumId w:val="3"/>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572"/>
    <w:rsid w:val="000164C3"/>
    <w:rsid w:val="00016621"/>
    <w:rsid w:val="000170FA"/>
    <w:rsid w:val="00027F6F"/>
    <w:rsid w:val="00032D38"/>
    <w:rsid w:val="0004799F"/>
    <w:rsid w:val="00056083"/>
    <w:rsid w:val="0007720C"/>
    <w:rsid w:val="00082CFA"/>
    <w:rsid w:val="00091E29"/>
    <w:rsid w:val="00091E40"/>
    <w:rsid w:val="000A025F"/>
    <w:rsid w:val="000A4E11"/>
    <w:rsid w:val="000C13A8"/>
    <w:rsid w:val="000C3527"/>
    <w:rsid w:val="000C433E"/>
    <w:rsid w:val="000C53B7"/>
    <w:rsid w:val="001036C8"/>
    <w:rsid w:val="00111D52"/>
    <w:rsid w:val="00122B75"/>
    <w:rsid w:val="00147E6A"/>
    <w:rsid w:val="001612C1"/>
    <w:rsid w:val="00161A8E"/>
    <w:rsid w:val="00167741"/>
    <w:rsid w:val="00171544"/>
    <w:rsid w:val="001A1879"/>
    <w:rsid w:val="00202379"/>
    <w:rsid w:val="00215911"/>
    <w:rsid w:val="002168D7"/>
    <w:rsid w:val="00235EE8"/>
    <w:rsid w:val="00253D0E"/>
    <w:rsid w:val="002805FE"/>
    <w:rsid w:val="002951CF"/>
    <w:rsid w:val="002A0069"/>
    <w:rsid w:val="002A42D3"/>
    <w:rsid w:val="002A78A8"/>
    <w:rsid w:val="002B47F9"/>
    <w:rsid w:val="002B76AB"/>
    <w:rsid w:val="002C4076"/>
    <w:rsid w:val="002E215F"/>
    <w:rsid w:val="002E56ED"/>
    <w:rsid w:val="003467E5"/>
    <w:rsid w:val="003617F0"/>
    <w:rsid w:val="0039711B"/>
    <w:rsid w:val="003A11B4"/>
    <w:rsid w:val="003D2C42"/>
    <w:rsid w:val="003D617E"/>
    <w:rsid w:val="003D7192"/>
    <w:rsid w:val="003E24ED"/>
    <w:rsid w:val="003F7606"/>
    <w:rsid w:val="00411EE1"/>
    <w:rsid w:val="00412F27"/>
    <w:rsid w:val="00426A7A"/>
    <w:rsid w:val="00435BA9"/>
    <w:rsid w:val="00472CDC"/>
    <w:rsid w:val="00475C86"/>
    <w:rsid w:val="0047651F"/>
    <w:rsid w:val="00493596"/>
    <w:rsid w:val="00495ED9"/>
    <w:rsid w:val="004A637D"/>
    <w:rsid w:val="004A7B0B"/>
    <w:rsid w:val="004C0F95"/>
    <w:rsid w:val="004D48ED"/>
    <w:rsid w:val="004F501C"/>
    <w:rsid w:val="004F6753"/>
    <w:rsid w:val="00505EB5"/>
    <w:rsid w:val="00516BE8"/>
    <w:rsid w:val="0052466E"/>
    <w:rsid w:val="005473FA"/>
    <w:rsid w:val="0055310D"/>
    <w:rsid w:val="005616B5"/>
    <w:rsid w:val="005857D6"/>
    <w:rsid w:val="00585AEB"/>
    <w:rsid w:val="00594F6D"/>
    <w:rsid w:val="005A6EF3"/>
    <w:rsid w:val="005C305C"/>
    <w:rsid w:val="005C5EFC"/>
    <w:rsid w:val="005C6200"/>
    <w:rsid w:val="005F1E6F"/>
    <w:rsid w:val="00605A52"/>
    <w:rsid w:val="0062231A"/>
    <w:rsid w:val="0063279E"/>
    <w:rsid w:val="006847E5"/>
    <w:rsid w:val="0069729F"/>
    <w:rsid w:val="006979DA"/>
    <w:rsid w:val="006A4224"/>
    <w:rsid w:val="006B1936"/>
    <w:rsid w:val="006B3259"/>
    <w:rsid w:val="006B6A15"/>
    <w:rsid w:val="006D2176"/>
    <w:rsid w:val="006E03BF"/>
    <w:rsid w:val="006F12EC"/>
    <w:rsid w:val="00735DEE"/>
    <w:rsid w:val="0076262E"/>
    <w:rsid w:val="00764FFF"/>
    <w:rsid w:val="007A4A63"/>
    <w:rsid w:val="007B3D6C"/>
    <w:rsid w:val="007C39DC"/>
    <w:rsid w:val="007E41C6"/>
    <w:rsid w:val="0080718C"/>
    <w:rsid w:val="00820559"/>
    <w:rsid w:val="00844518"/>
    <w:rsid w:val="00856127"/>
    <w:rsid w:val="00897804"/>
    <w:rsid w:val="008A5CA5"/>
    <w:rsid w:val="008D345D"/>
    <w:rsid w:val="008E576A"/>
    <w:rsid w:val="008F0086"/>
    <w:rsid w:val="00904719"/>
    <w:rsid w:val="0091371E"/>
    <w:rsid w:val="00917718"/>
    <w:rsid w:val="009232F7"/>
    <w:rsid w:val="00951DD9"/>
    <w:rsid w:val="0096351F"/>
    <w:rsid w:val="0096459C"/>
    <w:rsid w:val="00976E7D"/>
    <w:rsid w:val="00981BEA"/>
    <w:rsid w:val="00984408"/>
    <w:rsid w:val="0099672D"/>
    <w:rsid w:val="009970FF"/>
    <w:rsid w:val="009B239D"/>
    <w:rsid w:val="009B3FE1"/>
    <w:rsid w:val="009D1024"/>
    <w:rsid w:val="009E2AE0"/>
    <w:rsid w:val="00A07BB6"/>
    <w:rsid w:val="00A11967"/>
    <w:rsid w:val="00A13B90"/>
    <w:rsid w:val="00A140C6"/>
    <w:rsid w:val="00A52377"/>
    <w:rsid w:val="00A56CE6"/>
    <w:rsid w:val="00A6449A"/>
    <w:rsid w:val="00A808CF"/>
    <w:rsid w:val="00A96B35"/>
    <w:rsid w:val="00AE7E9E"/>
    <w:rsid w:val="00AF172C"/>
    <w:rsid w:val="00B02772"/>
    <w:rsid w:val="00B05879"/>
    <w:rsid w:val="00B123C8"/>
    <w:rsid w:val="00B21B07"/>
    <w:rsid w:val="00B21B64"/>
    <w:rsid w:val="00B37091"/>
    <w:rsid w:val="00B84AC0"/>
    <w:rsid w:val="00B90EE5"/>
    <w:rsid w:val="00B93573"/>
    <w:rsid w:val="00B95DC4"/>
    <w:rsid w:val="00BA2240"/>
    <w:rsid w:val="00BE01A5"/>
    <w:rsid w:val="00BE4E93"/>
    <w:rsid w:val="00C02C41"/>
    <w:rsid w:val="00C13E6A"/>
    <w:rsid w:val="00C3137D"/>
    <w:rsid w:val="00C37F1F"/>
    <w:rsid w:val="00C52AA0"/>
    <w:rsid w:val="00C616DF"/>
    <w:rsid w:val="00C6189E"/>
    <w:rsid w:val="00C75157"/>
    <w:rsid w:val="00C80855"/>
    <w:rsid w:val="00C845CD"/>
    <w:rsid w:val="00C91BC4"/>
    <w:rsid w:val="00CC58FB"/>
    <w:rsid w:val="00CC5B15"/>
    <w:rsid w:val="00CE128F"/>
    <w:rsid w:val="00CF0D5C"/>
    <w:rsid w:val="00CF5438"/>
    <w:rsid w:val="00D121E6"/>
    <w:rsid w:val="00D22879"/>
    <w:rsid w:val="00D315F4"/>
    <w:rsid w:val="00D357DF"/>
    <w:rsid w:val="00D403A4"/>
    <w:rsid w:val="00DA2732"/>
    <w:rsid w:val="00DD74AC"/>
    <w:rsid w:val="00E13FDD"/>
    <w:rsid w:val="00E22EA4"/>
    <w:rsid w:val="00E240CB"/>
    <w:rsid w:val="00E5215F"/>
    <w:rsid w:val="00E62692"/>
    <w:rsid w:val="00E85D88"/>
    <w:rsid w:val="00EB39D3"/>
    <w:rsid w:val="00EC15F4"/>
    <w:rsid w:val="00EC5813"/>
    <w:rsid w:val="00F1009C"/>
    <w:rsid w:val="00F230B5"/>
    <w:rsid w:val="00F2466E"/>
    <w:rsid w:val="00F258E8"/>
    <w:rsid w:val="00F27742"/>
    <w:rsid w:val="00F30572"/>
    <w:rsid w:val="00F40981"/>
    <w:rsid w:val="00F45F6E"/>
    <w:rsid w:val="00F61AEC"/>
    <w:rsid w:val="00F667E5"/>
    <w:rsid w:val="00F7531F"/>
    <w:rsid w:val="00F97C2A"/>
    <w:rsid w:val="00FA3265"/>
    <w:rsid w:val="00FA7E31"/>
    <w:rsid w:val="00FE32F8"/>
    <w:rsid w:val="00FF17B4"/>
    <w:rsid w:val="00FF4B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572"/>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51DD9"/>
    <w:rPr>
      <w:rFonts w:cs="Times New Roman"/>
      <w:i/>
      <w:iCs/>
    </w:rPr>
  </w:style>
  <w:style w:type="paragraph" w:styleId="Header">
    <w:name w:val="header"/>
    <w:basedOn w:val="Normal"/>
    <w:link w:val="HeaderChar"/>
    <w:uiPriority w:val="99"/>
    <w:rsid w:val="0084451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44518"/>
    <w:rPr>
      <w:rFonts w:ascii="Times New Roman" w:eastAsia="新細明體" w:hAnsi="Times New Roman" w:cs="Times New Roman"/>
      <w:sz w:val="20"/>
      <w:szCs w:val="20"/>
    </w:rPr>
  </w:style>
  <w:style w:type="paragraph" w:styleId="Footer">
    <w:name w:val="footer"/>
    <w:basedOn w:val="Normal"/>
    <w:link w:val="FooterChar"/>
    <w:uiPriority w:val="99"/>
    <w:rsid w:val="0084451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44518"/>
    <w:rPr>
      <w:rFonts w:ascii="Times New Roman" w:eastAsia="新細明體" w:hAnsi="Times New Roman" w:cs="Times New Roman"/>
      <w:sz w:val="20"/>
      <w:szCs w:val="20"/>
    </w:rPr>
  </w:style>
  <w:style w:type="paragraph" w:styleId="CommentText">
    <w:name w:val="annotation text"/>
    <w:basedOn w:val="Normal"/>
    <w:link w:val="CommentTextChar"/>
    <w:uiPriority w:val="99"/>
    <w:rsid w:val="00BE01A5"/>
    <w:rPr>
      <w:szCs w:val="20"/>
    </w:rPr>
  </w:style>
  <w:style w:type="character" w:customStyle="1" w:styleId="CommentTextChar">
    <w:name w:val="Comment Text Char"/>
    <w:basedOn w:val="DefaultParagraphFont"/>
    <w:link w:val="CommentText"/>
    <w:uiPriority w:val="99"/>
    <w:locked/>
    <w:rsid w:val="00BE01A5"/>
    <w:rPr>
      <w:rFonts w:ascii="Times New Roman" w:eastAsia="新細明體" w:hAnsi="Times New Roman" w:cs="Times New Roman"/>
      <w:sz w:val="20"/>
      <w:szCs w:val="20"/>
    </w:rPr>
  </w:style>
  <w:style w:type="paragraph" w:styleId="NoSpacing">
    <w:name w:val="No Spacing"/>
    <w:uiPriority w:val="99"/>
    <w:qFormat/>
    <w:rsid w:val="00BE01A5"/>
    <w:pPr>
      <w:widowControl w:val="0"/>
    </w:pPr>
    <w:rPr>
      <w:rFonts w:ascii="Times New Roman" w:hAnsi="Times New Roman"/>
      <w:szCs w:val="24"/>
    </w:rPr>
  </w:style>
  <w:style w:type="paragraph" w:styleId="TOC1">
    <w:name w:val="toc 1"/>
    <w:basedOn w:val="Normal"/>
    <w:next w:val="Normal"/>
    <w:autoRedefine/>
    <w:uiPriority w:val="99"/>
    <w:semiHidden/>
    <w:rsid w:val="00BE01A5"/>
    <w:pPr>
      <w:tabs>
        <w:tab w:val="right" w:leader="dot" w:pos="8296"/>
      </w:tabs>
      <w:ind w:leftChars="600" w:left="1980" w:hangingChars="225" w:hanging="540"/>
    </w:pPr>
  </w:style>
  <w:style w:type="paragraph" w:styleId="ListParagraph">
    <w:name w:val="List Paragraph"/>
    <w:basedOn w:val="Normal"/>
    <w:uiPriority w:val="99"/>
    <w:qFormat/>
    <w:rsid w:val="006B1936"/>
    <w:pPr>
      <w:ind w:leftChars="200" w:left="480"/>
    </w:pPr>
  </w:style>
  <w:style w:type="character" w:styleId="Hyperlink">
    <w:name w:val="Hyperlink"/>
    <w:basedOn w:val="DefaultParagraphFont"/>
    <w:uiPriority w:val="99"/>
    <w:semiHidden/>
    <w:rsid w:val="009D1024"/>
    <w:rPr>
      <w:rFonts w:cs="Times New Roman"/>
      <w:color w:val="0000FF"/>
      <w:u w:val="single"/>
    </w:rPr>
  </w:style>
  <w:style w:type="character" w:styleId="PageNumber">
    <w:name w:val="page number"/>
    <w:basedOn w:val="DefaultParagraphFont"/>
    <w:uiPriority w:val="99"/>
    <w:rsid w:val="0096459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ndltd.ncl.edu.tw/cgi-bin/gs32/gsweb.cgi/ccd=qTvU3T/search?q=sc=%22%E9%95%B7%E6%A6%AE%E7%AE%A1%E7%90%86%E5%AD%B8%E9%99%A2%22.&amp;searchmode=basic"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ndltd.ncl.edu.tw/cgi-bin/gs32/gsweb.cgi/ccd=qTvU3T/search?q=auc=%22%E9%99%B3%E6%9D%B1%E6%88%90%22.&amp;searchmode=basi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dltd.ncl.edu.tw/cgi-bin/gs32/gsweb.cgi/ccd=Yl843L/search?q=sc=%22%E5%BD%B0%E5%8C%96%E5%B8%AB%E7%AF%84%E5%A4%A7%E5%AD%B8%22.&amp;searchmode=bas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ndltd.ncl.edu.tw/cgi-bin/gs32/gsweb.cgi/ccd=Yl843L/search?q=auc=%22%E9%84%AD%E5%A3%AB%E9%9B%84%22.&amp;searchmode=basic" TargetMode="Externa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ndltd.ncl.edu.tw/cgi-bin/gs32/gsweb.cgi/ccd=qTvU3T/search?q=dp=%22%E7%B6%93%E7%87%9F%E7%AE%A1%E7%90%86%E7%A0%94%E7%A9%B6%E6%89%80%22.&amp;searchmode=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33</Pages>
  <Words>2166</Words>
  <Characters>12347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Lai</dc:creator>
  <cp:keywords/>
  <dc:description/>
  <cp:lastModifiedBy>HS_V06_PLUS</cp:lastModifiedBy>
  <cp:revision>5</cp:revision>
  <cp:lastPrinted>2015-04-24T06:16:00Z</cp:lastPrinted>
  <dcterms:created xsi:type="dcterms:W3CDTF">2015-04-24T05:56:00Z</dcterms:created>
  <dcterms:modified xsi:type="dcterms:W3CDTF">2015-04-29T08:08:00Z</dcterms:modified>
</cp:coreProperties>
</file>