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CAF" w:rsidRDefault="0072252D" w:rsidP="0072252D">
      <w:pPr>
        <w:pageBreakBefore/>
        <w:snapToGrid w:val="0"/>
        <w:spacing w:line="480" w:lineRule="exact"/>
        <w:jc w:val="center"/>
        <w:rPr>
          <w:rFonts w:ascii="標楷體" w:eastAsia="標楷體" w:hAnsi="標楷體"/>
        </w:rPr>
      </w:pPr>
      <w:bookmarkStart w:id="0" w:name="OLE_LINK1"/>
      <w:bookmarkStart w:id="1" w:name="OLE_LINK3"/>
      <w:r w:rsidRPr="0072252D">
        <w:rPr>
          <w:rFonts w:ascii="標楷體" w:eastAsia="標楷體" w:hAnsi="標楷體" w:hint="eastAsia"/>
          <w:sz w:val="40"/>
        </w:rPr>
        <w:t>南投</w:t>
      </w:r>
      <w:r w:rsidR="00666CAF" w:rsidRPr="0072252D">
        <w:rPr>
          <w:rFonts w:ascii="標楷體" w:eastAsia="標楷體" w:hAnsi="標楷體" w:hint="eastAsia"/>
          <w:sz w:val="40"/>
        </w:rPr>
        <w:t>縣</w:t>
      </w:r>
      <w:r w:rsidR="00666CAF" w:rsidRPr="007A068D">
        <w:rPr>
          <w:rFonts w:ascii="標楷體" w:eastAsia="標楷體" w:hAnsi="標楷體" w:hint="eastAsia"/>
          <w:sz w:val="40"/>
        </w:rPr>
        <w:t>老人長期照顧、安養機構</w:t>
      </w:r>
      <w:r w:rsidR="00666CAF" w:rsidRPr="0055687D">
        <w:rPr>
          <w:rFonts w:ascii="標楷體" w:eastAsia="標楷體" w:hAnsi="標楷體" w:hint="eastAsia"/>
          <w:sz w:val="40"/>
        </w:rPr>
        <w:t>與</w:t>
      </w:r>
      <w:r w:rsidR="00666CAF" w:rsidRPr="007C6EF3">
        <w:rPr>
          <w:rFonts w:ascii="標楷體" w:eastAsia="標楷體" w:hAnsi="標楷體" w:hint="eastAsia"/>
          <w:sz w:val="40"/>
        </w:rPr>
        <w:t>老人公寓、老人住宅</w:t>
      </w:r>
      <w:r w:rsidR="00666CAF" w:rsidRPr="007A068D">
        <w:rPr>
          <w:rFonts w:ascii="標楷體" w:eastAsia="標楷體" w:hAnsi="標楷體" w:hint="eastAsia"/>
          <w:sz w:val="40"/>
        </w:rPr>
        <w:t>概況編製說明</w:t>
      </w:r>
    </w:p>
    <w:p w:rsidR="00666CAF" w:rsidRDefault="00666CAF" w:rsidP="00666CAF">
      <w:pPr>
        <w:snapToGrid w:val="0"/>
        <w:spacing w:line="480" w:lineRule="exact"/>
        <w:ind w:left="480" w:hangingChars="200" w:hanging="480"/>
        <w:rPr>
          <w:rFonts w:ascii="標楷體" w:eastAsia="標楷體" w:hAnsi="標楷體"/>
        </w:rPr>
      </w:pPr>
    </w:p>
    <w:p w:rsidR="00666CAF" w:rsidRPr="00990996" w:rsidRDefault="00666CAF" w:rsidP="00666CAF">
      <w:pPr>
        <w:snapToGrid w:val="0"/>
        <w:spacing w:line="480" w:lineRule="exact"/>
        <w:ind w:left="480" w:hangingChars="200" w:hanging="480"/>
        <w:rPr>
          <w:rFonts w:ascii="標楷體" w:eastAsia="標楷體" w:hAnsi="標楷體"/>
        </w:rPr>
      </w:pPr>
      <w:r w:rsidRPr="007C6EF3">
        <w:rPr>
          <w:rFonts w:ascii="標楷體" w:eastAsia="標楷體" w:hAnsi="標楷體" w:hint="eastAsia"/>
        </w:rPr>
        <w:t>一、統計</w:t>
      </w:r>
      <w:r w:rsidRPr="00990996">
        <w:rPr>
          <w:rFonts w:ascii="標楷體" w:eastAsia="標楷體" w:hAnsi="標楷體" w:hint="eastAsia"/>
        </w:rPr>
        <w:t>範圍及對象：凡</w:t>
      </w:r>
      <w:r w:rsidR="00905BD7" w:rsidRPr="00990996">
        <w:rPr>
          <w:rFonts w:ascii="標楷體" w:eastAsia="標楷體" w:hAnsi="標楷體" w:hint="eastAsia"/>
        </w:rPr>
        <w:t>本縣</w:t>
      </w:r>
      <w:bookmarkStart w:id="2" w:name="_GoBack"/>
      <w:bookmarkEnd w:id="2"/>
      <w:r w:rsidRPr="00990996">
        <w:rPr>
          <w:rFonts w:ascii="標楷體" w:eastAsia="標楷體" w:hAnsi="標楷體" w:hint="eastAsia"/>
        </w:rPr>
        <w:t>依據老人福利法及老人福利機構設立標準等規定成立之老人長期照顧(長期照護型、養護型、失智照顧型)及安養機構均為統計對象。</w:t>
      </w:r>
    </w:p>
    <w:p w:rsidR="00666CAF" w:rsidRPr="00990996" w:rsidRDefault="00666CAF" w:rsidP="00666CAF">
      <w:pPr>
        <w:snapToGrid w:val="0"/>
        <w:spacing w:line="480" w:lineRule="exact"/>
        <w:ind w:left="480" w:hangingChars="200" w:hanging="480"/>
        <w:rPr>
          <w:rFonts w:ascii="標楷體" w:eastAsia="標楷體" w:hAnsi="標楷體"/>
        </w:rPr>
      </w:pPr>
      <w:r w:rsidRPr="00990996">
        <w:rPr>
          <w:rFonts w:ascii="標楷體" w:eastAsia="標楷體" w:hAnsi="標楷體" w:hint="eastAsia"/>
        </w:rPr>
        <w:t>二、統計標準時間：以當月底之事實為準。</w:t>
      </w:r>
    </w:p>
    <w:p w:rsidR="00666CAF" w:rsidRPr="00990996" w:rsidRDefault="00666CAF" w:rsidP="00666CAF">
      <w:pPr>
        <w:snapToGrid w:val="0"/>
        <w:spacing w:line="480" w:lineRule="exact"/>
        <w:ind w:left="480" w:hangingChars="200" w:hanging="480"/>
        <w:rPr>
          <w:rFonts w:ascii="標楷體" w:eastAsia="標楷體" w:hAnsi="標楷體"/>
        </w:rPr>
      </w:pPr>
      <w:r w:rsidRPr="00990996">
        <w:rPr>
          <w:rFonts w:ascii="標楷體" w:eastAsia="標楷體" w:hAnsi="標楷體" w:hint="eastAsia"/>
        </w:rPr>
        <w:t>三、分類標準：</w:t>
      </w:r>
      <w:r w:rsidRPr="00990996">
        <w:rPr>
          <w:rFonts w:ascii="標楷體" w:eastAsia="標楷體" w:hAnsi="標楷體" w:hint="eastAsia"/>
          <w:szCs w:val="24"/>
        </w:rPr>
        <w:t>橫項依「機構別」及「進住人性別」分；縱項依「老人福利機構類型類別」、「具原住民身分」「老人公寓、老人住宅」及「社區安養堂」分。</w:t>
      </w:r>
    </w:p>
    <w:p w:rsidR="00666CAF" w:rsidRPr="00990996" w:rsidRDefault="00666CAF" w:rsidP="00666CAF">
      <w:pPr>
        <w:snapToGrid w:val="0"/>
        <w:spacing w:line="480" w:lineRule="exact"/>
        <w:ind w:left="480" w:hangingChars="200" w:hanging="480"/>
        <w:rPr>
          <w:rFonts w:ascii="標楷體" w:eastAsia="標楷體" w:hAnsi="標楷體"/>
        </w:rPr>
      </w:pPr>
      <w:r w:rsidRPr="00990996">
        <w:rPr>
          <w:rFonts w:ascii="標楷體" w:eastAsia="標楷體" w:hAnsi="標楷體" w:hint="eastAsia"/>
        </w:rPr>
        <w:t>四、統計項目定義：</w:t>
      </w:r>
    </w:p>
    <w:p w:rsidR="00666CAF" w:rsidRPr="00990996" w:rsidRDefault="00666CAF" w:rsidP="00666CAF">
      <w:pPr>
        <w:snapToGrid w:val="0"/>
        <w:spacing w:line="480" w:lineRule="exact"/>
        <w:ind w:leftChars="100" w:left="720" w:hangingChars="200" w:hanging="480"/>
        <w:rPr>
          <w:rFonts w:ascii="標楷體" w:eastAsia="標楷體" w:hAnsi="標楷體"/>
        </w:rPr>
      </w:pPr>
      <w:r w:rsidRPr="00990996">
        <w:rPr>
          <w:rFonts w:ascii="標楷體" w:eastAsia="標楷體" w:hAnsi="標楷體" w:hint="eastAsia"/>
        </w:rPr>
        <w:t>(一)長期照顧長期照護型機構：以罹患長期慢性病，且需要醫護服務之老人為照顧對象之機構。</w:t>
      </w:r>
    </w:p>
    <w:p w:rsidR="00666CAF" w:rsidRPr="00990996" w:rsidRDefault="00666CAF" w:rsidP="00666CAF">
      <w:pPr>
        <w:snapToGrid w:val="0"/>
        <w:spacing w:line="480" w:lineRule="exact"/>
        <w:ind w:leftChars="100" w:left="720" w:hangingChars="200" w:hanging="480"/>
        <w:rPr>
          <w:rFonts w:ascii="標楷體" w:eastAsia="標楷體" w:hAnsi="標楷體"/>
        </w:rPr>
      </w:pPr>
      <w:r w:rsidRPr="00990996">
        <w:rPr>
          <w:rFonts w:ascii="標楷體" w:eastAsia="標楷體" w:hAnsi="標楷體" w:hint="eastAsia"/>
        </w:rPr>
        <w:t>(二)長期照顧養護型機構：以生活自理能力缺損需他人照顧之老人或需鼻胃管、</w:t>
      </w:r>
      <w:r w:rsidR="00A05D92" w:rsidRPr="00550574">
        <w:rPr>
          <w:rFonts w:ascii="標楷體" w:eastAsia="標楷體" w:hAnsi="標楷體" w:hint="eastAsia"/>
          <w:color w:val="FF0000"/>
          <w:u w:val="single"/>
        </w:rPr>
        <w:t>胃造廔口、</w:t>
      </w:r>
      <w:r w:rsidRPr="00990996">
        <w:rPr>
          <w:rFonts w:ascii="標楷體" w:eastAsia="標楷體" w:hAnsi="標楷體" w:hint="eastAsia"/>
        </w:rPr>
        <w:t>導尿管護理服務需求之老人為照顧對象之機構。</w:t>
      </w:r>
    </w:p>
    <w:p w:rsidR="00666CAF" w:rsidRPr="00990996" w:rsidRDefault="00666CAF" w:rsidP="00666CAF">
      <w:pPr>
        <w:snapToGrid w:val="0"/>
        <w:spacing w:line="480" w:lineRule="exact"/>
        <w:ind w:leftChars="100" w:left="720" w:hangingChars="200" w:hanging="480"/>
        <w:rPr>
          <w:rFonts w:ascii="標楷體" w:eastAsia="標楷體" w:hAnsi="標楷體"/>
        </w:rPr>
      </w:pPr>
      <w:r w:rsidRPr="00990996">
        <w:rPr>
          <w:rFonts w:ascii="標楷體" w:eastAsia="標楷體" w:hAnsi="標楷體" w:hint="eastAsia"/>
        </w:rPr>
        <w:t>(三)長期照顧失智照顧型機構：以神經科、精神科等專科醫師診斷為失智症中度以上、具行動能力，且需受照顧之老人為照顧對象之機構。</w:t>
      </w:r>
    </w:p>
    <w:p w:rsidR="00666CAF" w:rsidRPr="00990996" w:rsidRDefault="00666CAF" w:rsidP="00666CAF">
      <w:pPr>
        <w:snapToGrid w:val="0"/>
        <w:spacing w:line="480" w:lineRule="exact"/>
        <w:ind w:leftChars="100" w:left="720" w:hangingChars="200" w:hanging="480"/>
        <w:rPr>
          <w:rFonts w:ascii="標楷體" w:eastAsia="標楷體" w:hAnsi="標楷體"/>
        </w:rPr>
      </w:pPr>
      <w:r w:rsidRPr="00990996">
        <w:rPr>
          <w:rFonts w:ascii="標楷體" w:eastAsia="標楷體" w:hAnsi="標楷體" w:hint="eastAsia"/>
        </w:rPr>
        <w:t>(四)安養機構：以需他人照顧或無扶養義務親屬或扶養義務親屬無扶養能力，且日常生活能自理之老人為照顧對象之機構。</w:t>
      </w:r>
    </w:p>
    <w:p w:rsidR="00666CAF" w:rsidRPr="00990996" w:rsidRDefault="00666CAF" w:rsidP="00666CAF">
      <w:pPr>
        <w:snapToGrid w:val="0"/>
        <w:spacing w:line="480" w:lineRule="exact"/>
        <w:ind w:leftChars="100" w:left="720" w:hangingChars="200" w:hanging="480"/>
        <w:rPr>
          <w:rFonts w:ascii="標楷體" w:eastAsia="標楷體" w:hAnsi="標楷體"/>
        </w:rPr>
      </w:pPr>
      <w:r w:rsidRPr="00990996">
        <w:rPr>
          <w:rFonts w:ascii="標楷體" w:eastAsia="標楷體" w:hAnsi="標楷體" w:hint="eastAsia"/>
        </w:rPr>
        <w:t>(五)可供進住人數：係指機構經主管機關許可設立之可收容人數。</w:t>
      </w:r>
    </w:p>
    <w:p w:rsidR="00666CAF" w:rsidRPr="00990996" w:rsidRDefault="00666CAF" w:rsidP="00666CAF">
      <w:pPr>
        <w:snapToGrid w:val="0"/>
        <w:spacing w:line="480" w:lineRule="exact"/>
        <w:ind w:leftChars="100" w:left="720" w:hangingChars="200" w:hanging="480"/>
        <w:rPr>
          <w:rFonts w:ascii="標楷體" w:eastAsia="標楷體" w:hAnsi="標楷體"/>
        </w:rPr>
      </w:pPr>
      <w:r w:rsidRPr="00990996">
        <w:rPr>
          <w:rFonts w:ascii="標楷體" w:eastAsia="標楷體" w:hAnsi="標楷體" w:hint="eastAsia"/>
        </w:rPr>
        <w:t>(六)實際進住人數：係指機構內現有實際照顧人數。</w:t>
      </w:r>
    </w:p>
    <w:p w:rsidR="00666CAF" w:rsidRPr="00990996" w:rsidRDefault="00666CAF" w:rsidP="00666CAF">
      <w:pPr>
        <w:snapToGrid w:val="0"/>
        <w:spacing w:line="480" w:lineRule="exact"/>
        <w:ind w:leftChars="100" w:left="720" w:hangingChars="200" w:hanging="480"/>
        <w:rPr>
          <w:rFonts w:ascii="標楷體" w:eastAsia="標楷體" w:hAnsi="標楷體"/>
        </w:rPr>
      </w:pPr>
      <w:r w:rsidRPr="00990996">
        <w:rPr>
          <w:rFonts w:ascii="標楷體" w:eastAsia="標楷體" w:hAnsi="標楷體" w:hint="eastAsia"/>
        </w:rPr>
        <w:t>(七)長期照護：收容照顧罹患長期慢性病，且需要醫護服務之老人。</w:t>
      </w:r>
    </w:p>
    <w:p w:rsidR="00666CAF" w:rsidRPr="00990996" w:rsidRDefault="00666CAF" w:rsidP="00666CAF">
      <w:pPr>
        <w:snapToGrid w:val="0"/>
        <w:spacing w:line="480" w:lineRule="exact"/>
        <w:ind w:leftChars="100" w:left="720" w:hangingChars="200" w:hanging="480"/>
        <w:rPr>
          <w:rFonts w:ascii="標楷體" w:eastAsia="標楷體" w:hAnsi="標楷體"/>
        </w:rPr>
      </w:pPr>
      <w:r w:rsidRPr="00990996">
        <w:rPr>
          <w:rFonts w:ascii="標楷體" w:eastAsia="標楷體" w:hAnsi="標楷體" w:hint="eastAsia"/>
        </w:rPr>
        <w:t>(八)養護：</w:t>
      </w:r>
      <w:r w:rsidR="00C91869" w:rsidRPr="00990996">
        <w:rPr>
          <w:rFonts w:ascii="標楷體" w:eastAsia="標楷體" w:hAnsi="標楷體" w:hint="eastAsia"/>
        </w:rPr>
        <w:t>收容生活自理能力缺損需他人照顧之老人，其中</w:t>
      </w:r>
      <w:r w:rsidR="00766CA7" w:rsidRPr="00550574">
        <w:rPr>
          <w:rFonts w:ascii="標楷體" w:eastAsia="標楷體" w:hAnsi="標楷體" w:hint="eastAsia"/>
          <w:color w:val="FF0000"/>
          <w:u w:val="single"/>
        </w:rPr>
        <w:t>管路</w:t>
      </w:r>
      <w:r w:rsidR="00C91869" w:rsidRPr="00990996">
        <w:rPr>
          <w:rFonts w:ascii="標楷體" w:eastAsia="標楷體" w:hAnsi="標楷體" w:hint="eastAsia"/>
        </w:rPr>
        <w:t>養護係以具鼻胃管、</w:t>
      </w:r>
      <w:r w:rsidR="00766CA7" w:rsidRPr="00550574">
        <w:rPr>
          <w:rFonts w:ascii="標楷體" w:eastAsia="標楷體" w:hAnsi="標楷體" w:hint="eastAsia"/>
          <w:color w:val="FF0000"/>
          <w:u w:val="single"/>
        </w:rPr>
        <w:t>胃造廔口、</w:t>
      </w:r>
      <w:r w:rsidR="00C91869" w:rsidRPr="00990996">
        <w:rPr>
          <w:rFonts w:ascii="標楷體" w:eastAsia="標楷體" w:hAnsi="標楷體" w:hint="eastAsia"/>
        </w:rPr>
        <w:t>導尿管護理服務需求之老人為照顧對象，</w:t>
      </w:r>
      <w:r w:rsidR="003C5C07" w:rsidRPr="00990996">
        <w:rPr>
          <w:rFonts w:ascii="標楷體" w:eastAsia="標楷體" w:hAnsi="標楷體" w:hint="eastAsia"/>
        </w:rPr>
        <w:t>至具</w:t>
      </w:r>
      <w:r w:rsidR="00253F4E" w:rsidRPr="00990996">
        <w:rPr>
          <w:rFonts w:ascii="標楷體" w:eastAsia="標楷體" w:hAnsi="標楷體" w:hint="eastAsia"/>
        </w:rPr>
        <w:t>其他管路</w:t>
      </w:r>
      <w:r w:rsidR="003C5C07" w:rsidRPr="00990996">
        <w:rPr>
          <w:rFonts w:ascii="標楷體" w:eastAsia="標楷體" w:hAnsi="標楷體" w:hint="eastAsia"/>
        </w:rPr>
        <w:t>護理服務需求之老人則為長期照護服務對象，</w:t>
      </w:r>
      <w:r w:rsidR="00C91869" w:rsidRPr="00990996">
        <w:rPr>
          <w:rFonts w:ascii="標楷體" w:eastAsia="標楷體" w:hAnsi="標楷體" w:hint="eastAsia"/>
        </w:rPr>
        <w:t>餘為一般養護。</w:t>
      </w:r>
    </w:p>
    <w:p w:rsidR="00E833A8" w:rsidRPr="00990996" w:rsidRDefault="00E833A8" w:rsidP="00666CAF">
      <w:pPr>
        <w:snapToGrid w:val="0"/>
        <w:spacing w:line="480" w:lineRule="exact"/>
        <w:ind w:leftChars="100" w:left="720" w:hangingChars="200" w:hanging="480"/>
        <w:rPr>
          <w:rFonts w:ascii="標楷體" w:eastAsia="標楷體" w:hAnsi="標楷體"/>
        </w:rPr>
      </w:pPr>
      <w:r w:rsidRPr="00990996">
        <w:rPr>
          <w:rFonts w:ascii="標楷體" w:eastAsia="標楷體" w:hAnsi="標楷體" w:hint="eastAsia"/>
        </w:rPr>
        <w:t>(九)安養</w:t>
      </w:r>
      <w:r w:rsidRPr="00990996">
        <w:rPr>
          <w:rFonts w:ascii="新細明體" w:hAnsi="新細明體" w:hint="eastAsia"/>
        </w:rPr>
        <w:t>：</w:t>
      </w:r>
      <w:r w:rsidR="007065AE" w:rsidRPr="00990996">
        <w:rPr>
          <w:rFonts w:ascii="標楷體" w:eastAsia="標楷體" w:hAnsi="標楷體" w:hint="eastAsia"/>
        </w:rPr>
        <w:t>收容照顧</w:t>
      </w:r>
      <w:r w:rsidR="007065AE" w:rsidRPr="00990996">
        <w:rPr>
          <w:rFonts w:ascii="標楷體" w:eastAsia="標楷體" w:hAnsi="標楷體"/>
        </w:rPr>
        <w:t>日常生活能自理之老</w:t>
      </w:r>
      <w:r w:rsidR="007065AE" w:rsidRPr="00990996">
        <w:rPr>
          <w:rFonts w:ascii="標楷體" w:eastAsia="標楷體" w:hAnsi="標楷體" w:hint="eastAsia"/>
        </w:rPr>
        <w:t>人。</w:t>
      </w:r>
    </w:p>
    <w:p w:rsidR="0078498A" w:rsidRPr="00990996" w:rsidRDefault="00666CAF" w:rsidP="00666CAF">
      <w:pPr>
        <w:spacing w:line="480" w:lineRule="exact"/>
        <w:rPr>
          <w:rFonts w:ascii="標楷體" w:eastAsia="標楷體" w:hAnsi="標楷體"/>
        </w:rPr>
      </w:pPr>
      <w:r w:rsidRPr="00990996">
        <w:rPr>
          <w:rFonts w:ascii="標楷體" w:eastAsia="標楷體" w:hAnsi="標楷體" w:hint="eastAsia"/>
        </w:rPr>
        <w:lastRenderedPageBreak/>
        <w:t xml:space="preserve">  (</w:t>
      </w:r>
      <w:r w:rsidR="007065AE" w:rsidRPr="00990996">
        <w:rPr>
          <w:rFonts w:ascii="標楷體" w:eastAsia="標楷體" w:hAnsi="標楷體" w:hint="eastAsia"/>
        </w:rPr>
        <w:t>十</w:t>
      </w:r>
      <w:r w:rsidRPr="00990996">
        <w:rPr>
          <w:rFonts w:ascii="標楷體" w:eastAsia="標楷體" w:hAnsi="標楷體" w:hint="eastAsia"/>
        </w:rPr>
        <w:t>)失智照顧：收容照顧經神經科、精神科等專科醫師診斷為失智症中度以上、具行動能力，且需受照顧之老人。</w:t>
      </w:r>
    </w:p>
    <w:p w:rsidR="00666CAF" w:rsidRPr="00990996" w:rsidRDefault="00666CAF" w:rsidP="00666CAF">
      <w:pPr>
        <w:snapToGrid w:val="0"/>
        <w:spacing w:line="480" w:lineRule="exact"/>
        <w:ind w:leftChars="100" w:left="720" w:hangingChars="200" w:hanging="480"/>
        <w:rPr>
          <w:rFonts w:ascii="標楷體" w:eastAsia="標楷體" w:hAnsi="標楷體"/>
        </w:rPr>
      </w:pPr>
      <w:r w:rsidRPr="00990996">
        <w:rPr>
          <w:rFonts w:ascii="標楷體" w:eastAsia="標楷體" w:hAnsi="標楷體" w:hint="eastAsia"/>
        </w:rPr>
        <w:t>(十</w:t>
      </w:r>
      <w:r w:rsidR="007065AE" w:rsidRPr="00990996">
        <w:rPr>
          <w:rFonts w:ascii="標楷體" w:eastAsia="標楷體" w:hAnsi="標楷體" w:hint="eastAsia"/>
        </w:rPr>
        <w:t>一</w:t>
      </w:r>
      <w:r w:rsidRPr="00990996">
        <w:rPr>
          <w:rFonts w:ascii="標楷體" w:eastAsia="標楷體" w:hAnsi="標楷體" w:hint="eastAsia"/>
        </w:rPr>
        <w:t>)</w:t>
      </w:r>
      <w:r w:rsidRPr="00990996">
        <w:rPr>
          <w:rFonts w:ascii="標楷體" w:eastAsia="標楷體" w:hAnsi="標楷體"/>
        </w:rPr>
        <w:t xml:space="preserve"> </w:t>
      </w:r>
      <w:r w:rsidRPr="00990996">
        <w:rPr>
          <w:rFonts w:ascii="標楷體" w:eastAsia="標楷體" w:hAnsi="標楷體" w:hint="eastAsia"/>
        </w:rPr>
        <w:t>老人公寓、老人住宅：係指由政府出資興建採公設民營方式委託民間經營，提供年滿65歲，生活能自理之老人租賃。</w:t>
      </w:r>
    </w:p>
    <w:p w:rsidR="00666CAF" w:rsidRPr="00990996" w:rsidRDefault="00666CAF" w:rsidP="00666CAF">
      <w:pPr>
        <w:snapToGrid w:val="0"/>
        <w:spacing w:line="480" w:lineRule="exact"/>
        <w:ind w:leftChars="100" w:left="720" w:hangingChars="200" w:hanging="480"/>
        <w:rPr>
          <w:rFonts w:ascii="標楷體" w:eastAsia="標楷體" w:hAnsi="標楷體"/>
        </w:rPr>
      </w:pPr>
      <w:bookmarkStart w:id="3" w:name="OLE_LINK2"/>
      <w:bookmarkEnd w:id="0"/>
      <w:bookmarkEnd w:id="1"/>
      <w:r w:rsidRPr="00990996">
        <w:rPr>
          <w:rFonts w:ascii="標楷體" w:eastAsia="標楷體" w:hAnsi="標楷體" w:hint="eastAsia"/>
        </w:rPr>
        <w:t>(十</w:t>
      </w:r>
      <w:r w:rsidR="007065AE" w:rsidRPr="00990996">
        <w:rPr>
          <w:rFonts w:ascii="標楷體" w:eastAsia="標楷體" w:hAnsi="標楷體" w:hint="eastAsia"/>
        </w:rPr>
        <w:t>二</w:t>
      </w:r>
      <w:r w:rsidRPr="00990996">
        <w:rPr>
          <w:rFonts w:ascii="標楷體" w:eastAsia="標楷體" w:hAnsi="標楷體" w:hint="eastAsia"/>
        </w:rPr>
        <w:t>) 社區安養堂：運用社區或村里力量設置安養堂，以收容安養鰥寡孤獨無依老人，使之頤養天年，促進社會安和。</w:t>
      </w:r>
    </w:p>
    <w:p w:rsidR="00666CAF" w:rsidRPr="00990996" w:rsidRDefault="00666CAF" w:rsidP="00666CAF">
      <w:pPr>
        <w:snapToGrid w:val="0"/>
        <w:spacing w:line="480" w:lineRule="exact"/>
        <w:ind w:leftChars="100" w:left="720" w:hangingChars="200" w:hanging="480"/>
        <w:rPr>
          <w:rFonts w:ascii="標楷體" w:eastAsia="標楷體" w:hAnsi="標楷體"/>
        </w:rPr>
      </w:pPr>
      <w:r w:rsidRPr="00990996">
        <w:rPr>
          <w:rFonts w:ascii="標楷體" w:eastAsia="標楷體" w:hAnsi="標楷體" w:hint="eastAsia"/>
        </w:rPr>
        <w:t>(十</w:t>
      </w:r>
      <w:r w:rsidR="007065AE" w:rsidRPr="00990996">
        <w:rPr>
          <w:rFonts w:ascii="標楷體" w:eastAsia="標楷體" w:hAnsi="標楷體" w:hint="eastAsia"/>
        </w:rPr>
        <w:t>三</w:t>
      </w:r>
      <w:r w:rsidRPr="00990996">
        <w:rPr>
          <w:rFonts w:ascii="標楷體" w:eastAsia="標楷體" w:hAnsi="標楷體" w:hint="eastAsia"/>
        </w:rPr>
        <w:t>)公立機構：係指由政府投資興建，編列預算營運、聘用人員照顧老人之機構。</w:t>
      </w:r>
    </w:p>
    <w:p w:rsidR="00666CAF" w:rsidRPr="00990996" w:rsidRDefault="00666CAF" w:rsidP="00666CAF">
      <w:pPr>
        <w:snapToGrid w:val="0"/>
        <w:spacing w:line="480" w:lineRule="exact"/>
        <w:ind w:leftChars="100" w:left="720" w:hangingChars="200" w:hanging="480"/>
        <w:rPr>
          <w:rFonts w:ascii="標楷體" w:eastAsia="標楷體" w:hAnsi="標楷體"/>
        </w:rPr>
      </w:pPr>
      <w:r w:rsidRPr="00990996">
        <w:rPr>
          <w:rFonts w:ascii="標楷體" w:eastAsia="標楷體" w:hAnsi="標楷體" w:hint="eastAsia"/>
        </w:rPr>
        <w:t>(十</w:t>
      </w:r>
      <w:r w:rsidR="007065AE" w:rsidRPr="00990996">
        <w:rPr>
          <w:rFonts w:ascii="標楷體" w:eastAsia="標楷體" w:hAnsi="標楷體" w:hint="eastAsia"/>
        </w:rPr>
        <w:t>四</w:t>
      </w:r>
      <w:r w:rsidRPr="00990996">
        <w:rPr>
          <w:rFonts w:ascii="標楷體" w:eastAsia="標楷體" w:hAnsi="標楷體" w:hint="eastAsia"/>
        </w:rPr>
        <w:t>)公設民營機構：係指由政府出資興建，以政府採購法或相關法令委託民間經營之機構。</w:t>
      </w:r>
    </w:p>
    <w:p w:rsidR="00666CAF" w:rsidRPr="00990996" w:rsidRDefault="00666CAF" w:rsidP="00666CAF">
      <w:pPr>
        <w:snapToGrid w:val="0"/>
        <w:spacing w:line="480" w:lineRule="exact"/>
        <w:ind w:leftChars="100" w:left="720" w:hangingChars="200" w:hanging="480"/>
        <w:rPr>
          <w:rFonts w:ascii="標楷體" w:eastAsia="標楷體" w:hAnsi="標楷體"/>
        </w:rPr>
      </w:pPr>
      <w:r w:rsidRPr="00990996">
        <w:rPr>
          <w:rFonts w:ascii="標楷體" w:eastAsia="標楷體" w:hAnsi="標楷體" w:hint="eastAsia"/>
        </w:rPr>
        <w:t>(十</w:t>
      </w:r>
      <w:r w:rsidR="007065AE" w:rsidRPr="00990996">
        <w:rPr>
          <w:rFonts w:ascii="標楷體" w:eastAsia="標楷體" w:hAnsi="標楷體" w:hint="eastAsia"/>
        </w:rPr>
        <w:t>五</w:t>
      </w:r>
      <w:r w:rsidRPr="00990996">
        <w:rPr>
          <w:rFonts w:ascii="標楷體" w:eastAsia="標楷體" w:hAnsi="標楷體" w:hint="eastAsia"/>
        </w:rPr>
        <w:t>)財團法人機構：依老人福利法及相關法規辦理財團法人登記之老人福利機構，或基金會附設之老人福利機構。</w:t>
      </w:r>
    </w:p>
    <w:p w:rsidR="00666CAF" w:rsidRPr="007C6EF3" w:rsidRDefault="00666CAF" w:rsidP="00666CAF">
      <w:pPr>
        <w:snapToGrid w:val="0"/>
        <w:spacing w:line="480" w:lineRule="exact"/>
        <w:ind w:leftChars="100" w:left="720" w:hangingChars="200" w:hanging="480"/>
        <w:rPr>
          <w:rFonts w:ascii="標楷體" w:eastAsia="標楷體" w:hAnsi="標楷體"/>
        </w:rPr>
      </w:pPr>
      <w:r w:rsidRPr="00990996">
        <w:rPr>
          <w:rFonts w:ascii="標楷體" w:eastAsia="標楷體" w:hAnsi="標楷體" w:hint="eastAsia"/>
        </w:rPr>
        <w:t>(十</w:t>
      </w:r>
      <w:r w:rsidR="007065AE" w:rsidRPr="00990996">
        <w:rPr>
          <w:rFonts w:ascii="標楷體" w:eastAsia="標楷體" w:hAnsi="標楷體" w:hint="eastAsia"/>
        </w:rPr>
        <w:t>六</w:t>
      </w:r>
      <w:r w:rsidRPr="00990996">
        <w:rPr>
          <w:rFonts w:ascii="標楷體" w:eastAsia="標楷體" w:hAnsi="標楷體" w:hint="eastAsia"/>
        </w:rPr>
        <w:t>)小型機構：依老人福利法規定，不對外募捐、接受補助及</w:t>
      </w:r>
      <w:r w:rsidRPr="007C6EF3">
        <w:rPr>
          <w:rFonts w:ascii="標楷體" w:eastAsia="標楷體" w:hAnsi="標楷體" w:hint="eastAsia"/>
        </w:rPr>
        <w:t>享受租稅減免之免辦財團法人登記之老人福利機構。</w:t>
      </w:r>
    </w:p>
    <w:p w:rsidR="00666CAF" w:rsidRPr="007C6EF3" w:rsidRDefault="00666CAF" w:rsidP="00666CAF">
      <w:pPr>
        <w:snapToGrid w:val="0"/>
        <w:spacing w:line="480" w:lineRule="exact"/>
        <w:ind w:left="480" w:hangingChars="200" w:hanging="480"/>
        <w:rPr>
          <w:rFonts w:ascii="標楷體" w:eastAsia="標楷體" w:hAnsi="標楷體"/>
        </w:rPr>
      </w:pPr>
      <w:r w:rsidRPr="007C6EF3">
        <w:rPr>
          <w:rFonts w:ascii="標楷體" w:eastAsia="標楷體" w:hAnsi="標楷體" w:hint="eastAsia"/>
        </w:rPr>
        <w:t>五、資料蒐集方法及編製程序：依據各公私立老人長期照顧、安養機構於每月終了後3日內報送本府資料彙編。</w:t>
      </w:r>
    </w:p>
    <w:p w:rsidR="00666CAF" w:rsidRPr="007C6EF3" w:rsidRDefault="00666CAF" w:rsidP="00666CAF">
      <w:pPr>
        <w:snapToGrid w:val="0"/>
        <w:spacing w:line="480" w:lineRule="exact"/>
        <w:ind w:left="480" w:hangingChars="200" w:hanging="480"/>
        <w:rPr>
          <w:rFonts w:ascii="標楷體" w:eastAsia="標楷體" w:hAnsi="標楷體"/>
        </w:rPr>
      </w:pPr>
      <w:r w:rsidRPr="007C6EF3">
        <w:rPr>
          <w:rFonts w:ascii="標楷體" w:eastAsia="標楷體" w:hAnsi="標楷體" w:hint="eastAsia"/>
        </w:rPr>
        <w:t>六、編送對象：本表編製2份</w:t>
      </w:r>
      <w:r w:rsidRPr="00550574">
        <w:rPr>
          <w:rFonts w:ascii="標楷體" w:eastAsia="標楷體" w:hAnsi="標楷體" w:hint="eastAsia"/>
          <w:color w:val="FF0000"/>
          <w:u w:val="single"/>
        </w:rPr>
        <w:t>，1份送主計處</w:t>
      </w:r>
      <w:r w:rsidRPr="007C6EF3">
        <w:rPr>
          <w:rFonts w:ascii="標楷體" w:eastAsia="標楷體" w:hAnsi="標楷體" w:hint="eastAsia"/>
        </w:rPr>
        <w:t>，1份自存外，應由網際網路線上傳送至衛生福利部統計處資料庫。</w:t>
      </w:r>
    </w:p>
    <w:bookmarkEnd w:id="3"/>
    <w:p w:rsidR="00666CAF" w:rsidRPr="007C6EF3" w:rsidRDefault="00666CAF" w:rsidP="00666CAF">
      <w:pPr>
        <w:spacing w:line="480" w:lineRule="exact"/>
      </w:pPr>
    </w:p>
    <w:sectPr w:rsidR="00666CAF" w:rsidRPr="007C6EF3" w:rsidSect="00666CAF">
      <w:pgSz w:w="16838" w:h="11906" w:orient="landscape"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B13" w:rsidRDefault="008F2B13" w:rsidP="007C6EF3">
      <w:r>
        <w:separator/>
      </w:r>
    </w:p>
  </w:endnote>
  <w:endnote w:type="continuationSeparator" w:id="0">
    <w:p w:rsidR="008F2B13" w:rsidRDefault="008F2B13" w:rsidP="007C6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B13" w:rsidRDefault="008F2B13" w:rsidP="007C6EF3">
      <w:r>
        <w:separator/>
      </w:r>
    </w:p>
  </w:footnote>
  <w:footnote w:type="continuationSeparator" w:id="0">
    <w:p w:rsidR="008F2B13" w:rsidRDefault="008F2B13" w:rsidP="007C6E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CAF"/>
    <w:rsid w:val="000009D6"/>
    <w:rsid w:val="00027AC3"/>
    <w:rsid w:val="000955F3"/>
    <w:rsid w:val="001A280D"/>
    <w:rsid w:val="002201FE"/>
    <w:rsid w:val="00253F4E"/>
    <w:rsid w:val="003A189D"/>
    <w:rsid w:val="003C5C07"/>
    <w:rsid w:val="00464056"/>
    <w:rsid w:val="00550574"/>
    <w:rsid w:val="005A62C9"/>
    <w:rsid w:val="00666CAF"/>
    <w:rsid w:val="00672FA8"/>
    <w:rsid w:val="007065AE"/>
    <w:rsid w:val="0072252D"/>
    <w:rsid w:val="00753EC7"/>
    <w:rsid w:val="00766CA7"/>
    <w:rsid w:val="0078498A"/>
    <w:rsid w:val="007C6EF3"/>
    <w:rsid w:val="007E1E9F"/>
    <w:rsid w:val="008E3D7C"/>
    <w:rsid w:val="008F2B13"/>
    <w:rsid w:val="00905BD7"/>
    <w:rsid w:val="00990996"/>
    <w:rsid w:val="00A05D92"/>
    <w:rsid w:val="00C71FD7"/>
    <w:rsid w:val="00C91869"/>
    <w:rsid w:val="00D248E3"/>
    <w:rsid w:val="00D46027"/>
    <w:rsid w:val="00E833A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46CB23D-531A-4CA6-87CC-C104D168C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CAF"/>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6EF3"/>
    <w:pPr>
      <w:tabs>
        <w:tab w:val="center" w:pos="4153"/>
        <w:tab w:val="right" w:pos="8306"/>
      </w:tabs>
      <w:snapToGrid w:val="0"/>
    </w:pPr>
    <w:rPr>
      <w:sz w:val="20"/>
    </w:rPr>
  </w:style>
  <w:style w:type="character" w:customStyle="1" w:styleId="a4">
    <w:name w:val="頁首 字元"/>
    <w:basedOn w:val="a0"/>
    <w:link w:val="a3"/>
    <w:uiPriority w:val="99"/>
    <w:rsid w:val="007C6EF3"/>
    <w:rPr>
      <w:rFonts w:ascii="Times New Roman" w:eastAsia="新細明體" w:hAnsi="Times New Roman" w:cs="Times New Roman"/>
      <w:sz w:val="20"/>
      <w:szCs w:val="20"/>
    </w:rPr>
  </w:style>
  <w:style w:type="paragraph" w:styleId="a5">
    <w:name w:val="footer"/>
    <w:basedOn w:val="a"/>
    <w:link w:val="a6"/>
    <w:uiPriority w:val="99"/>
    <w:unhideWhenUsed/>
    <w:rsid w:val="007C6EF3"/>
    <w:pPr>
      <w:tabs>
        <w:tab w:val="center" w:pos="4153"/>
        <w:tab w:val="right" w:pos="8306"/>
      </w:tabs>
      <w:snapToGrid w:val="0"/>
    </w:pPr>
    <w:rPr>
      <w:sz w:val="20"/>
    </w:rPr>
  </w:style>
  <w:style w:type="character" w:customStyle="1" w:styleId="a6">
    <w:name w:val="頁尾 字元"/>
    <w:basedOn w:val="a0"/>
    <w:link w:val="a5"/>
    <w:uiPriority w:val="99"/>
    <w:rsid w:val="007C6EF3"/>
    <w:rPr>
      <w:rFonts w:ascii="Times New Roman" w:eastAsia="新細明體" w:hAnsi="Times New Roman" w:cs="Times New Roman"/>
      <w:sz w:val="20"/>
      <w:szCs w:val="20"/>
    </w:rPr>
  </w:style>
  <w:style w:type="character" w:styleId="a7">
    <w:name w:val="Emphasis"/>
    <w:basedOn w:val="a0"/>
    <w:uiPriority w:val="20"/>
    <w:qFormat/>
    <w:rsid w:val="007065AE"/>
    <w:rPr>
      <w:b w:val="0"/>
      <w:bCs w:val="0"/>
      <w:i w:val="0"/>
      <w:iCs w:val="0"/>
      <w:color w:val="DD4B39"/>
    </w:rPr>
  </w:style>
  <w:style w:type="character" w:customStyle="1" w:styleId="st1">
    <w:name w:val="st1"/>
    <w:basedOn w:val="a0"/>
    <w:rsid w:val="007065AE"/>
  </w:style>
  <w:style w:type="paragraph" w:styleId="a8">
    <w:name w:val="Balloon Text"/>
    <w:basedOn w:val="a"/>
    <w:link w:val="a9"/>
    <w:uiPriority w:val="99"/>
    <w:semiHidden/>
    <w:unhideWhenUsed/>
    <w:rsid w:val="00253F4E"/>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253F4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163</Words>
  <Characters>931</Characters>
  <Application>Microsoft Office Word</Application>
  <DocSecurity>0</DocSecurity>
  <Lines>7</Lines>
  <Paragraphs>2</Paragraphs>
  <ScaleCrop>false</ScaleCrop>
  <Company/>
  <LinksUpToDate>false</LinksUpToDate>
  <CharactersWithSpaces>1092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統計處蘇美珍</dc:creator>
  <cp:lastModifiedBy>洪義忠</cp:lastModifiedBy>
  <cp:revision>9</cp:revision>
  <cp:lastPrinted>2017-10-13T06:01:00Z</cp:lastPrinted>
  <dcterms:created xsi:type="dcterms:W3CDTF">2018-01-17T03:16:00Z</dcterms:created>
  <dcterms:modified xsi:type="dcterms:W3CDTF">2021-03-08T02:54:00Z</dcterms:modified>
</cp:coreProperties>
</file>