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7B6" w:rsidRPr="00A248E2" w:rsidRDefault="00A91BEF" w:rsidP="00C774F7">
      <w:pPr>
        <w:pageBreakBefore/>
        <w:snapToGrid w:val="0"/>
        <w:spacing w:line="360" w:lineRule="auto"/>
        <w:jc w:val="center"/>
        <w:rPr>
          <w:rFonts w:eastAsia="標楷體" w:hint="eastAsia"/>
          <w:sz w:val="40"/>
        </w:rPr>
      </w:pPr>
      <w:bookmarkStart w:id="0" w:name="OLE_LINK1"/>
      <w:bookmarkStart w:id="1" w:name="OLE_LINK2"/>
      <w:bookmarkStart w:id="2" w:name="OLE_LINK6"/>
      <w:bookmarkStart w:id="3" w:name="OLE_LINK29"/>
      <w:bookmarkStart w:id="4" w:name="OLE_LINK27"/>
      <w:bookmarkStart w:id="5" w:name="OLE_LINK28"/>
      <w:bookmarkStart w:id="6" w:name="OLE_LINK3"/>
      <w:bookmarkStart w:id="7" w:name="OLE_LINK7"/>
      <w:bookmarkStart w:id="8" w:name="OLE_LINK14"/>
      <w:r>
        <w:rPr>
          <w:rFonts w:eastAsia="標楷體"/>
          <w:sz w:val="40"/>
        </w:rPr>
        <w:t>南投縣</w:t>
      </w:r>
      <w:r w:rsidR="009277B6" w:rsidRPr="00A248E2">
        <w:rPr>
          <w:rFonts w:eastAsia="標楷體"/>
          <w:sz w:val="40"/>
        </w:rPr>
        <w:t>性騷擾事件申訴</w:t>
      </w:r>
      <w:r w:rsidR="009277B6" w:rsidRPr="00A248E2">
        <w:rPr>
          <w:rFonts w:eastAsia="標楷體"/>
          <w:color w:val="FF0000"/>
          <w:sz w:val="40"/>
          <w:u w:val="single"/>
        </w:rPr>
        <w:t>審議</w:t>
      </w:r>
      <w:r w:rsidR="009277B6" w:rsidRPr="00A248E2">
        <w:rPr>
          <w:rFonts w:eastAsia="標楷體"/>
          <w:sz w:val="40"/>
        </w:rPr>
        <w:t>概況編製說明</w:t>
      </w:r>
      <w:bookmarkStart w:id="9" w:name="_GoBack"/>
      <w:bookmarkEnd w:id="9"/>
    </w:p>
    <w:bookmarkEnd w:id="0"/>
    <w:bookmarkEnd w:id="1"/>
    <w:bookmarkEnd w:id="2"/>
    <w:p w:rsidR="009277B6" w:rsidRPr="00A248E2" w:rsidRDefault="009277B6" w:rsidP="00C774F7">
      <w:pPr>
        <w:spacing w:line="360" w:lineRule="auto"/>
        <w:ind w:left="425" w:hangingChars="177" w:hanging="425"/>
        <w:rPr>
          <w:rFonts w:eastAsia="標楷體"/>
        </w:rPr>
      </w:pPr>
    </w:p>
    <w:p w:rsidR="009277B6" w:rsidRPr="00A248E2" w:rsidRDefault="009277B6" w:rsidP="00535619">
      <w:pPr>
        <w:pStyle w:val="a7"/>
        <w:numPr>
          <w:ilvl w:val="0"/>
          <w:numId w:val="2"/>
        </w:numPr>
        <w:snapToGrid w:val="0"/>
        <w:spacing w:line="360" w:lineRule="auto"/>
        <w:ind w:leftChars="0"/>
        <w:rPr>
          <w:rFonts w:eastAsia="標楷體"/>
        </w:rPr>
      </w:pPr>
      <w:r w:rsidRPr="00A248E2">
        <w:rPr>
          <w:rFonts w:eastAsia="標楷體"/>
        </w:rPr>
        <w:t>統計範圍及對象：凡依據性騷擾防治法所執行之業務項目，均為統計範圍及對象。</w:t>
      </w:r>
    </w:p>
    <w:p w:rsidR="009277B6" w:rsidRPr="00A248E2" w:rsidRDefault="009277B6" w:rsidP="00535619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A248E2">
        <w:rPr>
          <w:rFonts w:eastAsia="標楷體"/>
        </w:rPr>
        <w:t>統計標準時間：上半年以</w:t>
      </w:r>
      <w:r w:rsidRPr="00A248E2">
        <w:rPr>
          <w:rFonts w:eastAsia="標楷體"/>
        </w:rPr>
        <w:t>1</w:t>
      </w:r>
      <w:r w:rsidRPr="00A248E2">
        <w:rPr>
          <w:rFonts w:eastAsia="標楷體"/>
        </w:rPr>
        <w:t>至</w:t>
      </w:r>
      <w:r w:rsidRPr="00A248E2">
        <w:rPr>
          <w:rFonts w:eastAsia="標楷體"/>
        </w:rPr>
        <w:t>6</w:t>
      </w:r>
      <w:r w:rsidRPr="00A248E2">
        <w:rPr>
          <w:rFonts w:eastAsia="標楷體"/>
        </w:rPr>
        <w:t>月、下半年以</w:t>
      </w:r>
      <w:r w:rsidRPr="00A248E2">
        <w:rPr>
          <w:rFonts w:eastAsia="標楷體"/>
        </w:rPr>
        <w:t>7</w:t>
      </w:r>
      <w:r w:rsidRPr="00A248E2">
        <w:rPr>
          <w:rFonts w:eastAsia="標楷體"/>
        </w:rPr>
        <w:t>至</w:t>
      </w:r>
      <w:r w:rsidRPr="00A248E2">
        <w:rPr>
          <w:rFonts w:eastAsia="標楷體"/>
        </w:rPr>
        <w:t>12</w:t>
      </w:r>
      <w:r w:rsidRPr="00A248E2">
        <w:rPr>
          <w:rFonts w:eastAsia="標楷體"/>
        </w:rPr>
        <w:t>月之事實為準。</w:t>
      </w:r>
    </w:p>
    <w:p w:rsidR="009277B6" w:rsidRPr="00A248E2" w:rsidRDefault="009277B6" w:rsidP="00535619">
      <w:pPr>
        <w:pStyle w:val="a7"/>
        <w:numPr>
          <w:ilvl w:val="0"/>
          <w:numId w:val="2"/>
        </w:numPr>
        <w:snapToGrid w:val="0"/>
        <w:spacing w:line="360" w:lineRule="auto"/>
        <w:ind w:leftChars="169" w:left="812" w:hangingChars="169" w:hanging="406"/>
        <w:jc w:val="both"/>
        <w:rPr>
          <w:rFonts w:eastAsia="標楷體"/>
        </w:rPr>
      </w:pPr>
      <w:r w:rsidRPr="00A248E2">
        <w:rPr>
          <w:rFonts w:eastAsia="標楷體"/>
        </w:rPr>
        <w:t>分類標準：橫項依</w:t>
      </w:r>
      <w:r w:rsidRPr="00A248E2">
        <w:rPr>
          <w:rFonts w:eastAsia="標楷體"/>
          <w:color w:val="FF0000"/>
          <w:u w:val="single"/>
        </w:rPr>
        <w:t>「申訴審議結果」及「調解結果」</w:t>
      </w:r>
      <w:r w:rsidRPr="00A248E2">
        <w:rPr>
          <w:rFonts w:eastAsia="標楷體"/>
        </w:rPr>
        <w:t>分；縱項依「行為樣態」、「兩造關係」及「事件發生地點」分。</w:t>
      </w:r>
    </w:p>
    <w:p w:rsidR="009277B6" w:rsidRPr="00A248E2" w:rsidRDefault="009277B6" w:rsidP="00535619">
      <w:pPr>
        <w:pStyle w:val="a7"/>
        <w:numPr>
          <w:ilvl w:val="0"/>
          <w:numId w:val="2"/>
        </w:numPr>
        <w:snapToGrid w:val="0"/>
        <w:spacing w:line="360" w:lineRule="auto"/>
        <w:ind w:leftChars="0"/>
        <w:jc w:val="both"/>
        <w:rPr>
          <w:rFonts w:eastAsia="標楷體"/>
        </w:rPr>
      </w:pPr>
      <w:r w:rsidRPr="00A248E2">
        <w:rPr>
          <w:rFonts w:eastAsia="標楷體"/>
        </w:rPr>
        <w:t>統計項目定義：</w:t>
      </w:r>
    </w:p>
    <w:p w:rsidR="00C725D4" w:rsidRPr="00A248E2" w:rsidRDefault="009277B6" w:rsidP="00535619">
      <w:pPr>
        <w:snapToGrid w:val="0"/>
        <w:spacing w:line="360" w:lineRule="auto"/>
        <w:ind w:leftChars="163" w:left="768" w:hangingChars="157" w:hanging="377"/>
        <w:jc w:val="both"/>
        <w:rPr>
          <w:rFonts w:eastAsia="標楷體"/>
          <w:color w:val="FF0000"/>
          <w:u w:val="single"/>
        </w:rPr>
      </w:pPr>
      <w:r w:rsidRPr="00A248E2">
        <w:rPr>
          <w:rFonts w:eastAsia="標楷體"/>
          <w:color w:val="FF0000"/>
          <w:u w:val="single"/>
        </w:rPr>
        <w:t>(</w:t>
      </w:r>
      <w:r w:rsidRPr="00A248E2">
        <w:rPr>
          <w:rFonts w:eastAsia="標楷體"/>
          <w:color w:val="FF0000"/>
          <w:u w:val="single"/>
        </w:rPr>
        <w:t>一</w:t>
      </w:r>
      <w:r w:rsidRPr="00A248E2">
        <w:rPr>
          <w:rFonts w:eastAsia="標楷體"/>
          <w:color w:val="FF0000"/>
          <w:u w:val="single"/>
        </w:rPr>
        <w:t>)</w:t>
      </w:r>
      <w:r w:rsidRPr="00A248E2">
        <w:rPr>
          <w:rFonts w:eastAsia="標楷體"/>
        </w:rPr>
        <w:t>性騷擾：係指性侵害犯罪以外，對他人實施違反其意願而與性或性別有關之行為，且有下列情形之一者：</w:t>
      </w:r>
      <w:r w:rsidRPr="00A248E2">
        <w:rPr>
          <w:rFonts w:eastAsia="標楷體"/>
          <w:color w:val="FF0000"/>
          <w:u w:val="single"/>
        </w:rPr>
        <w:t>（</w:t>
      </w:r>
      <w:r w:rsidRPr="00A248E2">
        <w:rPr>
          <w:rFonts w:eastAsia="標楷體"/>
          <w:color w:val="FF0000"/>
          <w:u w:val="single"/>
        </w:rPr>
        <w:t>1</w:t>
      </w:r>
      <w:r w:rsidRPr="00A248E2">
        <w:rPr>
          <w:rFonts w:eastAsia="標楷體"/>
          <w:color w:val="FF0000"/>
          <w:u w:val="single"/>
        </w:rPr>
        <w:t>）以明示或暗示之方式，或以歧視、侮辱之言行，或以他法，而有損害他人人格尊嚴，或造成使人心生畏怖、感受敵意或冒</w:t>
      </w:r>
      <w:bookmarkStart w:id="10" w:name="OLE_LINK30"/>
      <w:bookmarkStart w:id="11" w:name="OLE_LINK31"/>
      <w:bookmarkEnd w:id="3"/>
      <w:r w:rsidRPr="00A248E2">
        <w:rPr>
          <w:rFonts w:eastAsia="標楷體"/>
          <w:color w:val="FF0000"/>
          <w:u w:val="single"/>
        </w:rPr>
        <w:t>犯之情</w:t>
      </w:r>
      <w:bookmarkEnd w:id="4"/>
      <w:bookmarkEnd w:id="5"/>
      <w:r w:rsidRPr="00A248E2">
        <w:rPr>
          <w:rFonts w:eastAsia="標楷體"/>
          <w:color w:val="FF0000"/>
          <w:u w:val="single"/>
        </w:rPr>
        <w:t>境，或不當影響其工作、教育、訓練、服務、計畫、活動或正常生活之進行。（</w:t>
      </w:r>
      <w:r w:rsidRPr="00A248E2">
        <w:rPr>
          <w:rFonts w:eastAsia="標楷體"/>
          <w:color w:val="FF0000"/>
          <w:u w:val="single"/>
        </w:rPr>
        <w:t>2</w:t>
      </w:r>
      <w:r w:rsidRPr="00A248E2">
        <w:rPr>
          <w:rFonts w:eastAsia="標楷體"/>
          <w:color w:val="FF0000"/>
          <w:u w:val="single"/>
        </w:rPr>
        <w:t>）以該他人順服或拒絕該行為，作為自己或他人獲得、喪失或減損其學習、工作、訓練、服務、計畫、活動有關權益之條件。</w:t>
      </w:r>
    </w:p>
    <w:p w:rsidR="009277B6" w:rsidRPr="00A248E2" w:rsidRDefault="009277B6" w:rsidP="00535619">
      <w:pPr>
        <w:snapToGrid w:val="0"/>
        <w:spacing w:line="360" w:lineRule="auto"/>
        <w:ind w:firstLineChars="157" w:firstLine="377"/>
        <w:jc w:val="both"/>
        <w:rPr>
          <w:rFonts w:eastAsia="標楷體"/>
        </w:rPr>
      </w:pPr>
      <w:r w:rsidRPr="00A248E2">
        <w:rPr>
          <w:rFonts w:eastAsia="標楷體"/>
          <w:color w:val="FF0000"/>
        </w:rPr>
        <w:t>(</w:t>
      </w:r>
      <w:r w:rsidR="00BC5DBB" w:rsidRPr="00A248E2">
        <w:rPr>
          <w:rFonts w:eastAsia="標楷體"/>
          <w:color w:val="FF0000"/>
        </w:rPr>
        <w:t>二</w:t>
      </w:r>
      <w:r w:rsidRPr="00A248E2">
        <w:rPr>
          <w:rFonts w:eastAsia="標楷體"/>
          <w:color w:val="FF0000"/>
        </w:rPr>
        <w:t>)</w:t>
      </w:r>
      <w:r w:rsidRPr="00A248E2">
        <w:rPr>
          <w:rFonts w:eastAsia="標楷體"/>
        </w:rPr>
        <w:t>性騷擾事件申訴</w:t>
      </w:r>
      <w:r w:rsidR="00106965" w:rsidRPr="00A248E2">
        <w:rPr>
          <w:rFonts w:eastAsia="標楷體"/>
          <w:color w:val="FF0000"/>
          <w:u w:val="single"/>
        </w:rPr>
        <w:t>審議</w:t>
      </w:r>
      <w:r w:rsidRPr="00A248E2">
        <w:rPr>
          <w:rFonts w:eastAsia="標楷體"/>
        </w:rPr>
        <w:t>概況：</w:t>
      </w:r>
    </w:p>
    <w:p w:rsidR="009277B6" w:rsidRPr="00A248E2" w:rsidRDefault="009277B6" w:rsidP="00535619">
      <w:pPr>
        <w:snapToGrid w:val="0"/>
        <w:spacing w:line="360" w:lineRule="auto"/>
        <w:ind w:firstLineChars="326" w:firstLine="782"/>
        <w:jc w:val="both"/>
        <w:rPr>
          <w:rFonts w:eastAsia="標楷體"/>
        </w:rPr>
      </w:pPr>
      <w:r w:rsidRPr="00A248E2">
        <w:rPr>
          <w:rFonts w:eastAsia="標楷體"/>
        </w:rPr>
        <w:t>1.</w:t>
      </w:r>
      <w:r w:rsidRPr="00A248E2">
        <w:rPr>
          <w:rFonts w:eastAsia="標楷體"/>
        </w:rPr>
        <w:t>行為樣態</w:t>
      </w:r>
    </w:p>
    <w:p w:rsidR="009277B6" w:rsidRPr="00A248E2" w:rsidRDefault="009277B6" w:rsidP="00535619">
      <w:pPr>
        <w:snapToGrid w:val="0"/>
        <w:spacing w:line="360" w:lineRule="auto"/>
        <w:ind w:firstLineChars="413" w:firstLine="991"/>
        <w:jc w:val="both"/>
        <w:rPr>
          <w:rFonts w:eastAsia="標楷體"/>
        </w:rPr>
      </w:pPr>
      <w:r w:rsidRPr="00A248E2">
        <w:rPr>
          <w:rFonts w:eastAsia="標楷體"/>
        </w:rPr>
        <w:t>(1)</w:t>
      </w:r>
      <w:r w:rsidRPr="00A248E2">
        <w:rPr>
          <w:rFonts w:eastAsia="標楷體"/>
        </w:rPr>
        <w:t>展示或傳閱色情圖片</w:t>
      </w:r>
      <w:r w:rsidRPr="00A248E2">
        <w:rPr>
          <w:rFonts w:eastAsia="標楷體"/>
        </w:rPr>
        <w:t>(</w:t>
      </w:r>
      <w:r w:rsidRPr="00A248E2">
        <w:rPr>
          <w:rFonts w:eastAsia="標楷體"/>
        </w:rPr>
        <w:t>檔</w:t>
      </w:r>
      <w:r w:rsidRPr="00A248E2">
        <w:rPr>
          <w:rFonts w:eastAsia="標楷體"/>
        </w:rPr>
        <w:t>)</w:t>
      </w:r>
      <w:r w:rsidRPr="00A248E2">
        <w:rPr>
          <w:rFonts w:eastAsia="標楷體"/>
        </w:rPr>
        <w:t>或騷擾文字：因應科技設備發達，性騷擾不限於色情圖片，尚包含色情影音檔案或騷擾文字。</w:t>
      </w:r>
    </w:p>
    <w:p w:rsidR="009277B6" w:rsidRPr="00A248E2" w:rsidRDefault="009277B6" w:rsidP="00535619">
      <w:pPr>
        <w:snapToGrid w:val="0"/>
        <w:spacing w:line="360" w:lineRule="auto"/>
        <w:ind w:leftChars="408" w:left="1260" w:hangingChars="117" w:hanging="281"/>
        <w:jc w:val="both"/>
        <w:rPr>
          <w:rFonts w:eastAsia="標楷體"/>
        </w:rPr>
      </w:pPr>
      <w:r w:rsidRPr="00A248E2">
        <w:rPr>
          <w:rFonts w:eastAsia="標楷體"/>
        </w:rPr>
        <w:t>(2)</w:t>
      </w:r>
      <w:r w:rsidRPr="00A248E2">
        <w:rPr>
          <w:rFonts w:eastAsia="標楷體"/>
        </w:rPr>
        <w:t>跟蹤、尾隨、不受歡迎追求：指當事人一方以跟蹤、尾隨另一方或各種其他形式騷擾</w:t>
      </w:r>
      <w:r w:rsidRPr="00A248E2">
        <w:rPr>
          <w:rFonts w:eastAsia="標楷體"/>
        </w:rPr>
        <w:t>(mail</w:t>
      </w:r>
      <w:r w:rsidRPr="00A248E2">
        <w:rPr>
          <w:rFonts w:eastAsia="標楷體"/>
        </w:rPr>
        <w:t>、簡訊、電話或騷擾文字</w:t>
      </w:r>
      <w:r w:rsidRPr="00A248E2">
        <w:rPr>
          <w:rFonts w:eastAsia="標楷體"/>
        </w:rPr>
        <w:t>)</w:t>
      </w:r>
      <w:r w:rsidRPr="00A248E2">
        <w:rPr>
          <w:rFonts w:eastAsia="標楷體"/>
        </w:rPr>
        <w:t>等不受歡迎之追求方式，造成使人心生畏怖、感受敵意或冒犯之情境，或影響其工作、教育、訓練、服務、計畫、活動或正常生活之進行。</w:t>
      </w:r>
    </w:p>
    <w:p w:rsidR="009277B6" w:rsidRPr="00A248E2" w:rsidRDefault="009277B6" w:rsidP="00535619">
      <w:pPr>
        <w:snapToGrid w:val="0"/>
        <w:spacing w:line="360" w:lineRule="auto"/>
        <w:ind w:leftChars="396" w:left="1231" w:hangingChars="117" w:hanging="281"/>
        <w:jc w:val="both"/>
        <w:rPr>
          <w:rFonts w:eastAsia="標楷體"/>
        </w:rPr>
      </w:pPr>
      <w:bookmarkStart w:id="12" w:name="OLE_LINK4"/>
      <w:bookmarkStart w:id="13" w:name="OLE_LINK8"/>
      <w:bookmarkEnd w:id="6"/>
      <w:bookmarkEnd w:id="7"/>
      <w:r w:rsidRPr="00A248E2">
        <w:rPr>
          <w:rFonts w:eastAsia="標楷體"/>
        </w:rPr>
        <w:t>(3)</w:t>
      </w:r>
      <w:r w:rsidRPr="00A248E2">
        <w:rPr>
          <w:rFonts w:eastAsia="標楷體"/>
        </w:rPr>
        <w:t>其他：係指性騷擾防治法第</w:t>
      </w:r>
      <w:r w:rsidRPr="00A248E2">
        <w:rPr>
          <w:rFonts w:eastAsia="標楷體"/>
        </w:rPr>
        <w:t>21</w:t>
      </w:r>
      <w:r w:rsidRPr="00A248E2">
        <w:rPr>
          <w:rFonts w:eastAsia="標楷體"/>
        </w:rPr>
        <w:t>條所定對於因教育、訓練、醫療、公務、業務、求職或其他相類關係受自己監督、照護之人，利用權勢或機會為性騷擾者，或非屬「羞辱、貶抑、敵意或騷擾的言詞或態度」、「跟蹤、尾隨、不受歡迎追求」、「毛手毛腳、掀裙子」、「偷</w:t>
      </w:r>
      <w:bookmarkStart w:id="14" w:name="OLE_LINK15"/>
      <w:bookmarkEnd w:id="8"/>
      <w:r w:rsidRPr="00A248E2">
        <w:rPr>
          <w:rFonts w:eastAsia="標楷體"/>
        </w:rPr>
        <w:t>窺、偷拍」、「展示或傳閱色情圖</w:t>
      </w:r>
      <w:bookmarkStart w:id="15" w:name="OLE_LINK11"/>
      <w:r w:rsidRPr="00A248E2">
        <w:rPr>
          <w:rFonts w:eastAsia="標楷體"/>
        </w:rPr>
        <w:t>片</w:t>
      </w:r>
      <w:r w:rsidRPr="00A248E2">
        <w:rPr>
          <w:rFonts w:eastAsia="標楷體"/>
        </w:rPr>
        <w:t>(</w:t>
      </w:r>
      <w:r w:rsidRPr="00A248E2">
        <w:rPr>
          <w:rFonts w:eastAsia="標楷體"/>
        </w:rPr>
        <w:t>檔</w:t>
      </w:r>
      <w:r w:rsidRPr="00A248E2">
        <w:rPr>
          <w:rFonts w:eastAsia="標楷體"/>
        </w:rPr>
        <w:t>)</w:t>
      </w:r>
      <w:r w:rsidRPr="00A248E2">
        <w:rPr>
          <w:rFonts w:eastAsia="標楷體"/>
        </w:rPr>
        <w:t>或騷擾文字」、「曝露隱私處」、「趁機親吻、擁抱或觸摸胸、臀或其他身體隱私部位」幾類之性騷擾事件。</w:t>
      </w:r>
    </w:p>
    <w:p w:rsidR="009277B6" w:rsidRPr="00A248E2" w:rsidRDefault="00BB4C16" w:rsidP="00535619">
      <w:pPr>
        <w:snapToGrid w:val="0"/>
        <w:spacing w:line="360" w:lineRule="auto"/>
        <w:ind w:firstLineChars="320" w:firstLine="768"/>
        <w:jc w:val="both"/>
        <w:rPr>
          <w:rFonts w:eastAsia="標楷體"/>
        </w:rPr>
      </w:pPr>
      <w:r w:rsidRPr="00A248E2">
        <w:rPr>
          <w:rFonts w:eastAsia="標楷體"/>
        </w:rPr>
        <w:t>2.</w:t>
      </w:r>
      <w:r w:rsidR="009277B6" w:rsidRPr="00A248E2">
        <w:rPr>
          <w:rFonts w:eastAsia="標楷體"/>
        </w:rPr>
        <w:t>兩造關係</w:t>
      </w:r>
    </w:p>
    <w:p w:rsidR="009277B6" w:rsidRPr="00A248E2" w:rsidRDefault="00BB4C16" w:rsidP="00535619">
      <w:pPr>
        <w:snapToGrid w:val="0"/>
        <w:spacing w:line="360" w:lineRule="auto"/>
        <w:ind w:firstLineChars="414" w:firstLine="994"/>
        <w:jc w:val="both"/>
        <w:rPr>
          <w:rFonts w:eastAsia="標楷體"/>
        </w:rPr>
      </w:pPr>
      <w:r w:rsidRPr="00A248E2">
        <w:rPr>
          <w:rFonts w:eastAsia="標楷體"/>
        </w:rPr>
        <w:lastRenderedPageBreak/>
        <w:t>(1)</w:t>
      </w:r>
      <w:r w:rsidR="009277B6" w:rsidRPr="00A248E2">
        <w:rPr>
          <w:rFonts w:eastAsia="標楷體"/>
        </w:rPr>
        <w:t>同學：係指不具學籍身份之學生間發生性騷擾事件，如補習班、幼兒園、終生學習教育等。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jc w:val="both"/>
        <w:rPr>
          <w:rFonts w:eastAsia="標楷體"/>
        </w:rPr>
      </w:pPr>
      <w:r w:rsidRPr="00A248E2">
        <w:rPr>
          <w:rFonts w:eastAsia="標楷體"/>
        </w:rPr>
        <w:t>(2)</w:t>
      </w:r>
      <w:r w:rsidR="009277B6" w:rsidRPr="00A248E2">
        <w:rPr>
          <w:rFonts w:eastAsia="標楷體"/>
        </w:rPr>
        <w:t>師生關係：係指不具學籍身份之學生與其教師發生性騷擾事件，如補習班、幼兒園、終生學習教育。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rPr>
          <w:rFonts w:eastAsia="標楷體"/>
        </w:rPr>
      </w:pPr>
      <w:r w:rsidRPr="00A248E2">
        <w:rPr>
          <w:rFonts w:eastAsia="標楷體"/>
        </w:rPr>
        <w:t>(3)</w:t>
      </w:r>
      <w:r w:rsidR="009277B6" w:rsidRPr="00A248E2">
        <w:rPr>
          <w:rFonts w:eastAsia="標楷體"/>
        </w:rPr>
        <w:t>客戶關係：係指受僱者於非執行職務時，與客戶發生性騷擾事件者。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rPr>
          <w:rFonts w:eastAsia="標楷體"/>
        </w:rPr>
      </w:pPr>
      <w:r w:rsidRPr="00A248E2">
        <w:rPr>
          <w:rFonts w:eastAsia="標楷體"/>
        </w:rPr>
        <w:t>(4)</w:t>
      </w:r>
      <w:r w:rsidR="009277B6" w:rsidRPr="00A248E2">
        <w:rPr>
          <w:rFonts w:eastAsia="標楷體"/>
        </w:rPr>
        <w:t>醫病關係：係指性騷擾事件兩造雙方為醫生與病人，或醫生於看診時對病人為性騷擾。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rPr>
          <w:rFonts w:eastAsia="標楷體"/>
        </w:rPr>
      </w:pPr>
      <w:bookmarkStart w:id="16" w:name="OLE_LINK32"/>
      <w:bookmarkStart w:id="17" w:name="OLE_LINK33"/>
      <w:bookmarkEnd w:id="10"/>
      <w:bookmarkEnd w:id="11"/>
      <w:r w:rsidRPr="00A248E2">
        <w:rPr>
          <w:rFonts w:eastAsia="標楷體"/>
        </w:rPr>
        <w:t>(5)</w:t>
      </w:r>
      <w:r w:rsidR="009277B6" w:rsidRPr="00A248E2">
        <w:rPr>
          <w:rFonts w:eastAsia="標楷體"/>
        </w:rPr>
        <w:t>信（教）徒關係：係指傳教時，傳教者對教徒、信徒為性騷擾或教徒間性騷擾。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rPr>
          <w:rFonts w:eastAsia="標楷體"/>
        </w:rPr>
      </w:pPr>
      <w:r w:rsidRPr="00A248E2">
        <w:rPr>
          <w:rFonts w:eastAsia="標楷體"/>
        </w:rPr>
        <w:t>(6)</w:t>
      </w:r>
      <w:r w:rsidR="009277B6" w:rsidRPr="00A248E2">
        <w:rPr>
          <w:rFonts w:eastAsia="標楷體"/>
        </w:rPr>
        <w:t>上司</w:t>
      </w:r>
      <w:r w:rsidR="009277B6" w:rsidRPr="00A248E2">
        <w:rPr>
          <w:rFonts w:eastAsia="標楷體"/>
        </w:rPr>
        <w:t>/</w:t>
      </w:r>
      <w:r w:rsidR="009277B6" w:rsidRPr="00A248E2">
        <w:rPr>
          <w:rFonts w:eastAsia="標楷體"/>
        </w:rPr>
        <w:t>下屬關係：係指受僱者於非執行職務時，遭上司或下屬性騷擾者。</w:t>
      </w:r>
    </w:p>
    <w:p w:rsidR="009277B6" w:rsidRPr="00A248E2" w:rsidRDefault="00BB4C16" w:rsidP="00535619">
      <w:pPr>
        <w:snapToGrid w:val="0"/>
        <w:spacing w:line="360" w:lineRule="auto"/>
        <w:ind w:firstLineChars="414" w:firstLine="994"/>
        <w:rPr>
          <w:rFonts w:eastAsia="標楷體"/>
        </w:rPr>
      </w:pPr>
      <w:r w:rsidRPr="00A248E2">
        <w:rPr>
          <w:rFonts w:eastAsia="標楷體"/>
        </w:rPr>
        <w:t>(7)</w:t>
      </w:r>
      <w:r w:rsidR="009277B6" w:rsidRPr="00A248E2">
        <w:rPr>
          <w:rFonts w:eastAsia="標楷體"/>
        </w:rPr>
        <w:t>網友：使用網際網路而結識之朋友。</w:t>
      </w:r>
    </w:p>
    <w:p w:rsidR="009277B6" w:rsidRPr="00A248E2" w:rsidRDefault="00BB4C16" w:rsidP="00535619">
      <w:pPr>
        <w:snapToGrid w:val="0"/>
        <w:spacing w:line="360" w:lineRule="auto"/>
        <w:ind w:firstLineChars="414" w:firstLine="994"/>
        <w:jc w:val="both"/>
        <w:rPr>
          <w:rFonts w:eastAsia="標楷體"/>
        </w:rPr>
      </w:pPr>
      <w:r w:rsidRPr="00A248E2">
        <w:rPr>
          <w:rFonts w:eastAsia="標楷體"/>
        </w:rPr>
        <w:t>(8)</w:t>
      </w:r>
      <w:r w:rsidR="009277B6" w:rsidRPr="00A248E2">
        <w:rPr>
          <w:rFonts w:eastAsia="標楷體"/>
        </w:rPr>
        <w:t>(</w:t>
      </w:r>
      <w:r w:rsidR="009277B6" w:rsidRPr="00A248E2">
        <w:rPr>
          <w:rFonts w:eastAsia="標楷體"/>
        </w:rPr>
        <w:t>前</w:t>
      </w:r>
      <w:r w:rsidR="009277B6" w:rsidRPr="00A248E2">
        <w:rPr>
          <w:rFonts w:eastAsia="標楷體"/>
        </w:rPr>
        <w:t>)</w:t>
      </w:r>
      <w:r w:rsidR="009277B6" w:rsidRPr="00A248E2">
        <w:rPr>
          <w:rFonts w:eastAsia="標楷體"/>
        </w:rPr>
        <w:t>配偶或男女朋友：係指性騷擾事件兩造雙方為現任配偶、男女朋友、前配偶或前男女朋友身分者。</w:t>
      </w:r>
    </w:p>
    <w:p w:rsidR="009277B6" w:rsidRPr="00A248E2" w:rsidRDefault="00BB4C16" w:rsidP="00535619">
      <w:pPr>
        <w:snapToGrid w:val="0"/>
        <w:spacing w:line="360" w:lineRule="auto"/>
        <w:ind w:firstLineChars="408" w:firstLine="979"/>
        <w:jc w:val="both"/>
        <w:rPr>
          <w:rFonts w:eastAsia="標楷體"/>
        </w:rPr>
      </w:pPr>
      <w:r w:rsidRPr="00A248E2">
        <w:rPr>
          <w:rFonts w:eastAsia="標楷體"/>
        </w:rPr>
        <w:t>(9)</w:t>
      </w:r>
      <w:r w:rsidR="009277B6" w:rsidRPr="00A248E2">
        <w:rPr>
          <w:rFonts w:eastAsia="標楷體"/>
        </w:rPr>
        <w:t>追求關係：性騷擾事件兩造雙方之一方為追求另一方者，對其發生過度追求、跟蹤騷擾等事件。</w:t>
      </w:r>
    </w:p>
    <w:p w:rsidR="009277B6" w:rsidRPr="00A248E2" w:rsidRDefault="00BB4C16" w:rsidP="00535619">
      <w:pPr>
        <w:snapToGrid w:val="0"/>
        <w:spacing w:line="360" w:lineRule="auto"/>
        <w:ind w:firstLineChars="320" w:firstLine="768"/>
        <w:jc w:val="both"/>
        <w:rPr>
          <w:rFonts w:eastAsia="標楷體"/>
        </w:rPr>
      </w:pPr>
      <w:r w:rsidRPr="00A248E2">
        <w:rPr>
          <w:rFonts w:eastAsia="標楷體"/>
        </w:rPr>
        <w:t>3.</w:t>
      </w:r>
      <w:r w:rsidR="009277B6" w:rsidRPr="00A248E2">
        <w:rPr>
          <w:rFonts w:eastAsia="標楷體"/>
        </w:rPr>
        <w:t>事件發生地點</w:t>
      </w:r>
    </w:p>
    <w:p w:rsidR="009277B6" w:rsidRPr="00A248E2" w:rsidRDefault="00BB4C16" w:rsidP="00535619">
      <w:pPr>
        <w:snapToGrid w:val="0"/>
        <w:spacing w:line="360" w:lineRule="auto"/>
        <w:ind w:firstLineChars="420" w:firstLine="1008"/>
        <w:jc w:val="both"/>
        <w:rPr>
          <w:rFonts w:eastAsia="標楷體"/>
        </w:rPr>
      </w:pPr>
      <w:r w:rsidRPr="00A248E2">
        <w:rPr>
          <w:rFonts w:eastAsia="標楷體"/>
        </w:rPr>
        <w:t>(1)</w:t>
      </w:r>
      <w:r w:rsidR="009277B6" w:rsidRPr="00A248E2">
        <w:rPr>
          <w:rFonts w:eastAsia="標楷體"/>
        </w:rPr>
        <w:t>宗教場所：性騷擾事件之發生場域為教堂、寺廟、佛堂、宗廟內等為之。</w:t>
      </w:r>
    </w:p>
    <w:p w:rsidR="009277B6" w:rsidRPr="00A248E2" w:rsidRDefault="00BB4C16" w:rsidP="00535619">
      <w:pPr>
        <w:snapToGrid w:val="0"/>
        <w:spacing w:line="360" w:lineRule="auto"/>
        <w:ind w:leftChars="415" w:left="1260" w:hangingChars="110" w:hanging="264"/>
        <w:jc w:val="both"/>
        <w:rPr>
          <w:rFonts w:eastAsia="標楷體"/>
        </w:rPr>
      </w:pPr>
      <w:r w:rsidRPr="00A248E2">
        <w:rPr>
          <w:rFonts w:eastAsia="標楷體"/>
        </w:rPr>
        <w:t>(2)</w:t>
      </w:r>
      <w:r w:rsidR="009277B6" w:rsidRPr="00A248E2">
        <w:rPr>
          <w:rFonts w:eastAsia="標楷體"/>
        </w:rPr>
        <w:t>夜店：係指從事提供酒精類飲料與音樂，及提供演奏或表演等服務，並備有聲光、座位及舞池等功能設施之營業場所，且主要營業時間為夜間至次日凌晨。</w:t>
      </w:r>
    </w:p>
    <w:p w:rsidR="009277B6" w:rsidRPr="00A248E2" w:rsidRDefault="00BB4C16" w:rsidP="00535619">
      <w:pPr>
        <w:snapToGrid w:val="0"/>
        <w:spacing w:line="360" w:lineRule="auto"/>
        <w:ind w:firstLineChars="402" w:firstLine="965"/>
        <w:jc w:val="both"/>
        <w:rPr>
          <w:rFonts w:eastAsia="標楷體"/>
        </w:rPr>
      </w:pPr>
      <w:r w:rsidRPr="00A248E2">
        <w:rPr>
          <w:rFonts w:eastAsia="標楷體"/>
        </w:rPr>
        <w:t>(3)</w:t>
      </w:r>
      <w:r w:rsidR="009277B6" w:rsidRPr="00A248E2">
        <w:rPr>
          <w:rFonts w:eastAsia="標楷體"/>
        </w:rPr>
        <w:t>虛擬環境</w:t>
      </w:r>
      <w:r w:rsidR="009277B6" w:rsidRPr="00A248E2">
        <w:rPr>
          <w:rFonts w:eastAsia="標楷體"/>
        </w:rPr>
        <w:t>-</w:t>
      </w:r>
      <w:r w:rsidR="009277B6" w:rsidRPr="00A248E2">
        <w:rPr>
          <w:rFonts w:eastAsia="標楷體"/>
        </w:rPr>
        <w:t>科技設備：性騷擾事件之發生係利用網際網路、手機簡訊、通訊軟體</w:t>
      </w:r>
      <w:r w:rsidR="009277B6" w:rsidRPr="00A248E2">
        <w:rPr>
          <w:rFonts w:eastAsia="標楷體"/>
        </w:rPr>
        <w:t>…</w:t>
      </w:r>
      <w:r w:rsidR="009277B6" w:rsidRPr="00A248E2">
        <w:rPr>
          <w:rFonts w:eastAsia="標楷體"/>
        </w:rPr>
        <w:t>等科技設備為之，而非於特定場所行為。</w:t>
      </w:r>
      <w:bookmarkEnd w:id="12"/>
    </w:p>
    <w:p w:rsidR="009277B6" w:rsidRPr="00A248E2" w:rsidRDefault="00EB2F70" w:rsidP="00535619">
      <w:pPr>
        <w:snapToGrid w:val="0"/>
        <w:spacing w:line="360" w:lineRule="auto"/>
        <w:ind w:left="475" w:hangingChars="198" w:hanging="475"/>
        <w:jc w:val="both"/>
        <w:rPr>
          <w:rFonts w:eastAsia="標楷體"/>
        </w:rPr>
      </w:pPr>
      <w:bookmarkStart w:id="18" w:name="OLE_LINK5"/>
      <w:r w:rsidRPr="00A248E2">
        <w:rPr>
          <w:rFonts w:eastAsia="標楷體"/>
        </w:rPr>
        <w:t>五、</w:t>
      </w:r>
      <w:r w:rsidR="009277B6" w:rsidRPr="00A248E2">
        <w:rPr>
          <w:rFonts w:eastAsia="標楷體"/>
        </w:rPr>
        <w:t>資料蒐集方法及編製程序：依據</w:t>
      </w:r>
      <w:r w:rsidR="00A91BEF">
        <w:rPr>
          <w:rFonts w:eastAsia="標楷體"/>
        </w:rPr>
        <w:t>南投縣</w:t>
      </w:r>
      <w:r w:rsidR="009277B6" w:rsidRPr="00A248E2">
        <w:rPr>
          <w:rFonts w:eastAsia="標楷體"/>
        </w:rPr>
        <w:t>政府社會</w:t>
      </w:r>
      <w:r w:rsidR="00A91BEF">
        <w:rPr>
          <w:rFonts w:eastAsia="標楷體"/>
        </w:rPr>
        <w:t>及勞動</w:t>
      </w:r>
      <w:r w:rsidR="00965B7C">
        <w:rPr>
          <w:rFonts w:eastAsia="標楷體"/>
        </w:rPr>
        <w:t>局</w:t>
      </w:r>
      <w:r w:rsidR="009277B6" w:rsidRPr="00A248E2">
        <w:rPr>
          <w:rFonts w:eastAsia="標楷體"/>
        </w:rPr>
        <w:t>或家庭暴力</w:t>
      </w:r>
      <w:r w:rsidR="00965B7C">
        <w:rPr>
          <w:rFonts w:eastAsia="標楷體"/>
        </w:rPr>
        <w:t>暨</w:t>
      </w:r>
      <w:r w:rsidR="009277B6" w:rsidRPr="00A248E2">
        <w:rPr>
          <w:rFonts w:eastAsia="標楷體"/>
        </w:rPr>
        <w:t>性侵害防治中心辦理之各項性騷擾防治服務業務資料彙</w:t>
      </w:r>
      <w:bookmarkStart w:id="19" w:name="OLE_LINK12"/>
      <w:bookmarkStart w:id="20" w:name="OLE_LINK16"/>
      <w:bookmarkEnd w:id="14"/>
      <w:bookmarkEnd w:id="15"/>
      <w:r w:rsidR="009277B6" w:rsidRPr="00A248E2">
        <w:rPr>
          <w:rFonts w:eastAsia="標楷體"/>
        </w:rPr>
        <w:t>編。</w:t>
      </w:r>
    </w:p>
    <w:p w:rsidR="009277B6" w:rsidRPr="00A248E2" w:rsidRDefault="00EB2F70" w:rsidP="00535619">
      <w:pPr>
        <w:snapToGrid w:val="0"/>
        <w:spacing w:line="360" w:lineRule="auto"/>
        <w:jc w:val="both"/>
        <w:rPr>
          <w:rFonts w:eastAsia="標楷體"/>
        </w:rPr>
      </w:pPr>
      <w:r w:rsidRPr="00A248E2">
        <w:rPr>
          <w:rFonts w:eastAsia="標楷體"/>
        </w:rPr>
        <w:t>六、</w:t>
      </w:r>
      <w:r w:rsidR="009277B6" w:rsidRPr="00A248E2">
        <w:rPr>
          <w:rFonts w:eastAsia="標楷體"/>
        </w:rPr>
        <w:t>編送對象：本表編製</w:t>
      </w:r>
      <w:r w:rsidR="009277B6" w:rsidRPr="00A248E2">
        <w:rPr>
          <w:rFonts w:eastAsia="標楷體"/>
        </w:rPr>
        <w:t>2</w:t>
      </w:r>
      <w:r w:rsidR="009277B6" w:rsidRPr="00A248E2">
        <w:rPr>
          <w:rFonts w:eastAsia="標楷體"/>
        </w:rPr>
        <w:t>份，</w:t>
      </w:r>
      <w:r w:rsidR="009277B6" w:rsidRPr="00A248E2">
        <w:rPr>
          <w:rFonts w:eastAsia="標楷體"/>
        </w:rPr>
        <w:t xml:space="preserve"> 1</w:t>
      </w:r>
      <w:r w:rsidR="009277B6" w:rsidRPr="00A248E2">
        <w:rPr>
          <w:rFonts w:eastAsia="標楷體"/>
        </w:rPr>
        <w:t>份送主計處，</w:t>
      </w:r>
      <w:r w:rsidR="009277B6" w:rsidRPr="00A248E2">
        <w:rPr>
          <w:rFonts w:eastAsia="標楷體"/>
        </w:rPr>
        <w:t>1</w:t>
      </w:r>
      <w:r w:rsidR="009277B6" w:rsidRPr="00A248E2">
        <w:rPr>
          <w:rFonts w:eastAsia="標楷體"/>
        </w:rPr>
        <w:t>份自存外，應由網際網路線上傳送至衛生福利部統計處資料庫。</w:t>
      </w:r>
      <w:bookmarkEnd w:id="19"/>
      <w:bookmarkEnd w:id="20"/>
    </w:p>
    <w:bookmarkEnd w:id="13"/>
    <w:bookmarkEnd w:id="16"/>
    <w:bookmarkEnd w:id="17"/>
    <w:bookmarkEnd w:id="18"/>
    <w:p w:rsidR="00727533" w:rsidRPr="00A248E2" w:rsidRDefault="00727533" w:rsidP="00535619">
      <w:pPr>
        <w:spacing w:line="400" w:lineRule="exact"/>
        <w:jc w:val="both"/>
        <w:rPr>
          <w:rFonts w:eastAsia="標楷體"/>
        </w:rPr>
      </w:pPr>
    </w:p>
    <w:sectPr w:rsidR="00727533" w:rsidRPr="00A248E2" w:rsidSect="00BE6377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9E9" w:rsidRDefault="00C529E9" w:rsidP="005C33D4">
      <w:r>
        <w:separator/>
      </w:r>
    </w:p>
  </w:endnote>
  <w:endnote w:type="continuationSeparator" w:id="0">
    <w:p w:rsidR="00C529E9" w:rsidRDefault="00C529E9" w:rsidP="005C3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9E9" w:rsidRDefault="00C529E9" w:rsidP="005C33D4">
      <w:r>
        <w:separator/>
      </w:r>
    </w:p>
  </w:footnote>
  <w:footnote w:type="continuationSeparator" w:id="0">
    <w:p w:rsidR="00C529E9" w:rsidRDefault="00C529E9" w:rsidP="005C3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411F8"/>
    <w:multiLevelType w:val="hybridMultilevel"/>
    <w:tmpl w:val="C6C63E64"/>
    <w:lvl w:ilvl="0" w:tplc="1F988F18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1" w15:restartNumberingAfterBreak="0">
    <w:nsid w:val="07DA624F"/>
    <w:multiLevelType w:val="hybridMultilevel"/>
    <w:tmpl w:val="7A9414B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B467CC"/>
    <w:multiLevelType w:val="hybridMultilevel"/>
    <w:tmpl w:val="8FC85F2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F2038B1"/>
    <w:multiLevelType w:val="hybridMultilevel"/>
    <w:tmpl w:val="93B2B2C6"/>
    <w:lvl w:ilvl="0" w:tplc="37C041DC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4" w15:restartNumberingAfterBreak="0">
    <w:nsid w:val="2CAA336D"/>
    <w:multiLevelType w:val="hybridMultilevel"/>
    <w:tmpl w:val="E16C70D0"/>
    <w:lvl w:ilvl="0" w:tplc="75C46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2F1C0FC1"/>
    <w:multiLevelType w:val="hybridMultilevel"/>
    <w:tmpl w:val="30EE60F2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36C4407C"/>
    <w:multiLevelType w:val="hybridMultilevel"/>
    <w:tmpl w:val="03DA1178"/>
    <w:lvl w:ilvl="0" w:tplc="AA38ADE0">
      <w:start w:val="1"/>
      <w:numFmt w:val="decimal"/>
      <w:lvlText w:val="(%1)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7" w15:restartNumberingAfterBreak="0">
    <w:nsid w:val="45285560"/>
    <w:multiLevelType w:val="hybridMultilevel"/>
    <w:tmpl w:val="A2A63568"/>
    <w:lvl w:ilvl="0" w:tplc="0ED09F1A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52845FB2"/>
    <w:multiLevelType w:val="hybridMultilevel"/>
    <w:tmpl w:val="DD8C0028"/>
    <w:lvl w:ilvl="0" w:tplc="5C7EBB92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6A772B73"/>
    <w:multiLevelType w:val="hybridMultilevel"/>
    <w:tmpl w:val="8A185B86"/>
    <w:lvl w:ilvl="0" w:tplc="9030170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7"/>
  </w:num>
  <w:num w:numId="5">
    <w:abstractNumId w:val="4"/>
  </w:num>
  <w:num w:numId="6">
    <w:abstractNumId w:val="0"/>
  </w:num>
  <w:num w:numId="7">
    <w:abstractNumId w:val="3"/>
  </w:num>
  <w:num w:numId="8">
    <w:abstractNumId w:val="6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23FC7"/>
    <w:rsid w:val="00032B54"/>
    <w:rsid w:val="00036206"/>
    <w:rsid w:val="00087244"/>
    <w:rsid w:val="000B76F2"/>
    <w:rsid w:val="000C223C"/>
    <w:rsid w:val="000F1DE7"/>
    <w:rsid w:val="000F35DF"/>
    <w:rsid w:val="00106965"/>
    <w:rsid w:val="0014533C"/>
    <w:rsid w:val="00152512"/>
    <w:rsid w:val="0017087A"/>
    <w:rsid w:val="00172322"/>
    <w:rsid w:val="001A6B88"/>
    <w:rsid w:val="001A6E0D"/>
    <w:rsid w:val="001B6EA9"/>
    <w:rsid w:val="001D7142"/>
    <w:rsid w:val="00276105"/>
    <w:rsid w:val="002960FE"/>
    <w:rsid w:val="002F1536"/>
    <w:rsid w:val="00353B03"/>
    <w:rsid w:val="003702DF"/>
    <w:rsid w:val="003E430A"/>
    <w:rsid w:val="003E71C7"/>
    <w:rsid w:val="003E7E3B"/>
    <w:rsid w:val="00474DF3"/>
    <w:rsid w:val="004F4D37"/>
    <w:rsid w:val="00510037"/>
    <w:rsid w:val="00535619"/>
    <w:rsid w:val="00562C3F"/>
    <w:rsid w:val="005C33D4"/>
    <w:rsid w:val="005F66F0"/>
    <w:rsid w:val="00611371"/>
    <w:rsid w:val="0062451C"/>
    <w:rsid w:val="00626A12"/>
    <w:rsid w:val="00630117"/>
    <w:rsid w:val="006329CB"/>
    <w:rsid w:val="00646AC6"/>
    <w:rsid w:val="006554E9"/>
    <w:rsid w:val="00691B97"/>
    <w:rsid w:val="00727533"/>
    <w:rsid w:val="0081299E"/>
    <w:rsid w:val="0083635B"/>
    <w:rsid w:val="00852F9A"/>
    <w:rsid w:val="00860177"/>
    <w:rsid w:val="0086613F"/>
    <w:rsid w:val="008F5906"/>
    <w:rsid w:val="008F69F5"/>
    <w:rsid w:val="0090318C"/>
    <w:rsid w:val="00911870"/>
    <w:rsid w:val="009277B6"/>
    <w:rsid w:val="00947C8B"/>
    <w:rsid w:val="00965B7C"/>
    <w:rsid w:val="00994C1B"/>
    <w:rsid w:val="009B01CE"/>
    <w:rsid w:val="009E2D73"/>
    <w:rsid w:val="00A0738C"/>
    <w:rsid w:val="00A248E2"/>
    <w:rsid w:val="00A91BEF"/>
    <w:rsid w:val="00AA3C45"/>
    <w:rsid w:val="00AA608B"/>
    <w:rsid w:val="00B13304"/>
    <w:rsid w:val="00B360EB"/>
    <w:rsid w:val="00B60F99"/>
    <w:rsid w:val="00BA6597"/>
    <w:rsid w:val="00BB4C16"/>
    <w:rsid w:val="00BC5DBB"/>
    <w:rsid w:val="00C146E9"/>
    <w:rsid w:val="00C529E9"/>
    <w:rsid w:val="00C725D4"/>
    <w:rsid w:val="00C75858"/>
    <w:rsid w:val="00C774F7"/>
    <w:rsid w:val="00D044EA"/>
    <w:rsid w:val="00D60034"/>
    <w:rsid w:val="00D84347"/>
    <w:rsid w:val="00DE2638"/>
    <w:rsid w:val="00DE7A93"/>
    <w:rsid w:val="00E1407C"/>
    <w:rsid w:val="00E250D1"/>
    <w:rsid w:val="00E71E45"/>
    <w:rsid w:val="00EB2F70"/>
    <w:rsid w:val="00EC500B"/>
    <w:rsid w:val="00F505BB"/>
    <w:rsid w:val="00F53924"/>
    <w:rsid w:val="00F541E2"/>
    <w:rsid w:val="00F63C27"/>
    <w:rsid w:val="00F910AE"/>
    <w:rsid w:val="00FD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045318-0EA7-4E3B-B5D3-3B080474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33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5C33D4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C33D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5C33D4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611371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1B6E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1B6EA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郭芝凡</cp:lastModifiedBy>
  <cp:revision>9</cp:revision>
  <cp:lastPrinted>2023-10-25T06:20:00Z</cp:lastPrinted>
  <dcterms:created xsi:type="dcterms:W3CDTF">2023-11-02T09:42:00Z</dcterms:created>
  <dcterms:modified xsi:type="dcterms:W3CDTF">2025-01-10T06:32:00Z</dcterms:modified>
</cp:coreProperties>
</file>