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83" w:rsidRPr="0080785A" w:rsidRDefault="009E5848" w:rsidP="00434CC7">
      <w:pPr>
        <w:snapToGrid w:val="0"/>
        <w:spacing w:line="240" w:lineRule="atLeast"/>
        <w:jc w:val="center"/>
        <w:rPr>
          <w:rStyle w:val="af4"/>
          <w:rFonts w:ascii="標楷體" w:eastAsia="標楷體" w:hAnsi="標楷體"/>
          <w:b/>
          <w:bCs/>
          <w:color w:val="auto"/>
          <w:sz w:val="32"/>
          <w:szCs w:val="32"/>
          <w:u w:val="none"/>
        </w:rPr>
      </w:pPr>
      <w:bookmarkStart w:id="0" w:name="_Toc46305922"/>
      <w:bookmarkStart w:id="1" w:name="_GoBack"/>
      <w:r w:rsidRPr="0080785A">
        <w:rPr>
          <w:rStyle w:val="af4"/>
          <w:rFonts w:ascii="標楷體" w:eastAsia="標楷體" w:hAnsi="標楷體" w:hint="eastAsia"/>
          <w:b/>
          <w:bCs/>
          <w:color w:val="auto"/>
          <w:sz w:val="32"/>
          <w:szCs w:val="32"/>
          <w:u w:val="none"/>
        </w:rPr>
        <w:t>南投縣政府</w:t>
      </w:r>
      <w:r w:rsidR="0079700F" w:rsidRPr="0080785A">
        <w:rPr>
          <w:rStyle w:val="af4"/>
          <w:rFonts w:ascii="標楷體" w:eastAsia="標楷體" w:hAnsi="標楷體" w:hint="eastAsia"/>
          <w:b/>
          <w:bCs/>
          <w:color w:val="auto"/>
          <w:sz w:val="32"/>
          <w:szCs w:val="32"/>
          <w:u w:val="none"/>
        </w:rPr>
        <w:t>約用人員</w:t>
      </w:r>
      <w:r w:rsidRPr="0080785A">
        <w:rPr>
          <w:rStyle w:val="af4"/>
          <w:rFonts w:ascii="標楷體" w:eastAsia="標楷體" w:hAnsi="標楷體" w:hint="eastAsia"/>
          <w:b/>
          <w:bCs/>
          <w:color w:val="auto"/>
          <w:sz w:val="32"/>
          <w:szCs w:val="32"/>
          <w:u w:val="none"/>
        </w:rPr>
        <w:t>工作規則</w:t>
      </w:r>
    </w:p>
    <w:bookmarkEnd w:id="1"/>
    <w:p w:rsidR="000C6383" w:rsidRPr="0080785A" w:rsidRDefault="00AC20C2" w:rsidP="00434CC7">
      <w:pPr>
        <w:snapToGrid w:val="0"/>
        <w:spacing w:line="260" w:lineRule="exact"/>
        <w:jc w:val="right"/>
        <w:rPr>
          <w:rStyle w:val="af4"/>
          <w:rFonts w:ascii="標楷體" w:eastAsia="標楷體" w:hAnsi="標楷體"/>
          <w:bCs/>
          <w:color w:val="auto"/>
          <w:sz w:val="20"/>
          <w:u w:val="none"/>
        </w:rPr>
      </w:pPr>
      <w:r w:rsidRPr="0080785A">
        <w:rPr>
          <w:rStyle w:val="af4"/>
          <w:rFonts w:ascii="標楷體" w:eastAsia="標楷體" w:hAnsi="標楷體" w:hint="eastAsia"/>
          <w:bCs/>
          <w:color w:val="auto"/>
          <w:sz w:val="20"/>
          <w:u w:val="none"/>
        </w:rPr>
        <w:t>中華民國97年</w:t>
      </w:r>
      <w:r w:rsidR="00B53803" w:rsidRPr="0080785A">
        <w:rPr>
          <w:rStyle w:val="af4"/>
          <w:rFonts w:ascii="標楷體" w:eastAsia="標楷體" w:hAnsi="標楷體" w:hint="eastAsia"/>
          <w:bCs/>
          <w:color w:val="auto"/>
          <w:sz w:val="20"/>
          <w:u w:val="none"/>
        </w:rPr>
        <w:t>2</w:t>
      </w:r>
      <w:r w:rsidRPr="0080785A">
        <w:rPr>
          <w:rStyle w:val="af4"/>
          <w:rFonts w:ascii="標楷體" w:eastAsia="標楷體" w:hAnsi="標楷體" w:hint="eastAsia"/>
          <w:bCs/>
          <w:color w:val="auto"/>
          <w:sz w:val="20"/>
          <w:u w:val="none"/>
        </w:rPr>
        <w:t>月</w:t>
      </w:r>
      <w:r w:rsidR="00C20031" w:rsidRPr="0080785A">
        <w:rPr>
          <w:rStyle w:val="af4"/>
          <w:rFonts w:ascii="標楷體" w:eastAsia="標楷體" w:hAnsi="標楷體" w:hint="eastAsia"/>
          <w:bCs/>
          <w:color w:val="auto"/>
          <w:sz w:val="20"/>
          <w:u w:val="none"/>
        </w:rPr>
        <w:t>1</w:t>
      </w:r>
      <w:r w:rsidRPr="0080785A">
        <w:rPr>
          <w:rStyle w:val="af4"/>
          <w:rFonts w:ascii="標楷體" w:eastAsia="標楷體" w:hAnsi="標楷體" w:hint="eastAsia"/>
          <w:bCs/>
          <w:color w:val="auto"/>
          <w:sz w:val="20"/>
          <w:u w:val="none"/>
        </w:rPr>
        <w:t>日府人任字第097</w:t>
      </w:r>
      <w:r w:rsidR="00B53803" w:rsidRPr="0080785A">
        <w:rPr>
          <w:rStyle w:val="af4"/>
          <w:rFonts w:ascii="標楷體" w:eastAsia="標楷體" w:hAnsi="標楷體" w:hint="eastAsia"/>
          <w:bCs/>
          <w:color w:val="auto"/>
          <w:sz w:val="20"/>
          <w:u w:val="none"/>
        </w:rPr>
        <w:t>00297160</w:t>
      </w:r>
      <w:r w:rsidRPr="0080785A">
        <w:rPr>
          <w:rStyle w:val="af4"/>
          <w:rFonts w:ascii="標楷體" w:eastAsia="標楷體" w:hAnsi="標楷體" w:hint="eastAsia"/>
          <w:bCs/>
          <w:color w:val="auto"/>
          <w:sz w:val="20"/>
          <w:u w:val="none"/>
        </w:rPr>
        <w:t>號函</w:t>
      </w:r>
      <w:r w:rsidR="00B53803" w:rsidRPr="0080785A">
        <w:rPr>
          <w:rStyle w:val="af4"/>
          <w:rFonts w:ascii="標楷體" w:eastAsia="標楷體" w:hAnsi="標楷體" w:hint="eastAsia"/>
          <w:bCs/>
          <w:color w:val="auto"/>
          <w:sz w:val="20"/>
          <w:u w:val="none"/>
        </w:rPr>
        <w:t>頒</w:t>
      </w:r>
    </w:p>
    <w:p w:rsidR="000C6383" w:rsidRPr="0080785A" w:rsidRDefault="000C6383" w:rsidP="00434CC7">
      <w:pPr>
        <w:snapToGrid w:val="0"/>
        <w:spacing w:line="260" w:lineRule="exact"/>
        <w:jc w:val="right"/>
        <w:rPr>
          <w:rFonts w:ascii="標楷體" w:eastAsia="標楷體" w:hAnsi="標楷體"/>
          <w:sz w:val="20"/>
        </w:rPr>
      </w:pPr>
      <w:r w:rsidRPr="0080785A">
        <w:rPr>
          <w:rFonts w:ascii="標楷體" w:eastAsia="標楷體" w:hAnsi="標楷體"/>
          <w:sz w:val="20"/>
        </w:rPr>
        <w:t>中華民國9</w:t>
      </w:r>
      <w:r w:rsidRPr="0080785A">
        <w:rPr>
          <w:rFonts w:ascii="標楷體" w:eastAsia="標楷體" w:hAnsi="標楷體" w:hint="eastAsia"/>
          <w:sz w:val="20"/>
        </w:rPr>
        <w:t>7</w:t>
      </w:r>
      <w:r w:rsidRPr="0080785A">
        <w:rPr>
          <w:rFonts w:ascii="標楷體" w:eastAsia="標楷體" w:hAnsi="標楷體"/>
          <w:sz w:val="20"/>
        </w:rPr>
        <w:t>年</w:t>
      </w:r>
      <w:r w:rsidRPr="0080785A">
        <w:rPr>
          <w:rFonts w:ascii="標楷體" w:eastAsia="標楷體" w:hAnsi="標楷體" w:hint="eastAsia"/>
          <w:sz w:val="20"/>
        </w:rPr>
        <w:t>6</w:t>
      </w:r>
      <w:r w:rsidRPr="0080785A">
        <w:rPr>
          <w:rFonts w:ascii="標楷體" w:eastAsia="標楷體" w:hAnsi="標楷體"/>
          <w:sz w:val="20"/>
        </w:rPr>
        <w:t>月</w:t>
      </w:r>
      <w:r w:rsidR="006127CE" w:rsidRPr="0080785A">
        <w:rPr>
          <w:rFonts w:ascii="標楷體" w:eastAsia="標楷體" w:hAnsi="標楷體" w:hint="eastAsia"/>
          <w:sz w:val="20"/>
        </w:rPr>
        <w:t>18</w:t>
      </w:r>
      <w:r w:rsidRPr="0080785A">
        <w:rPr>
          <w:rFonts w:ascii="標楷體" w:eastAsia="標楷體" w:hAnsi="標楷體"/>
          <w:sz w:val="20"/>
        </w:rPr>
        <w:t>日府人任字第</w:t>
      </w:r>
      <w:r w:rsidRPr="0080785A">
        <w:rPr>
          <w:rFonts w:ascii="標楷體" w:eastAsia="標楷體" w:hAnsi="標楷體" w:hint="eastAsia"/>
          <w:sz w:val="20"/>
        </w:rPr>
        <w:t>0</w:t>
      </w:r>
      <w:r w:rsidRPr="0080785A">
        <w:rPr>
          <w:rFonts w:ascii="標楷體" w:eastAsia="標楷體" w:hAnsi="標楷體"/>
          <w:sz w:val="20"/>
        </w:rPr>
        <w:t>9</w:t>
      </w:r>
      <w:r w:rsidRPr="0080785A">
        <w:rPr>
          <w:rFonts w:ascii="標楷體" w:eastAsia="標楷體" w:hAnsi="標楷體" w:hint="eastAsia"/>
          <w:sz w:val="20"/>
        </w:rPr>
        <w:t>70</w:t>
      </w:r>
      <w:r w:rsidR="006127CE" w:rsidRPr="0080785A">
        <w:rPr>
          <w:rFonts w:ascii="標楷體" w:eastAsia="標楷體" w:hAnsi="標楷體" w:hint="eastAsia"/>
          <w:sz w:val="20"/>
        </w:rPr>
        <w:t>1175470</w:t>
      </w:r>
      <w:r w:rsidRPr="0080785A">
        <w:rPr>
          <w:rFonts w:ascii="標楷體" w:eastAsia="標楷體" w:hAnsi="標楷體"/>
          <w:sz w:val="20"/>
        </w:rPr>
        <w:t>號</w:t>
      </w:r>
      <w:r w:rsidRPr="0080785A">
        <w:rPr>
          <w:rFonts w:ascii="標楷體" w:eastAsia="標楷體" w:hAnsi="標楷體" w:hint="eastAsia"/>
          <w:sz w:val="20"/>
        </w:rPr>
        <w:t>函修正第</w:t>
      </w:r>
      <w:r w:rsidR="00007359" w:rsidRPr="0080785A">
        <w:rPr>
          <w:rFonts w:ascii="標楷體" w:eastAsia="標楷體" w:hAnsi="標楷體" w:hint="eastAsia"/>
          <w:sz w:val="20"/>
        </w:rPr>
        <w:t>49</w:t>
      </w:r>
      <w:r w:rsidRPr="0080785A">
        <w:rPr>
          <w:rFonts w:ascii="標楷體" w:eastAsia="標楷體" w:hAnsi="標楷體" w:hint="eastAsia"/>
          <w:sz w:val="20"/>
        </w:rPr>
        <w:t>條</w:t>
      </w:r>
    </w:p>
    <w:p w:rsidR="00E93D21" w:rsidRPr="0080785A" w:rsidRDefault="00E93D21" w:rsidP="00434CC7">
      <w:pPr>
        <w:snapToGrid w:val="0"/>
        <w:spacing w:line="260" w:lineRule="exact"/>
        <w:jc w:val="right"/>
        <w:rPr>
          <w:rFonts w:ascii="標楷體" w:eastAsia="標楷體" w:hAnsi="標楷體"/>
          <w:sz w:val="20"/>
        </w:rPr>
      </w:pPr>
      <w:r w:rsidRPr="0080785A">
        <w:rPr>
          <w:rFonts w:hint="eastAsia"/>
        </w:rPr>
        <w:t xml:space="preserve">                        </w:t>
      </w:r>
      <w:r w:rsidRPr="0080785A">
        <w:rPr>
          <w:rFonts w:ascii="標楷體" w:eastAsia="標楷體" w:hAnsi="標楷體"/>
          <w:sz w:val="20"/>
        </w:rPr>
        <w:t>中華民國9</w:t>
      </w:r>
      <w:r w:rsidRPr="0080785A">
        <w:rPr>
          <w:rFonts w:ascii="標楷體" w:eastAsia="標楷體" w:hAnsi="標楷體" w:hint="eastAsia"/>
          <w:sz w:val="20"/>
        </w:rPr>
        <w:t>7</w:t>
      </w:r>
      <w:r w:rsidRPr="0080785A">
        <w:rPr>
          <w:rFonts w:ascii="標楷體" w:eastAsia="標楷體" w:hAnsi="標楷體"/>
          <w:sz w:val="20"/>
        </w:rPr>
        <w:t>年</w:t>
      </w:r>
      <w:r w:rsidRPr="0080785A">
        <w:rPr>
          <w:rFonts w:ascii="標楷體" w:eastAsia="標楷體" w:hAnsi="標楷體" w:hint="eastAsia"/>
          <w:sz w:val="20"/>
        </w:rPr>
        <w:t>1</w:t>
      </w:r>
      <w:r w:rsidR="001B32C0" w:rsidRPr="0080785A">
        <w:rPr>
          <w:rFonts w:ascii="標楷體" w:eastAsia="標楷體" w:hAnsi="標楷體" w:hint="eastAsia"/>
          <w:sz w:val="20"/>
        </w:rPr>
        <w:t>1</w:t>
      </w:r>
      <w:r w:rsidRPr="0080785A">
        <w:rPr>
          <w:rFonts w:ascii="標楷體" w:eastAsia="標楷體" w:hAnsi="標楷體"/>
          <w:sz w:val="20"/>
        </w:rPr>
        <w:t>月</w:t>
      </w:r>
      <w:r w:rsidR="001B32C0" w:rsidRPr="0080785A">
        <w:rPr>
          <w:rFonts w:ascii="標楷體" w:eastAsia="標楷體" w:hAnsi="標楷體" w:hint="eastAsia"/>
          <w:sz w:val="20"/>
        </w:rPr>
        <w:t>1</w:t>
      </w:r>
      <w:r w:rsidR="00101DCD" w:rsidRPr="0080785A">
        <w:rPr>
          <w:rFonts w:ascii="標楷體" w:eastAsia="標楷體" w:hAnsi="標楷體" w:hint="eastAsia"/>
          <w:sz w:val="20"/>
        </w:rPr>
        <w:t>9</w:t>
      </w:r>
      <w:r w:rsidRPr="0080785A">
        <w:rPr>
          <w:rFonts w:ascii="標楷體" w:eastAsia="標楷體" w:hAnsi="標楷體"/>
          <w:sz w:val="20"/>
        </w:rPr>
        <w:t>日府人任字第</w:t>
      </w:r>
      <w:r w:rsidRPr="0080785A">
        <w:rPr>
          <w:rFonts w:ascii="標楷體" w:eastAsia="標楷體" w:hAnsi="標楷體" w:hint="eastAsia"/>
          <w:sz w:val="20"/>
        </w:rPr>
        <w:t>0</w:t>
      </w:r>
      <w:r w:rsidRPr="0080785A">
        <w:rPr>
          <w:rFonts w:ascii="標楷體" w:eastAsia="標楷體" w:hAnsi="標楷體"/>
          <w:sz w:val="20"/>
        </w:rPr>
        <w:t>9</w:t>
      </w:r>
      <w:r w:rsidRPr="0080785A">
        <w:rPr>
          <w:rFonts w:ascii="標楷體" w:eastAsia="標楷體" w:hAnsi="標楷體" w:hint="eastAsia"/>
          <w:sz w:val="20"/>
        </w:rPr>
        <w:t>7</w:t>
      </w:r>
      <w:r w:rsidR="00101DCD" w:rsidRPr="0080785A">
        <w:rPr>
          <w:rFonts w:ascii="標楷體" w:eastAsia="標楷體" w:hAnsi="標楷體" w:hint="eastAsia"/>
          <w:sz w:val="20"/>
        </w:rPr>
        <w:t>02215390</w:t>
      </w:r>
      <w:r w:rsidRPr="0080785A">
        <w:rPr>
          <w:rFonts w:ascii="標楷體" w:eastAsia="標楷體" w:hAnsi="標楷體"/>
          <w:sz w:val="20"/>
        </w:rPr>
        <w:t>號</w:t>
      </w:r>
      <w:r w:rsidRPr="0080785A">
        <w:rPr>
          <w:rFonts w:ascii="標楷體" w:eastAsia="標楷體" w:hAnsi="標楷體" w:hint="eastAsia"/>
          <w:sz w:val="20"/>
        </w:rPr>
        <w:t>函修正第</w:t>
      </w:r>
      <w:r w:rsidR="00007359" w:rsidRPr="0080785A">
        <w:rPr>
          <w:rFonts w:ascii="標楷體" w:eastAsia="標楷體" w:hAnsi="標楷體" w:hint="eastAsia"/>
          <w:sz w:val="20"/>
        </w:rPr>
        <w:t>4</w:t>
      </w:r>
      <w:r w:rsidRPr="0080785A">
        <w:rPr>
          <w:rFonts w:ascii="標楷體" w:eastAsia="標楷體" w:hAnsi="標楷體" w:hint="eastAsia"/>
          <w:sz w:val="20"/>
        </w:rPr>
        <w:t>條</w:t>
      </w:r>
    </w:p>
    <w:p w:rsidR="00035105" w:rsidRPr="0080785A" w:rsidRDefault="00035105" w:rsidP="00434CC7">
      <w:pPr>
        <w:pStyle w:val="a1"/>
        <w:spacing w:line="260" w:lineRule="exact"/>
        <w:jc w:val="right"/>
        <w:rPr>
          <w:rFonts w:ascii="標楷體" w:eastAsia="標楷體" w:hAnsi="標楷體"/>
          <w:sz w:val="20"/>
        </w:rPr>
      </w:pPr>
      <w:r w:rsidRPr="0080785A">
        <w:rPr>
          <w:rFonts w:ascii="標楷體" w:eastAsia="標楷體" w:hAnsi="標楷體"/>
          <w:sz w:val="20"/>
        </w:rPr>
        <w:t>中華民國</w:t>
      </w:r>
      <w:r w:rsidRPr="0080785A">
        <w:rPr>
          <w:rFonts w:ascii="標楷體" w:eastAsia="標楷體" w:hAnsi="標楷體" w:hint="eastAsia"/>
          <w:sz w:val="20"/>
        </w:rPr>
        <w:t>103</w:t>
      </w:r>
      <w:r w:rsidRPr="0080785A">
        <w:rPr>
          <w:rFonts w:ascii="標楷體" w:eastAsia="標楷體" w:hAnsi="標楷體"/>
          <w:sz w:val="20"/>
        </w:rPr>
        <w:t>年</w:t>
      </w:r>
      <w:r w:rsidR="00C86797" w:rsidRPr="0080785A">
        <w:rPr>
          <w:rFonts w:ascii="標楷體" w:eastAsia="標楷體" w:hAnsi="標楷體" w:hint="eastAsia"/>
          <w:sz w:val="20"/>
        </w:rPr>
        <w:t>10</w:t>
      </w:r>
      <w:r w:rsidRPr="0080785A">
        <w:rPr>
          <w:rFonts w:ascii="標楷體" w:eastAsia="標楷體" w:hAnsi="標楷體"/>
          <w:sz w:val="20"/>
        </w:rPr>
        <w:t>月</w:t>
      </w:r>
      <w:r w:rsidR="00C86797" w:rsidRPr="0080785A">
        <w:rPr>
          <w:rFonts w:ascii="標楷體" w:eastAsia="標楷體" w:hAnsi="標楷體" w:hint="eastAsia"/>
          <w:sz w:val="20"/>
        </w:rPr>
        <w:t>22</w:t>
      </w:r>
      <w:r w:rsidRPr="0080785A">
        <w:rPr>
          <w:rFonts w:ascii="標楷體" w:eastAsia="標楷體" w:hAnsi="標楷體"/>
          <w:sz w:val="20"/>
        </w:rPr>
        <w:t>日府人</w:t>
      </w:r>
      <w:r w:rsidR="004605CF" w:rsidRPr="0080785A">
        <w:rPr>
          <w:rFonts w:ascii="標楷體" w:eastAsia="標楷體" w:hAnsi="標楷體" w:hint="eastAsia"/>
          <w:sz w:val="20"/>
        </w:rPr>
        <w:t>企</w:t>
      </w:r>
      <w:r w:rsidRPr="0080785A">
        <w:rPr>
          <w:rFonts w:ascii="標楷體" w:eastAsia="標楷體" w:hAnsi="標楷體"/>
          <w:sz w:val="20"/>
        </w:rPr>
        <w:t>字第</w:t>
      </w:r>
      <w:r w:rsidR="00C86797" w:rsidRPr="0080785A">
        <w:rPr>
          <w:rFonts w:ascii="標楷體" w:eastAsia="標楷體" w:hAnsi="標楷體" w:hint="eastAsia"/>
          <w:sz w:val="20"/>
        </w:rPr>
        <w:t>1030207527</w:t>
      </w:r>
      <w:r w:rsidRPr="0080785A">
        <w:rPr>
          <w:rFonts w:ascii="標楷體" w:eastAsia="標楷體" w:hAnsi="標楷體"/>
          <w:sz w:val="20"/>
        </w:rPr>
        <w:t>號</w:t>
      </w:r>
      <w:r w:rsidRPr="0080785A">
        <w:rPr>
          <w:rFonts w:ascii="標楷體" w:eastAsia="標楷體" w:hAnsi="標楷體" w:hint="eastAsia"/>
          <w:sz w:val="20"/>
        </w:rPr>
        <w:t>函</w:t>
      </w:r>
      <w:r w:rsidR="005B4A9F" w:rsidRPr="0080785A">
        <w:rPr>
          <w:rFonts w:ascii="標楷體" w:eastAsia="標楷體" w:hAnsi="標楷體" w:hint="eastAsia"/>
          <w:sz w:val="20"/>
        </w:rPr>
        <w:t>增</w:t>
      </w:r>
      <w:r w:rsidR="00007359" w:rsidRPr="0080785A">
        <w:rPr>
          <w:rFonts w:ascii="標楷體" w:eastAsia="標楷體" w:hAnsi="標楷體" w:hint="eastAsia"/>
          <w:sz w:val="20"/>
        </w:rPr>
        <w:t>訂</w:t>
      </w:r>
      <w:r w:rsidR="005B4A9F" w:rsidRPr="0080785A">
        <w:rPr>
          <w:rFonts w:ascii="標楷體" w:eastAsia="標楷體" w:hAnsi="標楷體" w:hint="eastAsia"/>
          <w:sz w:val="20"/>
        </w:rPr>
        <w:t>第</w:t>
      </w:r>
      <w:r w:rsidR="00007359" w:rsidRPr="0080785A">
        <w:rPr>
          <w:rFonts w:ascii="標楷體" w:eastAsia="標楷體" w:hAnsi="標楷體" w:hint="eastAsia"/>
          <w:sz w:val="20"/>
        </w:rPr>
        <w:t>4</w:t>
      </w:r>
      <w:r w:rsidR="005B4A9F" w:rsidRPr="0080785A">
        <w:rPr>
          <w:rFonts w:ascii="標楷體" w:eastAsia="標楷體" w:hAnsi="標楷體" w:hint="eastAsia"/>
          <w:sz w:val="20"/>
        </w:rPr>
        <w:t>條</w:t>
      </w:r>
      <w:r w:rsidR="00007359" w:rsidRPr="0080785A">
        <w:rPr>
          <w:rFonts w:ascii="標楷體" w:eastAsia="標楷體" w:hAnsi="標楷體" w:hint="eastAsia"/>
          <w:sz w:val="20"/>
        </w:rPr>
        <w:t>之1</w:t>
      </w:r>
      <w:r w:rsidR="005B4A9F" w:rsidRPr="0080785A">
        <w:rPr>
          <w:rFonts w:ascii="標楷體" w:eastAsia="標楷體" w:hAnsi="標楷體" w:hint="eastAsia"/>
          <w:sz w:val="20"/>
        </w:rPr>
        <w:t>、</w:t>
      </w:r>
      <w:r w:rsidR="00007359" w:rsidRPr="0080785A">
        <w:rPr>
          <w:rFonts w:ascii="標楷體" w:eastAsia="標楷體" w:hAnsi="標楷體" w:hint="eastAsia"/>
          <w:sz w:val="20"/>
        </w:rPr>
        <w:t>第4條之2</w:t>
      </w:r>
      <w:r w:rsidR="003274C3" w:rsidRPr="0080785A">
        <w:rPr>
          <w:rFonts w:ascii="標楷體" w:eastAsia="標楷體" w:hAnsi="標楷體" w:hint="eastAsia"/>
          <w:sz w:val="20"/>
        </w:rPr>
        <w:t>、第28條之1</w:t>
      </w:r>
      <w:r w:rsidR="00007359" w:rsidRPr="0080785A">
        <w:rPr>
          <w:rFonts w:ascii="標楷體" w:eastAsia="標楷體" w:hAnsi="標楷體" w:hint="eastAsia"/>
          <w:sz w:val="20"/>
        </w:rPr>
        <w:t>及第28條之1，</w:t>
      </w:r>
      <w:r w:rsidR="00E315D3" w:rsidRPr="0080785A">
        <w:rPr>
          <w:rFonts w:ascii="標楷體" w:eastAsia="標楷體" w:hAnsi="標楷體" w:hint="eastAsia"/>
          <w:sz w:val="20"/>
        </w:rPr>
        <w:t>並</w:t>
      </w:r>
      <w:r w:rsidRPr="0080785A">
        <w:rPr>
          <w:rFonts w:ascii="標楷體" w:eastAsia="標楷體" w:hAnsi="標楷體" w:hint="eastAsia"/>
          <w:sz w:val="20"/>
        </w:rPr>
        <w:t>修正第</w:t>
      </w:r>
      <w:r w:rsidR="00007359" w:rsidRPr="0080785A">
        <w:rPr>
          <w:rFonts w:ascii="標楷體" w:eastAsia="標楷體" w:hAnsi="標楷體" w:hint="eastAsia"/>
          <w:sz w:val="20"/>
        </w:rPr>
        <w:t>28、</w:t>
      </w:r>
      <w:r w:rsidR="003274C3" w:rsidRPr="0080785A">
        <w:rPr>
          <w:rFonts w:ascii="標楷體" w:eastAsia="標楷體" w:hAnsi="標楷體" w:hint="eastAsia"/>
          <w:sz w:val="20"/>
        </w:rPr>
        <w:t>30、</w:t>
      </w:r>
      <w:r w:rsidR="00007359" w:rsidRPr="0080785A">
        <w:rPr>
          <w:rFonts w:ascii="標楷體" w:eastAsia="標楷體" w:hAnsi="標楷體" w:hint="eastAsia"/>
          <w:sz w:val="20"/>
        </w:rPr>
        <w:t>31、</w:t>
      </w:r>
      <w:r w:rsidR="003274C3" w:rsidRPr="0080785A">
        <w:rPr>
          <w:rFonts w:ascii="標楷體" w:eastAsia="標楷體" w:hAnsi="標楷體" w:hint="eastAsia"/>
          <w:sz w:val="20"/>
        </w:rPr>
        <w:t>33</w:t>
      </w:r>
      <w:r w:rsidR="00E315D3" w:rsidRPr="0080785A">
        <w:rPr>
          <w:rFonts w:ascii="標楷體" w:eastAsia="標楷體" w:hAnsi="標楷體" w:hint="eastAsia"/>
          <w:sz w:val="20"/>
        </w:rPr>
        <w:t>、48、49、57</w:t>
      </w:r>
      <w:r w:rsidRPr="0080785A">
        <w:rPr>
          <w:rFonts w:ascii="標楷體" w:eastAsia="標楷體" w:hAnsi="標楷體" w:hint="eastAsia"/>
          <w:sz w:val="20"/>
        </w:rPr>
        <w:t>條</w:t>
      </w:r>
    </w:p>
    <w:p w:rsidR="0031760D" w:rsidRPr="0080785A" w:rsidRDefault="00260F5D" w:rsidP="00434CC7">
      <w:pPr>
        <w:pStyle w:val="a1"/>
        <w:spacing w:line="260" w:lineRule="exact"/>
        <w:jc w:val="right"/>
        <w:rPr>
          <w:rFonts w:ascii="標楷體" w:eastAsia="標楷體" w:hAnsi="標楷體"/>
          <w:sz w:val="20"/>
        </w:rPr>
      </w:pPr>
      <w:r w:rsidRPr="0080785A">
        <w:rPr>
          <w:rFonts w:ascii="標楷體" w:eastAsia="標楷體" w:hAnsi="標楷體"/>
          <w:sz w:val="20"/>
        </w:rPr>
        <w:t>中華民國</w:t>
      </w:r>
      <w:r w:rsidRPr="0080785A">
        <w:rPr>
          <w:rFonts w:ascii="標楷體" w:eastAsia="標楷體" w:hAnsi="標楷體" w:hint="eastAsia"/>
          <w:sz w:val="20"/>
        </w:rPr>
        <w:t>10</w:t>
      </w:r>
      <w:r w:rsidR="00887229" w:rsidRPr="0080785A">
        <w:rPr>
          <w:rFonts w:ascii="標楷體" w:eastAsia="標楷體" w:hAnsi="標楷體" w:hint="eastAsia"/>
          <w:sz w:val="20"/>
        </w:rPr>
        <w:t>7</w:t>
      </w:r>
      <w:r w:rsidRPr="0080785A">
        <w:rPr>
          <w:rFonts w:ascii="標楷體" w:eastAsia="標楷體" w:hAnsi="標楷體"/>
          <w:sz w:val="20"/>
        </w:rPr>
        <w:t>年</w:t>
      </w:r>
      <w:r w:rsidR="00AB10CF" w:rsidRPr="0080785A">
        <w:rPr>
          <w:rFonts w:ascii="標楷體" w:eastAsia="標楷體" w:hAnsi="標楷體" w:hint="eastAsia"/>
          <w:sz w:val="20"/>
        </w:rPr>
        <w:t>3</w:t>
      </w:r>
      <w:r w:rsidRPr="0080785A">
        <w:rPr>
          <w:rFonts w:ascii="標楷體" w:eastAsia="標楷體" w:hAnsi="標楷體"/>
          <w:sz w:val="20"/>
        </w:rPr>
        <w:t>月</w:t>
      </w:r>
      <w:r w:rsidR="00AB10CF" w:rsidRPr="0080785A">
        <w:rPr>
          <w:rFonts w:ascii="標楷體" w:eastAsia="標楷體" w:hAnsi="標楷體" w:hint="eastAsia"/>
          <w:sz w:val="20"/>
        </w:rPr>
        <w:t>1</w:t>
      </w:r>
      <w:r w:rsidRPr="0080785A">
        <w:rPr>
          <w:rFonts w:ascii="標楷體" w:eastAsia="標楷體" w:hAnsi="標楷體"/>
          <w:sz w:val="20"/>
        </w:rPr>
        <w:t>日府人</w:t>
      </w:r>
      <w:r w:rsidRPr="0080785A">
        <w:rPr>
          <w:rFonts w:ascii="標楷體" w:eastAsia="標楷體" w:hAnsi="標楷體" w:hint="eastAsia"/>
          <w:sz w:val="20"/>
        </w:rPr>
        <w:t>企</w:t>
      </w:r>
      <w:r w:rsidRPr="0080785A">
        <w:rPr>
          <w:rFonts w:ascii="標楷體" w:eastAsia="標楷體" w:hAnsi="標楷體"/>
          <w:sz w:val="20"/>
        </w:rPr>
        <w:t>字第</w:t>
      </w:r>
      <w:r w:rsidR="00AB10CF" w:rsidRPr="0080785A">
        <w:rPr>
          <w:rFonts w:ascii="標楷體" w:eastAsia="標楷體" w:hAnsi="標楷體" w:hint="eastAsia"/>
          <w:sz w:val="20"/>
        </w:rPr>
        <w:t>1070049376</w:t>
      </w:r>
      <w:r w:rsidRPr="0080785A">
        <w:rPr>
          <w:rFonts w:ascii="標楷體" w:eastAsia="標楷體" w:hAnsi="標楷體"/>
          <w:sz w:val="20"/>
        </w:rPr>
        <w:t>號</w:t>
      </w:r>
      <w:r w:rsidRPr="0080785A">
        <w:rPr>
          <w:rFonts w:ascii="標楷體" w:eastAsia="標楷體" w:hAnsi="標楷體" w:hint="eastAsia"/>
          <w:sz w:val="20"/>
        </w:rPr>
        <w:t>函修正第</w:t>
      </w:r>
      <w:r w:rsidR="00571585" w:rsidRPr="0080785A">
        <w:rPr>
          <w:rFonts w:ascii="標楷體" w:eastAsia="標楷體" w:hAnsi="標楷體" w:hint="eastAsia"/>
          <w:sz w:val="20"/>
        </w:rPr>
        <w:t>1、</w:t>
      </w:r>
      <w:r w:rsidR="00D569C8" w:rsidRPr="0080785A">
        <w:rPr>
          <w:rFonts w:ascii="標楷體" w:eastAsia="標楷體" w:hAnsi="標楷體" w:hint="eastAsia"/>
          <w:sz w:val="20"/>
        </w:rPr>
        <w:t>2</w:t>
      </w:r>
      <w:r w:rsidRPr="0080785A">
        <w:rPr>
          <w:rFonts w:ascii="標楷體" w:eastAsia="標楷體" w:hAnsi="標楷體" w:hint="eastAsia"/>
          <w:sz w:val="20"/>
        </w:rPr>
        <w:t>、</w:t>
      </w:r>
      <w:r w:rsidR="00D569C8" w:rsidRPr="0080785A">
        <w:rPr>
          <w:rFonts w:ascii="標楷體" w:eastAsia="標楷體" w:hAnsi="標楷體" w:hint="eastAsia"/>
          <w:sz w:val="20"/>
        </w:rPr>
        <w:t>18</w:t>
      </w:r>
      <w:r w:rsidRPr="0080785A">
        <w:rPr>
          <w:rFonts w:ascii="標楷體" w:eastAsia="標楷體" w:hAnsi="標楷體" w:hint="eastAsia"/>
          <w:sz w:val="20"/>
        </w:rPr>
        <w:t>、</w:t>
      </w:r>
      <w:r w:rsidR="00D569C8" w:rsidRPr="0080785A">
        <w:rPr>
          <w:rFonts w:ascii="標楷體" w:eastAsia="標楷體" w:hAnsi="標楷體" w:hint="eastAsia"/>
          <w:sz w:val="20"/>
        </w:rPr>
        <w:t>20</w:t>
      </w:r>
      <w:r w:rsidRPr="0080785A">
        <w:rPr>
          <w:rFonts w:ascii="標楷體" w:eastAsia="標楷體" w:hAnsi="標楷體" w:hint="eastAsia"/>
          <w:sz w:val="20"/>
        </w:rPr>
        <w:t>、</w:t>
      </w:r>
      <w:r w:rsidR="00D569C8" w:rsidRPr="0080785A">
        <w:rPr>
          <w:rFonts w:ascii="標楷體" w:eastAsia="標楷體" w:hAnsi="標楷體" w:hint="eastAsia"/>
          <w:sz w:val="20"/>
        </w:rPr>
        <w:t>21</w:t>
      </w:r>
      <w:r w:rsidRPr="0080785A">
        <w:rPr>
          <w:rFonts w:ascii="標楷體" w:eastAsia="標楷體" w:hAnsi="標楷體" w:hint="eastAsia"/>
          <w:sz w:val="20"/>
        </w:rPr>
        <w:t>、</w:t>
      </w:r>
      <w:r w:rsidR="00A16D12" w:rsidRPr="0080785A">
        <w:rPr>
          <w:rFonts w:ascii="標楷體" w:eastAsia="標楷體" w:hAnsi="標楷體" w:hint="eastAsia"/>
          <w:sz w:val="20"/>
        </w:rPr>
        <w:t>22、</w:t>
      </w:r>
      <w:r w:rsidR="00D569C8" w:rsidRPr="0080785A">
        <w:rPr>
          <w:rFonts w:ascii="標楷體" w:eastAsia="標楷體" w:hAnsi="標楷體" w:hint="eastAsia"/>
          <w:sz w:val="20"/>
        </w:rPr>
        <w:t>23</w:t>
      </w:r>
      <w:r w:rsidRPr="0080785A">
        <w:rPr>
          <w:rFonts w:ascii="標楷體" w:eastAsia="標楷體" w:hAnsi="標楷體" w:hint="eastAsia"/>
          <w:sz w:val="20"/>
        </w:rPr>
        <w:t>、</w:t>
      </w:r>
      <w:r w:rsidR="00D569C8" w:rsidRPr="0080785A">
        <w:rPr>
          <w:rFonts w:ascii="標楷體" w:eastAsia="標楷體" w:hAnsi="標楷體" w:hint="eastAsia"/>
          <w:sz w:val="20"/>
        </w:rPr>
        <w:t>24</w:t>
      </w:r>
      <w:r w:rsidRPr="0080785A">
        <w:rPr>
          <w:rFonts w:ascii="標楷體" w:eastAsia="標楷體" w:hAnsi="標楷體" w:hint="eastAsia"/>
          <w:sz w:val="20"/>
        </w:rPr>
        <w:t>、</w:t>
      </w:r>
      <w:r w:rsidR="00D569C8" w:rsidRPr="0080785A">
        <w:rPr>
          <w:rFonts w:ascii="標楷體" w:eastAsia="標楷體" w:hAnsi="標楷體" w:hint="eastAsia"/>
          <w:sz w:val="20"/>
        </w:rPr>
        <w:t>25、</w:t>
      </w:r>
      <w:r w:rsidR="0031760D" w:rsidRPr="0080785A">
        <w:rPr>
          <w:rFonts w:ascii="標楷體" w:eastAsia="標楷體" w:hAnsi="標楷體" w:hint="eastAsia"/>
          <w:sz w:val="20"/>
        </w:rPr>
        <w:t>26、</w:t>
      </w:r>
    </w:p>
    <w:p w:rsidR="00260F5D" w:rsidRPr="0080785A" w:rsidRDefault="00D569C8"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28條之1、31、</w:t>
      </w:r>
      <w:r w:rsidR="00A16D12" w:rsidRPr="0080785A">
        <w:rPr>
          <w:rFonts w:ascii="標楷體" w:eastAsia="標楷體" w:hAnsi="標楷體" w:hint="eastAsia"/>
          <w:sz w:val="20"/>
        </w:rPr>
        <w:t>32、</w:t>
      </w:r>
      <w:r w:rsidRPr="0080785A">
        <w:rPr>
          <w:rFonts w:ascii="標楷體" w:eastAsia="標楷體" w:hAnsi="標楷體" w:hint="eastAsia"/>
          <w:sz w:val="20"/>
        </w:rPr>
        <w:t>33、</w:t>
      </w:r>
      <w:r w:rsidR="00A16D12" w:rsidRPr="0080785A">
        <w:rPr>
          <w:rFonts w:ascii="標楷體" w:eastAsia="標楷體" w:hAnsi="標楷體" w:hint="eastAsia"/>
          <w:sz w:val="20"/>
        </w:rPr>
        <w:t>37、</w:t>
      </w:r>
      <w:r w:rsidRPr="0080785A">
        <w:rPr>
          <w:rFonts w:ascii="標楷體" w:eastAsia="標楷體" w:hAnsi="標楷體" w:hint="eastAsia"/>
          <w:sz w:val="20"/>
        </w:rPr>
        <w:t>39</w:t>
      </w:r>
      <w:r w:rsidR="00A16D12" w:rsidRPr="0080785A">
        <w:rPr>
          <w:rFonts w:ascii="標楷體" w:eastAsia="標楷體" w:hAnsi="標楷體" w:hint="eastAsia"/>
          <w:sz w:val="20"/>
        </w:rPr>
        <w:t>、42、47、50、52、53</w:t>
      </w:r>
      <w:r w:rsidR="00260F5D" w:rsidRPr="0080785A">
        <w:rPr>
          <w:rFonts w:ascii="標楷體" w:eastAsia="標楷體" w:hAnsi="標楷體" w:hint="eastAsia"/>
          <w:sz w:val="20"/>
        </w:rPr>
        <w:t>條</w:t>
      </w:r>
    </w:p>
    <w:p w:rsidR="007C440B" w:rsidRPr="0080785A" w:rsidRDefault="00AD61BA"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 xml:space="preserve"> </w:t>
      </w:r>
      <w:r w:rsidR="007C440B" w:rsidRPr="0080785A">
        <w:rPr>
          <w:rFonts w:ascii="標楷體" w:eastAsia="標楷體" w:hAnsi="標楷體"/>
          <w:sz w:val="20"/>
        </w:rPr>
        <w:t>中華民國</w:t>
      </w:r>
      <w:r w:rsidR="007C440B" w:rsidRPr="0080785A">
        <w:rPr>
          <w:rFonts w:ascii="標楷體" w:eastAsia="標楷體" w:hAnsi="標楷體" w:hint="eastAsia"/>
          <w:sz w:val="20"/>
        </w:rPr>
        <w:t>108</w:t>
      </w:r>
      <w:r w:rsidR="007C440B" w:rsidRPr="0080785A">
        <w:rPr>
          <w:rFonts w:ascii="標楷體" w:eastAsia="標楷體" w:hAnsi="標楷體"/>
          <w:sz w:val="20"/>
        </w:rPr>
        <w:t>年</w:t>
      </w:r>
      <w:r w:rsidR="007C440B" w:rsidRPr="0080785A">
        <w:rPr>
          <w:rFonts w:ascii="標楷體" w:eastAsia="標楷體" w:hAnsi="標楷體" w:hint="eastAsia"/>
          <w:sz w:val="20"/>
        </w:rPr>
        <w:t>1</w:t>
      </w:r>
      <w:r w:rsidRPr="0080785A">
        <w:rPr>
          <w:rFonts w:ascii="標楷體" w:eastAsia="標楷體" w:hAnsi="標楷體" w:hint="eastAsia"/>
          <w:sz w:val="20"/>
        </w:rPr>
        <w:t>2</w:t>
      </w:r>
      <w:r w:rsidR="007C440B" w:rsidRPr="0080785A">
        <w:rPr>
          <w:rFonts w:ascii="標楷體" w:eastAsia="標楷體" w:hAnsi="標楷體"/>
          <w:sz w:val="20"/>
        </w:rPr>
        <w:t>月</w:t>
      </w:r>
      <w:r w:rsidR="007C440B" w:rsidRPr="0080785A">
        <w:rPr>
          <w:rFonts w:ascii="標楷體" w:eastAsia="標楷體" w:hAnsi="標楷體" w:hint="eastAsia"/>
          <w:sz w:val="20"/>
        </w:rPr>
        <w:t>0</w:t>
      </w:r>
      <w:r w:rsidR="008B4A34" w:rsidRPr="0080785A">
        <w:rPr>
          <w:rFonts w:ascii="標楷體" w:eastAsia="標楷體" w:hAnsi="標楷體" w:hint="eastAsia"/>
          <w:sz w:val="20"/>
        </w:rPr>
        <w:t>5</w:t>
      </w:r>
      <w:r w:rsidR="007C440B" w:rsidRPr="0080785A">
        <w:rPr>
          <w:rFonts w:ascii="標楷體" w:eastAsia="標楷體" w:hAnsi="標楷體"/>
          <w:sz w:val="20"/>
        </w:rPr>
        <w:t>日府人</w:t>
      </w:r>
      <w:r w:rsidR="007C440B" w:rsidRPr="0080785A">
        <w:rPr>
          <w:rFonts w:ascii="標楷體" w:eastAsia="標楷體" w:hAnsi="標楷體" w:hint="eastAsia"/>
          <w:sz w:val="20"/>
        </w:rPr>
        <w:t>企</w:t>
      </w:r>
      <w:r w:rsidR="007C440B" w:rsidRPr="0080785A">
        <w:rPr>
          <w:rFonts w:ascii="標楷體" w:eastAsia="標楷體" w:hAnsi="標楷體"/>
          <w:sz w:val="20"/>
        </w:rPr>
        <w:t>字第</w:t>
      </w:r>
      <w:r w:rsidR="007C440B" w:rsidRPr="0080785A">
        <w:rPr>
          <w:rFonts w:ascii="標楷體" w:eastAsia="標楷體" w:hAnsi="標楷體" w:hint="eastAsia"/>
          <w:sz w:val="20"/>
        </w:rPr>
        <w:t>1080</w:t>
      </w:r>
      <w:r w:rsidRPr="0080785A">
        <w:rPr>
          <w:rFonts w:ascii="標楷體" w:eastAsia="標楷體" w:hAnsi="標楷體" w:hint="eastAsia"/>
          <w:sz w:val="20"/>
        </w:rPr>
        <w:t>275302</w:t>
      </w:r>
      <w:r w:rsidR="007C440B" w:rsidRPr="0080785A">
        <w:rPr>
          <w:rFonts w:ascii="標楷體" w:eastAsia="標楷體" w:hAnsi="標楷體"/>
          <w:sz w:val="20"/>
        </w:rPr>
        <w:t>號</w:t>
      </w:r>
      <w:r w:rsidR="007C440B" w:rsidRPr="0080785A">
        <w:rPr>
          <w:rFonts w:ascii="標楷體" w:eastAsia="標楷體" w:hAnsi="標楷體" w:hint="eastAsia"/>
          <w:sz w:val="20"/>
        </w:rPr>
        <w:t>函</w:t>
      </w:r>
      <w:r w:rsidR="00002779" w:rsidRPr="0080785A">
        <w:rPr>
          <w:rFonts w:ascii="標楷體" w:eastAsia="標楷體" w:hAnsi="標楷體" w:hint="eastAsia"/>
          <w:sz w:val="20"/>
        </w:rPr>
        <w:t>增訂第17條之1、32條之1，並</w:t>
      </w:r>
      <w:r w:rsidR="007C440B" w:rsidRPr="0080785A">
        <w:rPr>
          <w:rFonts w:ascii="標楷體" w:eastAsia="標楷體" w:hAnsi="標楷體" w:hint="eastAsia"/>
          <w:sz w:val="20"/>
        </w:rPr>
        <w:t>修正</w:t>
      </w:r>
      <w:r w:rsidR="00002779" w:rsidRPr="0080785A">
        <w:rPr>
          <w:rFonts w:ascii="標楷體" w:eastAsia="標楷體" w:hAnsi="標楷體" w:hint="eastAsia"/>
          <w:sz w:val="20"/>
        </w:rPr>
        <w:t>第2、4、5、</w:t>
      </w:r>
      <w:r w:rsidRPr="0080785A">
        <w:rPr>
          <w:rFonts w:ascii="標楷體" w:eastAsia="標楷體" w:hAnsi="標楷體" w:hint="eastAsia"/>
          <w:sz w:val="20"/>
        </w:rPr>
        <w:t xml:space="preserve"> </w:t>
      </w:r>
      <w:r w:rsidR="00002779" w:rsidRPr="0080785A">
        <w:rPr>
          <w:rFonts w:ascii="標楷體" w:eastAsia="標楷體" w:hAnsi="標楷體" w:hint="eastAsia"/>
          <w:sz w:val="20"/>
        </w:rPr>
        <w:t>33、49、52、53</w:t>
      </w:r>
      <w:r w:rsidR="007C440B" w:rsidRPr="0080785A">
        <w:rPr>
          <w:rFonts w:ascii="標楷體" w:eastAsia="標楷體" w:hAnsi="標楷體" w:hint="eastAsia"/>
          <w:sz w:val="20"/>
        </w:rPr>
        <w:t>條</w:t>
      </w:r>
    </w:p>
    <w:p w:rsidR="00730645" w:rsidRPr="0080785A" w:rsidRDefault="004E51A1"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中華民國110年</w:t>
      </w:r>
      <w:r w:rsidR="0030272E" w:rsidRPr="0080785A">
        <w:rPr>
          <w:rFonts w:ascii="標楷體" w:eastAsia="標楷體" w:hAnsi="標楷體" w:hint="eastAsia"/>
          <w:sz w:val="20"/>
        </w:rPr>
        <w:t>3</w:t>
      </w:r>
      <w:r w:rsidRPr="0080785A">
        <w:rPr>
          <w:rFonts w:ascii="標楷體" w:eastAsia="標楷體" w:hAnsi="標楷體" w:hint="eastAsia"/>
          <w:sz w:val="20"/>
        </w:rPr>
        <w:t>月</w:t>
      </w:r>
      <w:r w:rsidR="0030272E" w:rsidRPr="0080785A">
        <w:rPr>
          <w:rFonts w:ascii="標楷體" w:eastAsia="標楷體" w:hAnsi="標楷體" w:hint="eastAsia"/>
          <w:sz w:val="20"/>
        </w:rPr>
        <w:t>18</w:t>
      </w:r>
      <w:r w:rsidRPr="0080785A">
        <w:rPr>
          <w:rFonts w:ascii="標楷體" w:eastAsia="標楷體" w:hAnsi="標楷體" w:hint="eastAsia"/>
          <w:sz w:val="20"/>
        </w:rPr>
        <w:t>日</w:t>
      </w:r>
      <w:r w:rsidRPr="0080785A">
        <w:rPr>
          <w:rFonts w:ascii="標楷體" w:eastAsia="標楷體" w:hAnsi="標楷體"/>
          <w:sz w:val="20"/>
        </w:rPr>
        <w:t>府人</w:t>
      </w:r>
      <w:r w:rsidRPr="0080785A">
        <w:rPr>
          <w:rFonts w:ascii="標楷體" w:eastAsia="標楷體" w:hAnsi="標楷體" w:hint="eastAsia"/>
          <w:sz w:val="20"/>
        </w:rPr>
        <w:t>企</w:t>
      </w:r>
      <w:r w:rsidRPr="0080785A">
        <w:rPr>
          <w:rFonts w:ascii="標楷體" w:eastAsia="標楷體" w:hAnsi="標楷體"/>
          <w:sz w:val="20"/>
        </w:rPr>
        <w:t>字第</w:t>
      </w:r>
      <w:r w:rsidR="0030272E" w:rsidRPr="0080785A">
        <w:rPr>
          <w:rFonts w:ascii="標楷體" w:eastAsia="標楷體" w:hAnsi="標楷體"/>
          <w:sz w:val="20"/>
        </w:rPr>
        <w:t>1100066261</w:t>
      </w:r>
      <w:r w:rsidRPr="0080785A">
        <w:rPr>
          <w:rFonts w:ascii="標楷體" w:eastAsia="標楷體" w:hAnsi="標楷體"/>
          <w:sz w:val="20"/>
        </w:rPr>
        <w:t>號</w:t>
      </w:r>
      <w:r w:rsidRPr="0080785A">
        <w:rPr>
          <w:rFonts w:ascii="標楷體" w:eastAsia="標楷體" w:hAnsi="標楷體" w:hint="eastAsia"/>
          <w:sz w:val="20"/>
        </w:rPr>
        <w:t>函增訂</w:t>
      </w:r>
      <w:r w:rsidR="004A2B5D" w:rsidRPr="0080785A">
        <w:rPr>
          <w:rFonts w:ascii="標楷體" w:eastAsia="標楷體" w:hAnsi="標楷體" w:hint="eastAsia"/>
          <w:sz w:val="20"/>
        </w:rPr>
        <w:t>第</w:t>
      </w:r>
      <w:r w:rsidR="00730645" w:rsidRPr="0080785A">
        <w:rPr>
          <w:rFonts w:ascii="標楷體" w:eastAsia="標楷體" w:hAnsi="標楷體" w:hint="eastAsia"/>
          <w:sz w:val="20"/>
        </w:rPr>
        <w:t>6</w:t>
      </w:r>
      <w:r w:rsidR="004A2B5D" w:rsidRPr="0080785A">
        <w:rPr>
          <w:rFonts w:ascii="標楷體" w:eastAsia="標楷體" w:hAnsi="標楷體" w:hint="eastAsia"/>
          <w:sz w:val="20"/>
        </w:rPr>
        <w:t>條之</w:t>
      </w:r>
      <w:r w:rsidR="00730645" w:rsidRPr="0080785A">
        <w:rPr>
          <w:rFonts w:ascii="標楷體" w:eastAsia="標楷體" w:hAnsi="標楷體" w:hint="eastAsia"/>
          <w:sz w:val="20"/>
        </w:rPr>
        <w:t>1</w:t>
      </w:r>
      <w:r w:rsidR="0074113E" w:rsidRPr="0080785A">
        <w:rPr>
          <w:rFonts w:ascii="標楷體" w:eastAsia="標楷體" w:hAnsi="標楷體" w:hint="eastAsia"/>
          <w:sz w:val="20"/>
        </w:rPr>
        <w:t>、第</w:t>
      </w:r>
      <w:r w:rsidR="00730645" w:rsidRPr="0080785A">
        <w:rPr>
          <w:rFonts w:ascii="標楷體" w:eastAsia="標楷體" w:hAnsi="標楷體" w:hint="eastAsia"/>
          <w:sz w:val="20"/>
        </w:rPr>
        <w:t>40</w:t>
      </w:r>
      <w:r w:rsidR="0074113E" w:rsidRPr="0080785A">
        <w:rPr>
          <w:rFonts w:ascii="標楷體" w:eastAsia="標楷體" w:hAnsi="標楷體" w:hint="eastAsia"/>
          <w:sz w:val="20"/>
        </w:rPr>
        <w:t>條之</w:t>
      </w:r>
      <w:r w:rsidR="00730645" w:rsidRPr="0080785A">
        <w:rPr>
          <w:rFonts w:ascii="標楷體" w:eastAsia="標楷體" w:hAnsi="標楷體" w:hint="eastAsia"/>
          <w:sz w:val="20"/>
        </w:rPr>
        <w:t>1，</w:t>
      </w:r>
    </w:p>
    <w:p w:rsidR="0074113E" w:rsidRPr="0080785A" w:rsidRDefault="00730645"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並修正第2條、第21條</w:t>
      </w:r>
    </w:p>
    <w:p w:rsidR="00997A14" w:rsidRPr="0080785A" w:rsidRDefault="00997A14"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中華民國112年10月</w:t>
      </w:r>
      <w:r w:rsidR="00E66143" w:rsidRPr="0080785A">
        <w:rPr>
          <w:rFonts w:ascii="標楷體" w:eastAsia="標楷體" w:hAnsi="標楷體" w:hint="eastAsia"/>
          <w:sz w:val="20"/>
        </w:rPr>
        <w:t>2</w:t>
      </w:r>
      <w:r w:rsidR="00A619AB" w:rsidRPr="0080785A">
        <w:rPr>
          <w:rFonts w:ascii="標楷體" w:eastAsia="標楷體" w:hAnsi="標楷體" w:hint="eastAsia"/>
          <w:sz w:val="20"/>
        </w:rPr>
        <w:t>4</w:t>
      </w:r>
      <w:r w:rsidRPr="0080785A">
        <w:rPr>
          <w:rFonts w:ascii="標楷體" w:eastAsia="標楷體" w:hAnsi="標楷體" w:hint="eastAsia"/>
          <w:sz w:val="20"/>
        </w:rPr>
        <w:t>日</w:t>
      </w:r>
      <w:r w:rsidRPr="0080785A">
        <w:rPr>
          <w:rFonts w:ascii="標楷體" w:eastAsia="標楷體" w:hAnsi="標楷體"/>
          <w:sz w:val="20"/>
        </w:rPr>
        <w:t>府人</w:t>
      </w:r>
      <w:r w:rsidRPr="0080785A">
        <w:rPr>
          <w:rFonts w:ascii="標楷體" w:eastAsia="標楷體" w:hAnsi="標楷體" w:hint="eastAsia"/>
          <w:sz w:val="20"/>
        </w:rPr>
        <w:t>企</w:t>
      </w:r>
      <w:r w:rsidRPr="0080785A">
        <w:rPr>
          <w:rFonts w:ascii="標楷體" w:eastAsia="標楷體" w:hAnsi="標楷體"/>
          <w:sz w:val="20"/>
        </w:rPr>
        <w:t>字第</w:t>
      </w:r>
      <w:r w:rsidR="00E66143" w:rsidRPr="0080785A">
        <w:rPr>
          <w:rFonts w:ascii="標楷體" w:eastAsia="標楷體" w:hAnsi="標楷體"/>
          <w:sz w:val="20"/>
        </w:rPr>
        <w:t>1120249350</w:t>
      </w:r>
      <w:r w:rsidRPr="0080785A">
        <w:rPr>
          <w:rFonts w:ascii="標楷體" w:eastAsia="標楷體" w:hAnsi="標楷體"/>
          <w:sz w:val="20"/>
        </w:rPr>
        <w:t>號</w:t>
      </w:r>
      <w:r w:rsidRPr="0080785A">
        <w:rPr>
          <w:rFonts w:ascii="標楷體" w:eastAsia="標楷體" w:hAnsi="標楷體" w:hint="eastAsia"/>
          <w:sz w:val="20"/>
        </w:rPr>
        <w:t>函</w:t>
      </w:r>
      <w:r w:rsidR="004A7F73" w:rsidRPr="0080785A">
        <w:rPr>
          <w:rFonts w:ascii="標楷體" w:eastAsia="標楷體" w:hAnsi="標楷體" w:hint="eastAsia"/>
          <w:sz w:val="20"/>
        </w:rPr>
        <w:t>修正</w:t>
      </w:r>
      <w:r w:rsidRPr="0080785A">
        <w:rPr>
          <w:rFonts w:ascii="標楷體" w:eastAsia="標楷體" w:hAnsi="標楷體" w:hint="eastAsia"/>
          <w:sz w:val="20"/>
        </w:rPr>
        <w:t>第</w:t>
      </w:r>
      <w:r w:rsidR="004A7F73" w:rsidRPr="0080785A">
        <w:rPr>
          <w:rFonts w:ascii="標楷體" w:eastAsia="標楷體" w:hAnsi="標楷體" w:hint="eastAsia"/>
          <w:sz w:val="20"/>
        </w:rPr>
        <w:t>20、25、31、40條，刪除第40條之1</w:t>
      </w:r>
    </w:p>
    <w:p w:rsidR="0079700F" w:rsidRDefault="0079700F" w:rsidP="00434CC7">
      <w:pPr>
        <w:pStyle w:val="a1"/>
        <w:spacing w:line="260" w:lineRule="exact"/>
        <w:jc w:val="right"/>
        <w:rPr>
          <w:rFonts w:ascii="標楷體" w:eastAsia="標楷體" w:hAnsi="標楷體"/>
          <w:sz w:val="20"/>
        </w:rPr>
      </w:pPr>
      <w:r w:rsidRPr="0080785A">
        <w:rPr>
          <w:rFonts w:ascii="標楷體" w:eastAsia="標楷體" w:hAnsi="標楷體" w:hint="eastAsia"/>
          <w:sz w:val="20"/>
        </w:rPr>
        <w:t>中華民國11</w:t>
      </w:r>
      <w:r w:rsidRPr="0080785A">
        <w:rPr>
          <w:rFonts w:ascii="標楷體" w:eastAsia="標楷體" w:hAnsi="標楷體"/>
          <w:sz w:val="20"/>
        </w:rPr>
        <w:t>3</w:t>
      </w:r>
      <w:r w:rsidRPr="0080785A">
        <w:rPr>
          <w:rFonts w:ascii="標楷體" w:eastAsia="標楷體" w:hAnsi="標楷體" w:hint="eastAsia"/>
          <w:sz w:val="20"/>
        </w:rPr>
        <w:t>年</w:t>
      </w:r>
      <w:r w:rsidR="00631485" w:rsidRPr="0080785A">
        <w:rPr>
          <w:rFonts w:ascii="標楷體" w:eastAsia="標楷體" w:hAnsi="標楷體"/>
          <w:sz w:val="20"/>
        </w:rPr>
        <w:t>9</w:t>
      </w:r>
      <w:r w:rsidRPr="0080785A">
        <w:rPr>
          <w:rFonts w:ascii="標楷體" w:eastAsia="標楷體" w:hAnsi="標楷體" w:hint="eastAsia"/>
          <w:sz w:val="20"/>
        </w:rPr>
        <w:t>月</w:t>
      </w:r>
      <w:r w:rsidR="00631485" w:rsidRPr="0080785A">
        <w:rPr>
          <w:rFonts w:ascii="標楷體" w:eastAsia="標楷體" w:hAnsi="標楷體"/>
          <w:sz w:val="20"/>
        </w:rPr>
        <w:t>1</w:t>
      </w:r>
      <w:r w:rsidR="00747BD1" w:rsidRPr="0080785A">
        <w:rPr>
          <w:rFonts w:ascii="標楷體" w:eastAsia="標楷體" w:hAnsi="標楷體"/>
          <w:sz w:val="20"/>
        </w:rPr>
        <w:t>1</w:t>
      </w:r>
      <w:r w:rsidRPr="0080785A">
        <w:rPr>
          <w:rFonts w:ascii="標楷體" w:eastAsia="標楷體" w:hAnsi="標楷體" w:hint="eastAsia"/>
          <w:sz w:val="20"/>
        </w:rPr>
        <w:t>日</w:t>
      </w:r>
      <w:r w:rsidRPr="0080785A">
        <w:rPr>
          <w:rFonts w:ascii="標楷體" w:eastAsia="標楷體" w:hAnsi="標楷體"/>
          <w:sz w:val="20"/>
        </w:rPr>
        <w:t>府人</w:t>
      </w:r>
      <w:r w:rsidRPr="0080785A">
        <w:rPr>
          <w:rFonts w:ascii="標楷體" w:eastAsia="標楷體" w:hAnsi="標楷體" w:hint="eastAsia"/>
          <w:sz w:val="20"/>
        </w:rPr>
        <w:t>企</w:t>
      </w:r>
      <w:r w:rsidRPr="0080785A">
        <w:rPr>
          <w:rFonts w:ascii="標楷體" w:eastAsia="標楷體" w:hAnsi="標楷體"/>
          <w:sz w:val="20"/>
        </w:rPr>
        <w:t>字第</w:t>
      </w:r>
      <w:r w:rsidR="00631485" w:rsidRPr="0080785A">
        <w:rPr>
          <w:rFonts w:ascii="標楷體" w:eastAsia="標楷體" w:hAnsi="標楷體"/>
          <w:sz w:val="20"/>
        </w:rPr>
        <w:t>1130224799</w:t>
      </w:r>
      <w:r w:rsidRPr="0080785A">
        <w:rPr>
          <w:rFonts w:ascii="標楷體" w:eastAsia="標楷體" w:hAnsi="標楷體"/>
          <w:sz w:val="20"/>
        </w:rPr>
        <w:t>號</w:t>
      </w:r>
      <w:r w:rsidRPr="0080785A">
        <w:rPr>
          <w:rFonts w:ascii="標楷體" w:eastAsia="標楷體" w:hAnsi="標楷體" w:hint="eastAsia"/>
          <w:sz w:val="20"/>
        </w:rPr>
        <w:t>函修正全條文</w:t>
      </w:r>
    </w:p>
    <w:p w:rsidR="006F551B" w:rsidRPr="006F551B" w:rsidRDefault="006F551B" w:rsidP="00434CC7">
      <w:pPr>
        <w:pStyle w:val="a1"/>
        <w:spacing w:line="260" w:lineRule="exact"/>
        <w:jc w:val="right"/>
        <w:rPr>
          <w:rFonts w:ascii="標楷體" w:eastAsia="標楷體" w:hAnsi="標楷體"/>
          <w:color w:val="FF0000"/>
          <w:sz w:val="20"/>
          <w:u w:val="single"/>
        </w:rPr>
      </w:pPr>
      <w:r w:rsidRPr="006F551B">
        <w:rPr>
          <w:rFonts w:ascii="標楷體" w:eastAsia="標楷體" w:hAnsi="標楷體" w:hint="eastAsia"/>
          <w:color w:val="FF0000"/>
          <w:sz w:val="20"/>
          <w:u w:val="single"/>
        </w:rPr>
        <w:t>中華民國11</w:t>
      </w:r>
      <w:r w:rsidRPr="006F551B">
        <w:rPr>
          <w:rFonts w:ascii="標楷體" w:eastAsia="標楷體" w:hAnsi="標楷體"/>
          <w:color w:val="FF0000"/>
          <w:sz w:val="20"/>
          <w:u w:val="single"/>
        </w:rPr>
        <w:t>4</w:t>
      </w:r>
      <w:r w:rsidRPr="006F551B">
        <w:rPr>
          <w:rFonts w:ascii="標楷體" w:eastAsia="標楷體" w:hAnsi="標楷體" w:hint="eastAsia"/>
          <w:color w:val="FF0000"/>
          <w:sz w:val="20"/>
          <w:u w:val="single"/>
        </w:rPr>
        <w:t>年</w:t>
      </w:r>
      <w:r w:rsidR="00D853AD">
        <w:rPr>
          <w:rFonts w:ascii="標楷體" w:eastAsia="標楷體" w:hAnsi="標楷體"/>
          <w:color w:val="FF0000"/>
          <w:sz w:val="20"/>
          <w:u w:val="single"/>
        </w:rPr>
        <w:t>11</w:t>
      </w:r>
      <w:r w:rsidRPr="006F551B">
        <w:rPr>
          <w:rFonts w:ascii="標楷體" w:eastAsia="標楷體" w:hAnsi="標楷體" w:hint="eastAsia"/>
          <w:color w:val="FF0000"/>
          <w:sz w:val="20"/>
          <w:u w:val="single"/>
        </w:rPr>
        <w:t>月</w:t>
      </w:r>
      <w:r w:rsidR="00D853AD">
        <w:rPr>
          <w:rFonts w:ascii="標楷體" w:eastAsia="標楷體" w:hAnsi="標楷體"/>
          <w:color w:val="FF0000"/>
          <w:sz w:val="20"/>
          <w:u w:val="single"/>
        </w:rPr>
        <w:t>3</w:t>
      </w:r>
      <w:r w:rsidRPr="006F551B">
        <w:rPr>
          <w:rFonts w:ascii="標楷體" w:eastAsia="標楷體" w:hAnsi="標楷體" w:hint="eastAsia"/>
          <w:color w:val="FF0000"/>
          <w:sz w:val="20"/>
          <w:u w:val="single"/>
        </w:rPr>
        <w:t>日</w:t>
      </w:r>
      <w:r w:rsidRPr="006F551B">
        <w:rPr>
          <w:rFonts w:ascii="標楷體" w:eastAsia="標楷體" w:hAnsi="標楷體"/>
          <w:color w:val="FF0000"/>
          <w:sz w:val="20"/>
          <w:u w:val="single"/>
        </w:rPr>
        <w:t>府人</w:t>
      </w:r>
      <w:r w:rsidRPr="006F551B">
        <w:rPr>
          <w:rFonts w:ascii="標楷體" w:eastAsia="標楷體" w:hAnsi="標楷體" w:hint="eastAsia"/>
          <w:color w:val="FF0000"/>
          <w:sz w:val="20"/>
          <w:u w:val="single"/>
        </w:rPr>
        <w:t>企</w:t>
      </w:r>
      <w:r w:rsidRPr="006F551B">
        <w:rPr>
          <w:rFonts w:ascii="標楷體" w:eastAsia="標楷體" w:hAnsi="標楷體"/>
          <w:color w:val="FF0000"/>
          <w:sz w:val="20"/>
          <w:u w:val="single"/>
        </w:rPr>
        <w:t>字第</w:t>
      </w:r>
      <w:r w:rsidR="00C53645" w:rsidRPr="00C53645">
        <w:rPr>
          <w:rFonts w:ascii="標楷體" w:eastAsia="標楷體" w:hAnsi="標楷體"/>
          <w:color w:val="FF0000"/>
          <w:sz w:val="20"/>
          <w:u w:val="single"/>
        </w:rPr>
        <w:t>1140251999</w:t>
      </w:r>
      <w:r w:rsidRPr="006F551B">
        <w:rPr>
          <w:rFonts w:ascii="標楷體" w:eastAsia="標楷體" w:hAnsi="標楷體"/>
          <w:color w:val="FF0000"/>
          <w:sz w:val="20"/>
          <w:u w:val="single"/>
        </w:rPr>
        <w:t>號</w:t>
      </w:r>
      <w:r w:rsidRPr="006F551B">
        <w:rPr>
          <w:rFonts w:ascii="標楷體" w:eastAsia="標楷體" w:hAnsi="標楷體" w:hint="eastAsia"/>
          <w:color w:val="FF0000"/>
          <w:sz w:val="20"/>
          <w:u w:val="single"/>
        </w:rPr>
        <w:t>函增訂第</w:t>
      </w:r>
      <w:r w:rsidRPr="006F551B">
        <w:rPr>
          <w:rFonts w:ascii="標楷體" w:eastAsia="標楷體" w:hAnsi="標楷體"/>
          <w:color w:val="FF0000"/>
          <w:sz w:val="20"/>
          <w:u w:val="single"/>
        </w:rPr>
        <w:t>40</w:t>
      </w:r>
      <w:r w:rsidRPr="006F551B">
        <w:rPr>
          <w:rFonts w:ascii="標楷體" w:eastAsia="標楷體" w:hAnsi="標楷體" w:hint="eastAsia"/>
          <w:color w:val="FF0000"/>
          <w:sz w:val="20"/>
          <w:u w:val="single"/>
        </w:rPr>
        <w:t>條</w:t>
      </w:r>
    </w:p>
    <w:p w:rsidR="00AA712F" w:rsidRPr="0080785A" w:rsidRDefault="00AA712F" w:rsidP="0056534A">
      <w:pPr>
        <w:pStyle w:val="a1"/>
        <w:jc w:val="both"/>
        <w:rPr>
          <w:rFonts w:ascii="標楷體" w:eastAsia="標楷體" w:hAnsi="標楷體"/>
          <w:sz w:val="20"/>
        </w:rPr>
      </w:pP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第一章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總  則</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一</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本規則依勞動基準法（以下簡稱</w:t>
      </w:r>
      <w:r w:rsidR="00E64ED2"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法）第七十條規定訂定之。</w:t>
      </w:r>
    </w:p>
    <w:p w:rsidR="00C20D95"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二</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本規則所稱</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w:t>
      </w:r>
      <w:r w:rsidR="00C20D95" w:rsidRPr="0080785A">
        <w:rPr>
          <w:rStyle w:val="af4"/>
          <w:rFonts w:ascii="標楷體" w:eastAsia="標楷體" w:hAnsi="標楷體" w:hint="eastAsia"/>
          <w:bCs/>
          <w:color w:val="auto"/>
          <w:u w:val="none"/>
        </w:rPr>
        <w:t>係</w:t>
      </w:r>
      <w:r w:rsidR="006F5071" w:rsidRPr="0080785A">
        <w:rPr>
          <w:rStyle w:val="af4"/>
          <w:rFonts w:ascii="標楷體" w:eastAsia="標楷體" w:hAnsi="標楷體" w:hint="eastAsia"/>
          <w:bCs/>
          <w:color w:val="auto"/>
          <w:u w:val="none"/>
        </w:rPr>
        <w:t>指依「南投縣政府及所屬各機關學校</w:t>
      </w:r>
      <w:r w:rsidR="0079700F" w:rsidRPr="0080785A">
        <w:rPr>
          <w:rStyle w:val="af4"/>
          <w:rFonts w:ascii="標楷體" w:eastAsia="標楷體" w:hAnsi="標楷體" w:hint="eastAsia"/>
          <w:bCs/>
          <w:color w:val="auto"/>
          <w:u w:val="none"/>
        </w:rPr>
        <w:t>約用人員</w:t>
      </w:r>
      <w:r w:rsidR="006F5071" w:rsidRPr="0080785A">
        <w:rPr>
          <w:rStyle w:val="af4"/>
          <w:rFonts w:ascii="標楷體" w:eastAsia="標楷體" w:hAnsi="標楷體" w:hint="eastAsia"/>
          <w:bCs/>
          <w:color w:val="auto"/>
          <w:u w:val="none"/>
        </w:rPr>
        <w:t>進用及運用要點」進用</w:t>
      </w:r>
      <w:r w:rsidR="00C20D95" w:rsidRPr="0080785A">
        <w:rPr>
          <w:rStyle w:val="af4"/>
          <w:rFonts w:ascii="標楷體" w:eastAsia="標楷體" w:hAnsi="標楷體" w:hint="eastAsia"/>
          <w:bCs/>
          <w:color w:val="auto"/>
          <w:u w:val="none"/>
        </w:rPr>
        <w:t>之人員，但不包括下列人員：</w:t>
      </w:r>
    </w:p>
    <w:p w:rsidR="00C20D95" w:rsidRPr="0080785A" w:rsidRDefault="00C20D95" w:rsidP="0056534A">
      <w:pPr>
        <w:spacing w:line="360" w:lineRule="exact"/>
        <w:ind w:leftChars="500" w:left="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w:t>
      </w:r>
      <w:r w:rsidR="006D7F5B" w:rsidRPr="0080785A">
        <w:rPr>
          <w:rStyle w:val="af4"/>
          <w:rFonts w:ascii="標楷體" w:eastAsia="標楷體" w:hAnsi="標楷體" w:hint="eastAsia"/>
          <w:bCs/>
          <w:color w:val="auto"/>
          <w:u w:val="none"/>
        </w:rPr>
        <w:t>、</w:t>
      </w:r>
      <w:r w:rsidRPr="0080785A">
        <w:rPr>
          <w:rStyle w:val="af4"/>
          <w:rFonts w:ascii="標楷體" w:eastAsia="標楷體" w:hAnsi="標楷體" w:hint="eastAsia"/>
          <w:bCs/>
          <w:color w:val="auto"/>
          <w:u w:val="none"/>
        </w:rPr>
        <w:t>依聘用人員聘用條例、行政院暨所屬機關約僱人員僱用辦法進用之人員。</w:t>
      </w:r>
    </w:p>
    <w:p w:rsidR="00C20D95" w:rsidRPr="0080785A" w:rsidRDefault="00C20D95" w:rsidP="0056534A">
      <w:pPr>
        <w:spacing w:line="360" w:lineRule="exact"/>
        <w:ind w:leftChars="500" w:left="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006D7F5B" w:rsidRPr="0080785A">
        <w:rPr>
          <w:rStyle w:val="af4"/>
          <w:rFonts w:ascii="標楷體" w:eastAsia="標楷體" w:hAnsi="標楷體" w:hint="eastAsia"/>
          <w:bCs/>
          <w:color w:val="auto"/>
          <w:u w:val="none"/>
        </w:rPr>
        <w:t>、</w:t>
      </w:r>
      <w:r w:rsidRPr="0080785A">
        <w:rPr>
          <w:rStyle w:val="af4"/>
          <w:rFonts w:ascii="標楷體" w:eastAsia="標楷體" w:hAnsi="標楷體" w:hint="eastAsia"/>
          <w:bCs/>
          <w:color w:val="auto"/>
          <w:u w:val="none"/>
        </w:rPr>
        <w:t>工友、技工、駕駛、測量助理、清潔隊員。</w:t>
      </w:r>
    </w:p>
    <w:p w:rsidR="00C20D95" w:rsidRPr="0080785A" w:rsidRDefault="00C20D95" w:rsidP="0056534A">
      <w:pPr>
        <w:spacing w:line="360" w:lineRule="exact"/>
        <w:ind w:leftChars="500" w:left="168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w:t>
      </w:r>
      <w:r w:rsidR="006D7F5B" w:rsidRPr="0080785A">
        <w:rPr>
          <w:rStyle w:val="af4"/>
          <w:rFonts w:ascii="標楷體" w:eastAsia="標楷體" w:hAnsi="標楷體" w:hint="eastAsia"/>
          <w:bCs/>
          <w:color w:val="auto"/>
          <w:u w:val="none"/>
        </w:rPr>
        <w:t>、</w:t>
      </w:r>
      <w:r w:rsidRPr="0080785A">
        <w:rPr>
          <w:rStyle w:val="af4"/>
          <w:rFonts w:ascii="標楷體" w:eastAsia="標楷體" w:hAnsi="標楷體" w:hint="eastAsia"/>
          <w:bCs/>
          <w:color w:val="auto"/>
          <w:u w:val="none"/>
        </w:rPr>
        <w:t>公立幼兒園依幼兒教育及照顧法以契約晉用之教保員、助理教保員及其他人員。</w:t>
      </w:r>
    </w:p>
    <w:p w:rsidR="00AC20C2" w:rsidRPr="0080785A" w:rsidRDefault="00C20D95" w:rsidP="0056534A">
      <w:pPr>
        <w:spacing w:line="360" w:lineRule="exact"/>
        <w:ind w:leftChars="500" w:left="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四</w:t>
      </w:r>
      <w:r w:rsidR="006D7F5B" w:rsidRPr="0080785A">
        <w:rPr>
          <w:rStyle w:val="af4"/>
          <w:rFonts w:ascii="標楷體" w:eastAsia="標楷體" w:hAnsi="標楷體" w:hint="eastAsia"/>
          <w:bCs/>
          <w:color w:val="auto"/>
          <w:u w:val="none"/>
        </w:rPr>
        <w:t>、</w:t>
      </w:r>
      <w:r w:rsidRPr="0080785A">
        <w:rPr>
          <w:rStyle w:val="af4"/>
          <w:rFonts w:ascii="標楷體" w:eastAsia="標楷體" w:hAnsi="標楷體" w:hint="eastAsia"/>
          <w:bCs/>
          <w:color w:val="auto"/>
          <w:u w:val="none"/>
        </w:rPr>
        <w:t>依各教育人員法令進用之非編制內教學、研究及專業人員。</w:t>
      </w:r>
      <w:r w:rsidRPr="0080785A">
        <w:rPr>
          <w:rStyle w:val="af4"/>
          <w:rFonts w:ascii="標楷體" w:eastAsia="標楷體" w:hAnsi="標楷體"/>
          <w:bCs/>
          <w:color w:val="auto"/>
          <w:u w:val="none"/>
        </w:rPr>
        <w:t xml:space="preserve"> </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三</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 xml:space="preserve">條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之工作項目，應由各服務單位主管指派，以資遵守。</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 xml:space="preserve">第二章 </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僱用</w:t>
      </w:r>
    </w:p>
    <w:p w:rsidR="007C440B" w:rsidRPr="0080785A" w:rsidRDefault="00AC20C2" w:rsidP="0056534A">
      <w:pPr>
        <w:spacing w:line="360" w:lineRule="exact"/>
        <w:ind w:left="1200" w:hangingChars="500" w:hanging="1200"/>
        <w:jc w:val="both"/>
        <w:rPr>
          <w:rFonts w:ascii="標楷體" w:eastAsia="標楷體" w:hAnsi="標楷體"/>
          <w:bCs/>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四</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 xml:space="preserve">條  </w:t>
      </w:r>
      <w:r w:rsidR="0079700F" w:rsidRPr="0080785A">
        <w:rPr>
          <w:rStyle w:val="af4"/>
          <w:rFonts w:ascii="標楷體" w:eastAsia="標楷體" w:hAnsi="標楷體" w:hint="eastAsia"/>
          <w:bCs/>
          <w:color w:val="auto"/>
          <w:u w:val="none"/>
        </w:rPr>
        <w:t>約用人員</w:t>
      </w:r>
      <w:r w:rsidR="007C440B" w:rsidRPr="0080785A">
        <w:rPr>
          <w:rStyle w:val="af4"/>
          <w:rFonts w:ascii="標楷體" w:eastAsia="標楷體" w:hAnsi="標楷體" w:hint="eastAsia"/>
          <w:bCs/>
          <w:color w:val="auto"/>
          <w:u w:val="none"/>
        </w:rPr>
        <w:t>應具備國民中學以上學校畢業或具有業務相當職責之學歷或證照</w:t>
      </w:r>
      <w:r w:rsidR="007C440B" w:rsidRPr="0080785A">
        <w:rPr>
          <w:rFonts w:ascii="標楷體" w:eastAsia="標楷體" w:hint="eastAsia"/>
          <w:bCs/>
        </w:rPr>
        <w:t>，</w:t>
      </w:r>
      <w:r w:rsidR="007C440B" w:rsidRPr="0080785A">
        <w:rPr>
          <w:rStyle w:val="af4"/>
          <w:rFonts w:ascii="標楷體" w:eastAsia="標楷體" w:hAnsi="標楷體" w:hint="eastAsia"/>
          <w:bCs/>
          <w:color w:val="auto"/>
          <w:u w:val="none"/>
        </w:rPr>
        <w:t>思想純正、品性端正、無不良紀錄及嗜好。</w:t>
      </w:r>
    </w:p>
    <w:p w:rsidR="00750939" w:rsidRPr="0080785A" w:rsidRDefault="00750939" w:rsidP="0056534A">
      <w:pPr>
        <w:pStyle w:val="a1"/>
        <w:jc w:val="both"/>
        <w:rPr>
          <w:rFonts w:ascii="標楷體" w:eastAsia="標楷體"/>
          <w:bCs/>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四</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條之一</w:t>
      </w:r>
      <w:r w:rsidR="004E51A1" w:rsidRPr="0080785A">
        <w:rPr>
          <w:rStyle w:val="af4"/>
          <w:rFonts w:ascii="標楷體" w:eastAsia="標楷體" w:hAnsi="標楷體" w:hint="eastAsia"/>
          <w:bCs/>
          <w:color w:val="auto"/>
          <w:u w:val="none"/>
        </w:rPr>
        <w:t xml:space="preserve">  </w:t>
      </w:r>
      <w:r w:rsidR="00683204" w:rsidRPr="0080785A">
        <w:rPr>
          <w:rFonts w:ascii="標楷體" w:eastAsia="標楷體" w:hint="eastAsia"/>
          <w:bCs/>
        </w:rPr>
        <w:t>各機關</w:t>
      </w:r>
      <w:r w:rsidRPr="0080785A">
        <w:rPr>
          <w:rFonts w:ascii="標楷體" w:eastAsia="標楷體" w:hint="eastAsia"/>
          <w:bCs/>
        </w:rPr>
        <w:t>進用</w:t>
      </w:r>
      <w:r w:rsidR="0079700F" w:rsidRPr="0080785A">
        <w:rPr>
          <w:rFonts w:ascii="標楷體" w:eastAsia="標楷體" w:hint="eastAsia"/>
          <w:bCs/>
        </w:rPr>
        <w:t>約用人員</w:t>
      </w:r>
      <w:r w:rsidRPr="0080785A">
        <w:rPr>
          <w:rFonts w:ascii="標楷體" w:eastAsia="標楷體" w:hint="eastAsia"/>
          <w:bCs/>
        </w:rPr>
        <w:t>，以公開甄選為原則。</w:t>
      </w:r>
    </w:p>
    <w:p w:rsidR="00750939" w:rsidRPr="0080785A" w:rsidRDefault="00750939" w:rsidP="0056534A">
      <w:pPr>
        <w:spacing w:line="360" w:lineRule="exact"/>
        <w:ind w:left="1680" w:hangingChars="700" w:hanging="1680"/>
        <w:jc w:val="both"/>
        <w:rPr>
          <w:rFonts w:ascii="標楷體" w:eastAsia="標楷體" w:hAnsi="標楷體"/>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四</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條之二</w:t>
      </w:r>
      <w:r w:rsidR="004E51A1" w:rsidRPr="0080785A">
        <w:rPr>
          <w:rStyle w:val="af4"/>
          <w:rFonts w:ascii="標楷體" w:eastAsia="標楷體" w:hAnsi="標楷體" w:hint="eastAsia"/>
          <w:bCs/>
          <w:color w:val="auto"/>
          <w:u w:val="none"/>
        </w:rPr>
        <w:t xml:space="preserve">  </w:t>
      </w:r>
      <w:r w:rsidR="00683204" w:rsidRPr="0080785A">
        <w:rPr>
          <w:rFonts w:ascii="標楷體" w:eastAsia="標楷體" w:hint="eastAsia"/>
          <w:bCs/>
        </w:rPr>
        <w:t>各機關</w:t>
      </w:r>
      <w:r w:rsidR="007A2C1B" w:rsidRPr="0080785A">
        <w:rPr>
          <w:rFonts w:ascii="標楷體" w:eastAsia="標楷體" w:hAnsi="標楷體" w:hint="eastAsia"/>
        </w:rPr>
        <w:t>首長</w:t>
      </w:r>
      <w:r w:rsidRPr="0080785A">
        <w:rPr>
          <w:rFonts w:ascii="標楷體" w:eastAsia="標楷體" w:hint="eastAsia"/>
          <w:bCs/>
        </w:rPr>
        <w:t>對於配偶及三親等以內血親、姻親，不得進用為</w:t>
      </w:r>
      <w:r w:rsidRPr="0080785A">
        <w:rPr>
          <w:rFonts w:ascii="標楷體" w:eastAsia="標楷體" w:hAnsi="標楷體" w:hint="eastAsia"/>
          <w:bCs/>
        </w:rPr>
        <w:t>本機關或所屬</w:t>
      </w:r>
      <w:r w:rsidRPr="0080785A">
        <w:rPr>
          <w:rStyle w:val="af4"/>
          <w:rFonts w:ascii="標楷體" w:eastAsia="標楷體" w:hAnsi="標楷體" w:hint="eastAsia"/>
          <w:color w:val="auto"/>
          <w:u w:val="none"/>
        </w:rPr>
        <w:t>機關</w:t>
      </w:r>
      <w:r w:rsidRPr="0080785A">
        <w:rPr>
          <w:rFonts w:ascii="標楷體" w:eastAsia="標楷體" w:hAnsi="標楷體" w:hint="eastAsia"/>
          <w:bCs/>
        </w:rPr>
        <w:t>之</w:t>
      </w:r>
      <w:r w:rsidR="0079700F" w:rsidRPr="0080785A">
        <w:rPr>
          <w:rFonts w:ascii="標楷體" w:eastAsia="標楷體" w:hAnsi="標楷體" w:hint="eastAsia"/>
          <w:bCs/>
        </w:rPr>
        <w:t>約用人員</w:t>
      </w:r>
      <w:r w:rsidRPr="0080785A">
        <w:rPr>
          <w:rFonts w:ascii="標楷體" w:eastAsia="標楷體" w:hAnsi="標楷體" w:hint="eastAsia"/>
          <w:bCs/>
        </w:rPr>
        <w:t>。對於本機關各級主管長官之配偶及三親等以內</w:t>
      </w:r>
      <w:r w:rsidRPr="0080785A">
        <w:rPr>
          <w:rFonts w:ascii="標楷體" w:eastAsia="標楷體" w:hint="eastAsia"/>
          <w:bCs/>
        </w:rPr>
        <w:t>血親、姻親，在其主管單位中應迴避進用。</w:t>
      </w:r>
      <w:r w:rsidR="007A2C1B" w:rsidRPr="0080785A">
        <w:rPr>
          <w:rFonts w:ascii="標楷體" w:eastAsia="標楷體" w:hAnsi="標楷體" w:hint="eastAsia"/>
        </w:rPr>
        <w:t>但應迴避人員，在各該長官（含機關首長、各級單位主管）接任以前進用者，不在此限。</w:t>
      </w:r>
    </w:p>
    <w:p w:rsidR="007A2C1B" w:rsidRPr="0080785A" w:rsidRDefault="007A2C1B" w:rsidP="007A2C1B">
      <w:pPr>
        <w:pStyle w:val="a1"/>
        <w:ind w:leftChars="700" w:left="1680"/>
      </w:pPr>
      <w:r w:rsidRPr="0080785A">
        <w:rPr>
          <w:rFonts w:ascii="標楷體" w:eastAsia="標楷體" w:hAnsi="標楷體" w:hint="eastAsia"/>
        </w:rPr>
        <w:t>前項但書不受迴避進用規定限制之約用人員，不包括原契約之期限屆滿或其他原因終止後，機關與約用人員另訂新契約進用之情形。</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五</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hint="eastAsia"/>
          <w:bCs/>
          <w:color w:val="auto"/>
          <w:u w:val="none"/>
        </w:rPr>
        <w:t xml:space="preserve">  </w:t>
      </w:r>
      <w:r w:rsidR="00847E05" w:rsidRPr="0080785A">
        <w:rPr>
          <w:rStyle w:val="af4"/>
          <w:rFonts w:ascii="標楷體" w:eastAsia="標楷體" w:hAnsi="標楷體" w:hint="eastAsia"/>
          <w:bCs/>
          <w:color w:val="auto"/>
          <w:u w:val="none"/>
        </w:rPr>
        <w:t>僱用</w:t>
      </w:r>
      <w:r w:rsidR="0079700F" w:rsidRPr="0080785A">
        <w:rPr>
          <w:rStyle w:val="af4"/>
          <w:rFonts w:ascii="標楷體" w:eastAsia="標楷體" w:hAnsi="標楷體" w:hint="eastAsia"/>
          <w:bCs/>
          <w:color w:val="auto"/>
          <w:u w:val="none"/>
        </w:rPr>
        <w:t>約用人員</w:t>
      </w:r>
      <w:r w:rsidR="00847E05" w:rsidRPr="0080785A">
        <w:rPr>
          <w:rStyle w:val="af4"/>
          <w:rFonts w:ascii="標楷體" w:eastAsia="標楷體" w:hAnsi="標楷體" w:hint="eastAsia"/>
          <w:bCs/>
          <w:color w:val="auto"/>
          <w:u w:val="none"/>
        </w:rPr>
        <w:t>，應由用人單位『以本府名義』與</w:t>
      </w:r>
      <w:r w:rsidR="0079700F" w:rsidRPr="0080785A">
        <w:rPr>
          <w:rStyle w:val="af4"/>
          <w:rFonts w:ascii="標楷體" w:eastAsia="標楷體" w:hAnsi="標楷體" w:hint="eastAsia"/>
          <w:bCs/>
          <w:color w:val="auto"/>
          <w:u w:val="none"/>
        </w:rPr>
        <w:t>約用人員</w:t>
      </w:r>
      <w:r w:rsidR="00847E05" w:rsidRPr="0080785A">
        <w:rPr>
          <w:rStyle w:val="af4"/>
          <w:rFonts w:ascii="標楷體" w:eastAsia="標楷體" w:hAnsi="標楷體" w:hint="eastAsia"/>
          <w:bCs/>
          <w:color w:val="auto"/>
          <w:u w:val="none"/>
        </w:rPr>
        <w:t>簽訂勞動契約，填繳下列表件後，由用人單位依權責負責保管。</w:t>
      </w:r>
    </w:p>
    <w:p w:rsidR="00C75334" w:rsidRPr="0080785A" w:rsidRDefault="00C75334" w:rsidP="0056534A">
      <w:pPr>
        <w:numPr>
          <w:ilvl w:val="0"/>
          <w:numId w:val="9"/>
        </w:numPr>
        <w:spacing w:line="360" w:lineRule="exact"/>
        <w:ind w:leftChars="500" w:left="1682" w:hangingChars="201" w:hanging="48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履歷表及學（經）歷證件各乙份。</w:t>
      </w:r>
    </w:p>
    <w:p w:rsidR="00C75334" w:rsidRPr="0080785A" w:rsidRDefault="00C75334" w:rsidP="0056534A">
      <w:pPr>
        <w:numPr>
          <w:ilvl w:val="0"/>
          <w:numId w:val="9"/>
        </w:numPr>
        <w:spacing w:line="360" w:lineRule="exact"/>
        <w:ind w:leftChars="500" w:left="1682" w:hangingChars="201" w:hanging="48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國民身分證正反面影本各乙份</w:t>
      </w:r>
    </w:p>
    <w:p w:rsidR="00C75334" w:rsidRPr="0080785A" w:rsidRDefault="00C75334" w:rsidP="0056534A">
      <w:pPr>
        <w:numPr>
          <w:ilvl w:val="0"/>
          <w:numId w:val="9"/>
        </w:numPr>
        <w:spacing w:line="360" w:lineRule="exact"/>
        <w:ind w:leftChars="500" w:left="1682" w:hangingChars="201" w:hanging="48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最近二寸半身相片乙張。</w:t>
      </w:r>
    </w:p>
    <w:p w:rsidR="00C75334" w:rsidRPr="0080785A" w:rsidRDefault="00C75334" w:rsidP="0056534A">
      <w:pPr>
        <w:numPr>
          <w:ilvl w:val="0"/>
          <w:numId w:val="9"/>
        </w:numPr>
        <w:spacing w:line="360" w:lineRule="exact"/>
        <w:ind w:leftChars="500" w:left="1682" w:hangingChars="201" w:hanging="48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其他應繳交之證件。</w:t>
      </w:r>
    </w:p>
    <w:p w:rsidR="00AC20C2" w:rsidRPr="0080785A" w:rsidRDefault="00AC20C2" w:rsidP="0056534A">
      <w:pPr>
        <w:spacing w:line="360" w:lineRule="exact"/>
        <w:ind w:leftChars="500" w:left="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依本規則僱用之</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完成報到手續後，應將</w:t>
      </w:r>
      <w:r w:rsidR="00D26CBB" w:rsidRPr="0080785A">
        <w:rPr>
          <w:rStyle w:val="af4"/>
          <w:rFonts w:ascii="標楷體" w:eastAsia="標楷體" w:hAnsi="標楷體" w:hint="eastAsia"/>
          <w:bCs/>
          <w:color w:val="auto"/>
          <w:u w:val="none"/>
        </w:rPr>
        <w:t>前項</w:t>
      </w:r>
      <w:r w:rsidRPr="0080785A">
        <w:rPr>
          <w:rStyle w:val="af4"/>
          <w:rFonts w:ascii="標楷體" w:eastAsia="標楷體" w:hAnsi="標楷體" w:hint="eastAsia"/>
          <w:bCs/>
          <w:color w:val="auto"/>
          <w:u w:val="none"/>
        </w:rPr>
        <w:t>資料影印乙份逕送人事</w:t>
      </w:r>
      <w:r w:rsidR="00F82306" w:rsidRPr="0080785A">
        <w:rPr>
          <w:rStyle w:val="af4"/>
          <w:rFonts w:ascii="標楷體" w:eastAsia="標楷體" w:hAnsi="標楷體" w:hint="eastAsia"/>
          <w:bCs/>
          <w:color w:val="auto"/>
          <w:u w:val="none"/>
        </w:rPr>
        <w:t>處</w:t>
      </w:r>
      <w:r w:rsidRPr="0080785A">
        <w:rPr>
          <w:rStyle w:val="af4"/>
          <w:rFonts w:ascii="標楷體" w:eastAsia="標楷體" w:hAnsi="標楷體" w:hint="eastAsia"/>
          <w:bCs/>
          <w:color w:val="auto"/>
          <w:u w:val="none"/>
        </w:rPr>
        <w:t>。</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六</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僱用之</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，應先試用三個月，期滿成績合格者，始予繼續僱用，並自試用之</w:t>
      </w:r>
      <w:r w:rsidRPr="0080785A">
        <w:rPr>
          <w:rStyle w:val="af4"/>
          <w:rFonts w:ascii="標楷體" w:eastAsia="標楷體" w:hAnsi="標楷體" w:hint="eastAsia"/>
          <w:bCs/>
          <w:color w:val="auto"/>
          <w:u w:val="none"/>
        </w:rPr>
        <w:lastRenderedPageBreak/>
        <w:t>日起核計其年資。試用期間有下列各款情形之一者，用人單位應專案簽奉縣長核准後，於</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試用期間或試用期滿時終止契約解僱。</w:t>
      </w:r>
    </w:p>
    <w:p w:rsidR="008D5CCA" w:rsidRPr="0080785A" w:rsidRDefault="008D5CCA" w:rsidP="0056534A">
      <w:pPr>
        <w:numPr>
          <w:ilvl w:val="0"/>
          <w:numId w:val="10"/>
        </w:numPr>
        <w:spacing w:line="360" w:lineRule="exact"/>
        <w:ind w:leftChars="500" w:left="1200" w:firstLine="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不能勝任或品性不端。</w:t>
      </w:r>
    </w:p>
    <w:p w:rsidR="00AC20C2" w:rsidRPr="0080785A" w:rsidRDefault="00AC20C2" w:rsidP="0056534A">
      <w:pPr>
        <w:numPr>
          <w:ilvl w:val="0"/>
          <w:numId w:val="10"/>
        </w:numPr>
        <w:spacing w:line="360" w:lineRule="exact"/>
        <w:ind w:leftChars="500" w:left="1680" w:hangingChars="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在試用期滿前，如發現</w:t>
      </w:r>
      <w:r w:rsidR="0079700F" w:rsidRPr="0080785A">
        <w:rPr>
          <w:rStyle w:val="af4"/>
          <w:rFonts w:ascii="標楷體" w:eastAsia="標楷體" w:hAnsi="標楷體" w:hint="eastAsia"/>
          <w:bCs/>
          <w:color w:val="auto"/>
          <w:u w:val="none"/>
        </w:rPr>
        <w:t>約用</w:t>
      </w:r>
      <w:r w:rsidRPr="0080785A">
        <w:rPr>
          <w:rStyle w:val="af4"/>
          <w:rFonts w:ascii="標楷體" w:eastAsia="標楷體" w:hAnsi="標楷體" w:hint="eastAsia"/>
          <w:bCs/>
          <w:color w:val="auto"/>
          <w:u w:val="none"/>
        </w:rPr>
        <w:t>駕駛最近三年內曾有肇事責任或紀錄者，均不予僱用。</w:t>
      </w:r>
    </w:p>
    <w:p w:rsidR="00AC20C2" w:rsidRPr="0080785A" w:rsidRDefault="00AC20C2" w:rsidP="0056534A">
      <w:pPr>
        <w:numPr>
          <w:ilvl w:val="0"/>
          <w:numId w:val="10"/>
        </w:numPr>
        <w:spacing w:line="360" w:lineRule="exact"/>
        <w:ind w:leftChars="500" w:left="1680" w:hangingChars="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試用期間自認不適職務或志趣不合者，得隨時自請辭職。</w:t>
      </w:r>
    </w:p>
    <w:p w:rsidR="00AC20C2" w:rsidRPr="0080785A" w:rsidRDefault="00AC20C2" w:rsidP="0056534A">
      <w:pPr>
        <w:numPr>
          <w:ilvl w:val="0"/>
          <w:numId w:val="10"/>
        </w:numPr>
        <w:spacing w:line="360" w:lineRule="exact"/>
        <w:ind w:leftChars="500" w:left="1680" w:hangingChars="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試用成績不及格終止契約或自請辭職者，其工資發給以</w:t>
      </w:r>
      <w:r w:rsidR="00712E69" w:rsidRPr="0080785A">
        <w:rPr>
          <w:rStyle w:val="af4"/>
          <w:rFonts w:ascii="標楷體" w:eastAsia="標楷體" w:hAnsi="標楷體" w:hint="eastAsia"/>
          <w:bCs/>
          <w:color w:val="auto"/>
          <w:u w:val="none"/>
        </w:rPr>
        <w:t>至</w:t>
      </w:r>
      <w:r w:rsidRPr="0080785A">
        <w:rPr>
          <w:rStyle w:val="af4"/>
          <w:rFonts w:ascii="標楷體" w:eastAsia="標楷體" w:hAnsi="標楷體" w:hint="eastAsia"/>
          <w:bCs/>
          <w:color w:val="auto"/>
          <w:u w:val="none"/>
        </w:rPr>
        <w:t>請辭僱或終止試用日為止。</w:t>
      </w:r>
    </w:p>
    <w:p w:rsidR="004E51A1" w:rsidRPr="0080785A" w:rsidRDefault="00BE7C06" w:rsidP="0056534A">
      <w:pPr>
        <w:pStyle w:val="a1"/>
        <w:ind w:left="1440" w:hangingChars="600" w:hanging="1440"/>
        <w:jc w:val="both"/>
      </w:pPr>
      <w:r w:rsidRPr="0080785A">
        <w:rPr>
          <w:rStyle w:val="af4"/>
          <w:rFonts w:ascii="標楷體" w:eastAsia="標楷體" w:hAnsi="標楷體" w:hint="eastAsia"/>
          <w:bCs/>
          <w:color w:val="auto"/>
          <w:u w:val="none"/>
        </w:rPr>
        <w:t>第六條之一  本府進用或解僱</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時，不得以種族、階級、語言、思想、宗教、黨派、籍貫、出生地、性別、性傾向、年齡、婚姻、容貌、五官、身心障礙或以往工會會員身分為由，予以歧視；其他法律有明文規定者，從其規定。</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第三章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服務守則</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七</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應依規定時間服勤，勤奮盡責，不得遲到早退、無故離開。服務單位認有延長服勤之必要時，應依加班有關規定辦理。請假應先向服務單位提出，並經核准後，始得離去。</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八</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上班時間，應在指定處所工作或待命，不得聚眾嬉戲、酗酒賭博、高聲喧嘩。因公離開辦公場所，應事先告知服務單位主管或管理人員。</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九</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004E51A1"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應服從管理人員調度及長官指示，不得逃避推諉，並應專心本職工作，除交辦任務外，不得從事外務或藉故在外遊蕩，對交辦事項應詳細瞭解，如有不明之處，應立即請示，辦理後並應將結果回報主辦人員。</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十</w:t>
      </w:r>
      <w:r w:rsidR="00D1171B"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儀容衣履要整潔、禮貌要週到、態度要和藹。遇有來賓接洽詢問，應親切接待，妥為說明，並立即通報。</w:t>
      </w:r>
    </w:p>
    <w:p w:rsidR="00AC20C2" w:rsidRPr="0080785A" w:rsidRDefault="00AC20C2" w:rsidP="0056534A">
      <w:pPr>
        <w:spacing w:line="360" w:lineRule="exact"/>
        <w:ind w:left="898" w:hangingChars="374" w:hanging="898"/>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第十一條</w:t>
      </w:r>
      <w:r w:rsidR="004E51A1"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接聽電話，答詢聲調，均應謙和有禮。</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第十二條  傳遞公文，對於文件內容，不得翻閱、傳述、影印或抄錄，並不得延誤時效；對於公物用品，應善盡保管愛護之責，節約使用。</w:t>
      </w:r>
    </w:p>
    <w:p w:rsidR="00AC20C2" w:rsidRPr="0080785A" w:rsidRDefault="00AC20C2" w:rsidP="0056534A">
      <w:pPr>
        <w:spacing w:line="360" w:lineRule="exact"/>
        <w:ind w:left="898" w:hangingChars="374" w:hanging="898"/>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第十三條  同事間要和睦相處，互助合作；不得爭吵打架或謾罵威脅。</w:t>
      </w:r>
    </w:p>
    <w:p w:rsidR="00AC20C2" w:rsidRPr="0080785A" w:rsidRDefault="00AC20C2" w:rsidP="0056534A">
      <w:pPr>
        <w:spacing w:line="360" w:lineRule="exact"/>
        <w:ind w:left="1080" w:hangingChars="450" w:hanging="10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第十四條  不得洩漏本府機密，不得擅引外人進入本府參觀，及攜帶違禁物品進入本府。</w:t>
      </w:r>
    </w:p>
    <w:p w:rsidR="00AC20C2" w:rsidRPr="0080785A" w:rsidRDefault="00AC20C2" w:rsidP="0056534A">
      <w:pPr>
        <w:spacing w:line="360" w:lineRule="exact"/>
        <w:ind w:left="898" w:hangingChars="374" w:hanging="898"/>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第十五條  未得長官許可，不得私自以機關名義，任意發表與機關有關之談話。</w:t>
      </w:r>
    </w:p>
    <w:p w:rsidR="00AC20C2" w:rsidRPr="0080785A" w:rsidRDefault="00AC20C2" w:rsidP="0056534A">
      <w:pPr>
        <w:spacing w:line="360" w:lineRule="exact"/>
        <w:ind w:left="898" w:hangingChars="374" w:hanging="898"/>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第十六條  不得從事任何破壞團體紀律，及影響本府聲譽之行為。</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第十七條  每日上、下班應親至指定處所簽到、簽退或刷卡、捺指紋。但因工作性質特殊，經專案核准者不在此限。</w:t>
      </w:r>
    </w:p>
    <w:p w:rsidR="00E71D2C" w:rsidRPr="0080785A" w:rsidRDefault="00E71D2C" w:rsidP="0056534A">
      <w:pPr>
        <w:spacing w:line="360" w:lineRule="exact"/>
        <w:ind w:left="2040" w:hangingChars="850" w:hanging="2040"/>
        <w:jc w:val="both"/>
        <w:rPr>
          <w:rFonts w:ascii="標楷體" w:eastAsia="標楷體" w:hAnsi="標楷體"/>
        </w:rPr>
      </w:pPr>
      <w:r w:rsidRPr="0080785A">
        <w:rPr>
          <w:rStyle w:val="af4"/>
          <w:rFonts w:ascii="標楷體" w:eastAsia="標楷體" w:hAnsi="標楷體" w:hint="eastAsia"/>
          <w:bCs/>
          <w:color w:val="auto"/>
          <w:u w:val="none"/>
        </w:rPr>
        <w:t>第十七條之一</w:t>
      </w:r>
      <w:r w:rsidR="004E51A1" w:rsidRPr="0080785A">
        <w:rPr>
          <w:rStyle w:val="af4"/>
          <w:rFonts w:ascii="標楷體" w:eastAsia="標楷體" w:hAnsi="標楷體" w:hint="eastAsia"/>
          <w:bCs/>
          <w:color w:val="auto"/>
          <w:u w:val="none"/>
        </w:rPr>
        <w:t xml:space="preserve">  </w:t>
      </w:r>
      <w:r w:rsidR="0079700F" w:rsidRPr="0080785A">
        <w:rPr>
          <w:rFonts w:ascii="標楷體" w:eastAsia="標楷體" w:hAnsi="標楷體" w:hint="eastAsia"/>
        </w:rPr>
        <w:t>約用人員</w:t>
      </w:r>
      <w:r w:rsidRPr="0080785A">
        <w:rPr>
          <w:rFonts w:ascii="標楷體" w:eastAsia="標楷體" w:hAnsi="標楷體" w:hint="eastAsia"/>
        </w:rPr>
        <w:t>於服務期間應依據法令忠實執行職務，並遵守下列行政中立事項：</w:t>
      </w:r>
    </w:p>
    <w:p w:rsidR="00E71D2C" w:rsidRPr="0080785A" w:rsidRDefault="00E71D2C" w:rsidP="00434CC7">
      <w:pPr>
        <w:spacing w:line="360" w:lineRule="exact"/>
        <w:ind w:leftChars="700" w:left="2160" w:hangingChars="200" w:hanging="480"/>
        <w:jc w:val="both"/>
        <w:rPr>
          <w:rFonts w:ascii="標楷體" w:eastAsia="標楷體" w:hAnsi="標楷體"/>
        </w:rPr>
      </w:pPr>
      <w:r w:rsidRPr="0080785A">
        <w:rPr>
          <w:rFonts w:ascii="標楷體" w:eastAsia="標楷體" w:hAnsi="標楷體" w:hint="eastAsia"/>
        </w:rPr>
        <w:t>一、得加入政黨或其他政治團體，但不得介入黨政派系紛爭。</w:t>
      </w:r>
    </w:p>
    <w:p w:rsidR="00E71D2C" w:rsidRPr="0080785A" w:rsidRDefault="00E71D2C" w:rsidP="00434CC7">
      <w:pPr>
        <w:spacing w:line="360" w:lineRule="exact"/>
        <w:ind w:leftChars="700" w:left="2160" w:hangingChars="200" w:hanging="480"/>
        <w:jc w:val="both"/>
        <w:rPr>
          <w:rFonts w:ascii="標楷體" w:eastAsia="標楷體" w:hAnsi="標楷體"/>
        </w:rPr>
      </w:pPr>
      <w:r w:rsidRPr="0080785A">
        <w:rPr>
          <w:rFonts w:ascii="標楷體" w:eastAsia="標楷體" w:hAnsi="標楷體" w:hint="eastAsia"/>
        </w:rPr>
        <w:t>二、不得於上班或服勤時間，從事政黨或其他政治團體之活動。</w:t>
      </w:r>
    </w:p>
    <w:p w:rsidR="00E71D2C" w:rsidRPr="0080785A" w:rsidRDefault="00E71D2C" w:rsidP="00434CC7">
      <w:pPr>
        <w:spacing w:line="360" w:lineRule="exact"/>
        <w:ind w:leftChars="700" w:left="2160" w:hangingChars="200" w:hanging="480"/>
        <w:jc w:val="both"/>
        <w:rPr>
          <w:rFonts w:ascii="標楷體" w:eastAsia="標楷體" w:hAnsi="標楷體"/>
        </w:rPr>
      </w:pPr>
      <w:r w:rsidRPr="0080785A">
        <w:rPr>
          <w:rFonts w:ascii="標楷體" w:eastAsia="標楷體" w:hAnsi="標楷體" w:hint="eastAsia"/>
        </w:rPr>
        <w:t>三、不得為支持或反對特定之政黨、其他政治團體或公職候選人，動用行政資源編印製、散發、張貼文書、圖畫、其他宣傳品或辦理相關活動，或在辦公場所懸掛、張貼、穿戴或標示特定政黨、其他政治團體或公職候選人之旗幟、徽章或服飾。</w:t>
      </w:r>
    </w:p>
    <w:p w:rsidR="00530D83" w:rsidRPr="0080785A" w:rsidRDefault="00E71D2C" w:rsidP="00434CC7">
      <w:pPr>
        <w:spacing w:line="360" w:lineRule="exact"/>
        <w:ind w:leftChars="700" w:left="2160" w:hangingChars="200" w:hanging="480"/>
        <w:jc w:val="both"/>
        <w:rPr>
          <w:rFonts w:ascii="標楷體" w:eastAsia="標楷體" w:hAnsi="標楷體"/>
        </w:rPr>
      </w:pPr>
      <w:r w:rsidRPr="0080785A">
        <w:rPr>
          <w:rFonts w:ascii="標楷體" w:eastAsia="標楷體" w:hAnsi="標楷體" w:hint="eastAsia"/>
        </w:rPr>
        <w:t>四、不得利用職務、身分或事務上之機會或方法，從事下列行為：</w:t>
      </w:r>
    </w:p>
    <w:p w:rsidR="00530D83" w:rsidRPr="0080785A" w:rsidRDefault="00E71D2C" w:rsidP="00434CC7">
      <w:pPr>
        <w:spacing w:line="360" w:lineRule="exact"/>
        <w:ind w:leftChars="850" w:left="2760" w:hangingChars="300" w:hanging="720"/>
        <w:jc w:val="both"/>
        <w:rPr>
          <w:rFonts w:ascii="標楷體" w:eastAsia="標楷體" w:hAnsi="標楷體"/>
        </w:rPr>
      </w:pPr>
      <w:r w:rsidRPr="0080785A">
        <w:rPr>
          <w:rFonts w:ascii="標楷體" w:eastAsia="標楷體" w:hAnsi="標楷體" w:hint="eastAsia"/>
        </w:rPr>
        <w:t>（一）使他人加入或不加入政黨或其他政治團體，或要求他人參加或不參</w:t>
      </w:r>
      <w:r w:rsidRPr="0080785A">
        <w:rPr>
          <w:rFonts w:ascii="標楷體" w:eastAsia="標楷體" w:hAnsi="標楷體" w:hint="eastAsia"/>
        </w:rPr>
        <w:lastRenderedPageBreak/>
        <w:t>加政黨或其他政治團體有關之選舉活動。</w:t>
      </w:r>
    </w:p>
    <w:p w:rsidR="00530D83" w:rsidRPr="0080785A" w:rsidRDefault="00E71D2C" w:rsidP="00434CC7">
      <w:pPr>
        <w:spacing w:line="360" w:lineRule="exact"/>
        <w:ind w:leftChars="850" w:left="2760" w:hangingChars="300" w:hanging="720"/>
        <w:jc w:val="both"/>
        <w:rPr>
          <w:rFonts w:ascii="標楷體" w:eastAsia="標楷體" w:hAnsi="標楷體"/>
        </w:rPr>
      </w:pPr>
      <w:r w:rsidRPr="0080785A">
        <w:rPr>
          <w:rFonts w:ascii="標楷體" w:eastAsia="標楷體" w:hAnsi="標楷體" w:hint="eastAsia"/>
        </w:rPr>
        <w:t>（二）為政黨、其他政治團體或擬參選人要求、期約或收受金錢、物品或其他利益之捐助，或阻止或妨礙他人為特定政黨、其他政治團體或擬參選人依法募款之活動。</w:t>
      </w:r>
    </w:p>
    <w:p w:rsidR="00E71D2C" w:rsidRPr="0080785A" w:rsidRDefault="00E71D2C" w:rsidP="00434CC7">
      <w:pPr>
        <w:spacing w:line="360" w:lineRule="exact"/>
        <w:ind w:leftChars="850" w:left="2760" w:hangingChars="300" w:hanging="720"/>
        <w:jc w:val="both"/>
        <w:rPr>
          <w:rFonts w:ascii="標楷體" w:eastAsia="標楷體" w:hAnsi="標楷體"/>
        </w:rPr>
      </w:pPr>
      <w:r w:rsidRPr="0080785A">
        <w:rPr>
          <w:rFonts w:ascii="標楷體" w:eastAsia="標楷體" w:hAnsi="標楷體" w:hint="eastAsia"/>
        </w:rPr>
        <w:t>（三）對於公職人員之選舉、罷免或公民投票，要求他人不行使投票權或為一定之行使。</w:t>
      </w:r>
    </w:p>
    <w:p w:rsidR="00E71D2C" w:rsidRPr="0080785A" w:rsidRDefault="00E71D2C" w:rsidP="0056534A">
      <w:pPr>
        <w:spacing w:line="360" w:lineRule="exact"/>
        <w:ind w:leftChars="850" w:left="2520" w:hangingChars="200" w:hanging="480"/>
        <w:jc w:val="both"/>
        <w:rPr>
          <w:rFonts w:ascii="標楷體" w:eastAsia="標楷體" w:hAnsi="標楷體"/>
        </w:rPr>
      </w:pPr>
      <w:r w:rsidRPr="0080785A">
        <w:rPr>
          <w:rFonts w:ascii="標楷體" w:eastAsia="標楷體" w:hAnsi="標楷體" w:hint="eastAsia"/>
        </w:rPr>
        <w:t>五、登記為公職候選人者，自候選人名單公告之日起至投票日止，得依規定請事假或休假，長官不得拒絕。</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第四章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工作時間</w:t>
      </w:r>
    </w:p>
    <w:p w:rsidR="00B57E8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第十八條</w:t>
      </w:r>
      <w:r w:rsidR="004E51A1"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004E0757" w:rsidRPr="0080785A">
        <w:rPr>
          <w:rStyle w:val="af4"/>
          <w:rFonts w:ascii="標楷體" w:eastAsia="標楷體" w:hAnsi="標楷體" w:hint="eastAsia"/>
          <w:bCs/>
          <w:color w:val="auto"/>
          <w:u w:val="none"/>
        </w:rPr>
        <w:t>每日正常工作時間不得超過八小時，每週不得超過四十小時。</w:t>
      </w:r>
      <w:r w:rsidR="00B57E82" w:rsidRPr="0080785A">
        <w:rPr>
          <w:rStyle w:val="af4"/>
          <w:rFonts w:ascii="標楷體" w:eastAsia="標楷體" w:hAnsi="標楷體" w:hint="eastAsia"/>
          <w:bCs/>
          <w:color w:val="auto"/>
          <w:u w:val="none"/>
        </w:rPr>
        <w:t>但因工作需要</w:t>
      </w:r>
      <w:r w:rsidR="00A16D12" w:rsidRPr="0080785A">
        <w:rPr>
          <w:rFonts w:ascii="標楷體" w:eastAsia="標楷體" w:hAnsi="標楷體" w:cs="新細明體" w:hint="eastAsia"/>
          <w:kern w:val="0"/>
          <w:szCs w:val="28"/>
        </w:rPr>
        <w:t>得經勞資會議同意後依勞基法第30條第2項及第30-1條規定調整工作時間。</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第十九條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繼續工作四小時，至少應有三十分鐘之休息。但實施輪班制或工作有連續性或緊急性者，服務單位得在工作時間內，另行調配其休息時間。</w:t>
      </w:r>
    </w:p>
    <w:p w:rsidR="004E0757"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第二十條  </w:t>
      </w:r>
      <w:r w:rsidR="004E0757" w:rsidRPr="0080785A">
        <w:rPr>
          <w:rStyle w:val="af4"/>
          <w:rFonts w:ascii="標楷體" w:eastAsia="標楷體" w:hAnsi="標楷體" w:hint="eastAsia"/>
          <w:bCs/>
          <w:color w:val="auto"/>
          <w:u w:val="none"/>
        </w:rPr>
        <w:t>本府有使</w:t>
      </w:r>
      <w:r w:rsidR="0079700F" w:rsidRPr="0080785A">
        <w:rPr>
          <w:rStyle w:val="af4"/>
          <w:rFonts w:ascii="標楷體" w:eastAsia="標楷體" w:hAnsi="標楷體" w:hint="eastAsia"/>
          <w:bCs/>
          <w:color w:val="auto"/>
          <w:u w:val="none"/>
        </w:rPr>
        <w:t>約用人員</w:t>
      </w:r>
      <w:r w:rsidR="004E0757" w:rsidRPr="0080785A">
        <w:rPr>
          <w:rStyle w:val="af4"/>
          <w:rFonts w:ascii="標楷體" w:eastAsia="標楷體" w:hAnsi="標楷體" w:hint="eastAsia"/>
          <w:bCs/>
          <w:color w:val="auto"/>
          <w:u w:val="none"/>
        </w:rPr>
        <w:t>在正常工作時間以外工作之必要者，經勞資會議同意後，得將工作時間延長之。</w:t>
      </w:r>
    </w:p>
    <w:p w:rsidR="00184A77" w:rsidRPr="0080785A" w:rsidRDefault="004E51A1" w:rsidP="0056534A">
      <w:pPr>
        <w:spacing w:line="360" w:lineRule="exact"/>
        <w:ind w:left="1200" w:hangingChars="500" w:hanging="1200"/>
        <w:jc w:val="both"/>
      </w:pPr>
      <w:r w:rsidRPr="0080785A">
        <w:rPr>
          <w:rStyle w:val="af4"/>
          <w:rFonts w:ascii="標楷體" w:eastAsia="標楷體" w:hAnsi="標楷體" w:hint="eastAsia"/>
          <w:bCs/>
          <w:color w:val="auto"/>
          <w:u w:val="none"/>
        </w:rPr>
        <w:t xml:space="preserve">          </w:t>
      </w:r>
      <w:r w:rsidR="004E0757" w:rsidRPr="0080785A">
        <w:rPr>
          <w:rStyle w:val="af4"/>
          <w:rFonts w:ascii="標楷體" w:eastAsia="標楷體" w:hAnsi="標楷體" w:hint="eastAsia"/>
          <w:bCs/>
          <w:color w:val="auto"/>
          <w:u w:val="none"/>
        </w:rPr>
        <w:t>前項延長工作時間，連同正常工作時間，一日不得超過十二小時，一個月不得超過四十六小時。</w:t>
      </w:r>
      <w:r w:rsidR="00184A77" w:rsidRPr="0080785A">
        <w:rPr>
          <w:rFonts w:hint="eastAsia"/>
        </w:rPr>
        <w:t xml:space="preserve"> </w:t>
      </w:r>
    </w:p>
    <w:p w:rsidR="001A6725"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第二十一條</w:t>
      </w:r>
      <w:r w:rsidR="004E51A1"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002E167D" w:rsidRPr="0080785A">
        <w:rPr>
          <w:rStyle w:val="af4"/>
          <w:rFonts w:ascii="標楷體" w:eastAsia="標楷體" w:hAnsi="標楷體" w:hint="eastAsia"/>
          <w:bCs/>
          <w:color w:val="auto"/>
          <w:u w:val="none"/>
        </w:rPr>
        <w:t>因業務需要配合延長工作時間，由本府各單位依該工作性質、預算計給延長工作時間之工資，或由當事人選擇事後補休，如選擇補休者，</w:t>
      </w:r>
      <w:r w:rsidR="00437E97" w:rsidRPr="0080785A">
        <w:rPr>
          <w:rStyle w:val="af4"/>
          <w:rFonts w:ascii="標楷體" w:eastAsia="標楷體" w:hAnsi="標楷體" w:hint="eastAsia"/>
          <w:bCs/>
          <w:color w:val="auto"/>
          <w:u w:val="none"/>
        </w:rPr>
        <w:t>應於</w:t>
      </w:r>
      <w:r w:rsidR="00437E97" w:rsidRPr="0080785A">
        <w:rPr>
          <w:rFonts w:ascii="標楷體" w:eastAsia="標楷體" w:hAnsi="標楷體" w:hint="eastAsia"/>
          <w:szCs w:val="24"/>
        </w:rPr>
        <w:t>特別休假約定</w:t>
      </w:r>
      <w:r w:rsidR="00437E97" w:rsidRPr="0080785A">
        <w:rPr>
          <w:rStyle w:val="af4"/>
          <w:rFonts w:ascii="標楷體" w:eastAsia="標楷體" w:hAnsi="標楷體" w:hint="eastAsia"/>
          <w:bCs/>
          <w:color w:val="auto"/>
          <w:szCs w:val="24"/>
          <w:u w:val="none"/>
        </w:rPr>
        <w:t>年度</w:t>
      </w:r>
      <w:r w:rsidR="00437E97" w:rsidRPr="0080785A">
        <w:rPr>
          <w:rStyle w:val="af4"/>
          <w:rFonts w:ascii="標楷體" w:eastAsia="標楷體" w:hAnsi="標楷體" w:hint="eastAsia"/>
          <w:bCs/>
          <w:color w:val="auto"/>
          <w:u w:val="none"/>
        </w:rPr>
        <w:t>終結或契約終止前補休之。</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第二十二條</w:t>
      </w:r>
      <w:r w:rsidRPr="0080785A">
        <w:rPr>
          <w:rStyle w:val="af4"/>
          <w:rFonts w:ascii="標楷體" w:eastAsia="標楷體" w:hAnsi="標楷體"/>
          <w:bCs/>
          <w:color w:val="auto"/>
          <w:u w:val="none"/>
        </w:rPr>
        <w:t xml:space="preserve">  </w:t>
      </w:r>
      <w:r w:rsidR="00516B88" w:rsidRPr="0080785A">
        <w:rPr>
          <w:rStyle w:val="af4"/>
          <w:rFonts w:ascii="標楷體" w:eastAsia="標楷體" w:hAnsi="標楷體" w:hint="eastAsia"/>
          <w:bCs/>
          <w:color w:val="auto"/>
          <w:u w:val="none"/>
        </w:rPr>
        <w:t>天然災害發生之出勤管理，參照行政院頒天然災害發生時停止辦公及上課作業要點及「天然災害發生事業單位勞工出勤管理及工資給付要點」辦理。</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第五章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請假與休假</w:t>
      </w:r>
    </w:p>
    <w:p w:rsidR="00AC20C2" w:rsidRPr="0080785A" w:rsidRDefault="00AC20C2" w:rsidP="0056534A">
      <w:pPr>
        <w:spacing w:line="360" w:lineRule="exact"/>
        <w:ind w:left="1080" w:hangingChars="450" w:hanging="10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第二十三條</w:t>
      </w:r>
      <w:r w:rsidR="004E51A1"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每</w:t>
      </w:r>
      <w:r w:rsidR="00635982" w:rsidRPr="0080785A">
        <w:rPr>
          <w:rStyle w:val="af4"/>
          <w:rFonts w:ascii="標楷體" w:eastAsia="標楷體" w:hAnsi="標楷體" w:hint="eastAsia"/>
          <w:bCs/>
          <w:color w:val="auto"/>
          <w:u w:val="none"/>
        </w:rPr>
        <w:t>七</w:t>
      </w:r>
      <w:r w:rsidRPr="0080785A">
        <w:rPr>
          <w:rStyle w:val="af4"/>
          <w:rFonts w:ascii="標楷體" w:eastAsia="標楷體" w:hAnsi="標楷體" w:hint="eastAsia"/>
          <w:bCs/>
          <w:color w:val="auto"/>
          <w:u w:val="none"/>
        </w:rPr>
        <w:t>日中，至少應有二日之休息，</w:t>
      </w:r>
      <w:r w:rsidR="00635982" w:rsidRPr="0080785A">
        <w:rPr>
          <w:rStyle w:val="af4"/>
          <w:rFonts w:ascii="標楷體" w:eastAsia="標楷體" w:hAnsi="標楷體" w:hint="eastAsia"/>
          <w:bCs/>
          <w:color w:val="auto"/>
          <w:u w:val="none"/>
        </w:rPr>
        <w:t>其中一日為例假，一日為休息日</w:t>
      </w:r>
      <w:r w:rsidRPr="0080785A">
        <w:rPr>
          <w:rStyle w:val="af4"/>
          <w:rFonts w:ascii="標楷體" w:eastAsia="標楷體" w:hAnsi="標楷體" w:hint="eastAsia"/>
          <w:bCs/>
          <w:color w:val="auto"/>
          <w:u w:val="none"/>
        </w:rPr>
        <w:t>。</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第二十四條</w:t>
      </w:r>
      <w:r w:rsidRPr="0080785A">
        <w:rPr>
          <w:rStyle w:val="af4"/>
          <w:rFonts w:ascii="標楷體" w:eastAsia="標楷體" w:hAnsi="標楷體"/>
          <w:bCs/>
          <w:color w:val="auto"/>
          <w:u w:val="none"/>
        </w:rPr>
        <w:t xml:space="preserve">  </w:t>
      </w:r>
      <w:r w:rsidR="00516B88" w:rsidRPr="0080785A">
        <w:rPr>
          <w:rStyle w:val="af4"/>
          <w:rFonts w:ascii="標楷體" w:eastAsia="標楷體" w:hAnsi="標楷體" w:hint="eastAsia"/>
          <w:bCs/>
          <w:color w:val="auto"/>
          <w:u w:val="none"/>
        </w:rPr>
        <w:t>內政部所定應放假之</w:t>
      </w:r>
      <w:r w:rsidRPr="0080785A">
        <w:rPr>
          <w:rStyle w:val="af4"/>
          <w:rFonts w:ascii="標楷體" w:eastAsia="標楷體" w:hAnsi="標楷體" w:hint="eastAsia"/>
          <w:bCs/>
          <w:color w:val="auto"/>
          <w:u w:val="none"/>
        </w:rPr>
        <w:t>紀念日、</w:t>
      </w:r>
      <w:r w:rsidR="00635982" w:rsidRPr="0080785A">
        <w:rPr>
          <w:rStyle w:val="af4"/>
          <w:rFonts w:ascii="標楷體" w:eastAsia="標楷體" w:hAnsi="標楷體" w:hint="eastAsia"/>
          <w:bCs/>
          <w:color w:val="auto"/>
          <w:u w:val="none"/>
        </w:rPr>
        <w:t>節日、</w:t>
      </w:r>
      <w:r w:rsidRPr="0080785A">
        <w:rPr>
          <w:rStyle w:val="af4"/>
          <w:rFonts w:ascii="標楷體" w:eastAsia="標楷體" w:hAnsi="標楷體" w:hint="eastAsia"/>
          <w:bCs/>
          <w:color w:val="auto"/>
          <w:u w:val="none"/>
        </w:rPr>
        <w:t>勞動節及其他由中央主管機關</w:t>
      </w:r>
      <w:r w:rsidR="00635982" w:rsidRPr="0080785A">
        <w:rPr>
          <w:rStyle w:val="af4"/>
          <w:rFonts w:ascii="標楷體" w:eastAsia="標楷體" w:hAnsi="標楷體" w:hint="eastAsia"/>
          <w:bCs/>
          <w:color w:val="auto"/>
          <w:u w:val="none"/>
        </w:rPr>
        <w:t>指</w:t>
      </w:r>
      <w:r w:rsidRPr="0080785A">
        <w:rPr>
          <w:rStyle w:val="af4"/>
          <w:rFonts w:ascii="標楷體" w:eastAsia="標楷體" w:hAnsi="標楷體" w:hint="eastAsia"/>
          <w:bCs/>
          <w:color w:val="auto"/>
          <w:u w:val="none"/>
        </w:rPr>
        <w:t>定應放假之日，得配合本府辦公時間調整之。</w:t>
      </w:r>
    </w:p>
    <w:p w:rsidR="00AC20C2" w:rsidRPr="0080785A" w:rsidRDefault="00AC20C2" w:rsidP="0056534A">
      <w:pPr>
        <w:spacing w:line="360" w:lineRule="exact"/>
        <w:ind w:left="1176" w:hangingChars="490" w:hanging="1176"/>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第二十五條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在本府連續服務滿一定期間者，每年應依下列規定給予特別休假：</w:t>
      </w:r>
    </w:p>
    <w:p w:rsidR="0063598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w:t>
      </w:r>
      <w:r w:rsidR="00635982" w:rsidRPr="0080785A">
        <w:rPr>
          <w:rStyle w:val="af4"/>
          <w:rFonts w:ascii="標楷體" w:eastAsia="標楷體" w:hAnsi="標楷體" w:hint="eastAsia"/>
          <w:bCs/>
          <w:color w:val="auto"/>
          <w:u w:val="none"/>
        </w:rPr>
        <w:t>六個月以上，一年未滿者，三日。</w:t>
      </w:r>
    </w:p>
    <w:p w:rsidR="0063598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00635982" w:rsidRPr="0080785A">
        <w:rPr>
          <w:rStyle w:val="af4"/>
          <w:rFonts w:ascii="標楷體" w:eastAsia="標楷體" w:hAnsi="標楷體" w:hint="eastAsia"/>
          <w:bCs/>
          <w:color w:val="auto"/>
          <w:u w:val="none"/>
        </w:rPr>
        <w:t>一年以上，二年未滿者，七日。</w:t>
      </w:r>
    </w:p>
    <w:p w:rsidR="0063598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w:t>
      </w:r>
      <w:r w:rsidR="00635982" w:rsidRPr="0080785A">
        <w:rPr>
          <w:rStyle w:val="af4"/>
          <w:rFonts w:ascii="標楷體" w:eastAsia="標楷體" w:hAnsi="標楷體" w:hint="eastAsia"/>
          <w:bCs/>
          <w:color w:val="auto"/>
          <w:u w:val="none"/>
        </w:rPr>
        <w:t>二年以上，三年未滿者，十日。</w:t>
      </w:r>
    </w:p>
    <w:p w:rsidR="0063598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四、</w:t>
      </w:r>
      <w:r w:rsidR="00635982" w:rsidRPr="0080785A">
        <w:rPr>
          <w:rStyle w:val="af4"/>
          <w:rFonts w:ascii="標楷體" w:eastAsia="標楷體" w:hAnsi="標楷體" w:hint="eastAsia"/>
          <w:bCs/>
          <w:color w:val="auto"/>
          <w:u w:val="none"/>
        </w:rPr>
        <w:t>三年以上，五年未滿者，十四日。</w:t>
      </w:r>
    </w:p>
    <w:p w:rsidR="00635982" w:rsidRPr="0080785A" w:rsidRDefault="0063598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五、五年以上，十年未滿者，十五日。</w:t>
      </w:r>
    </w:p>
    <w:p w:rsidR="00AC20C2" w:rsidRPr="0080785A" w:rsidRDefault="0063598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六、</w:t>
      </w:r>
      <w:r w:rsidR="00AC20C2" w:rsidRPr="0080785A">
        <w:rPr>
          <w:rStyle w:val="af4"/>
          <w:rFonts w:ascii="標楷體" w:eastAsia="標楷體" w:hAnsi="標楷體" w:hint="eastAsia"/>
          <w:bCs/>
          <w:color w:val="auto"/>
          <w:u w:val="none"/>
        </w:rPr>
        <w:t>十年以上者，每一年加給一日，加至三十日為止。</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前項特別休假</w:t>
      </w:r>
      <w:r w:rsidR="006D5356" w:rsidRPr="0080785A">
        <w:rPr>
          <w:rFonts w:ascii="標楷體" w:eastAsia="標楷體" w:hAnsi="標楷體" w:hint="eastAsia"/>
          <w:szCs w:val="28"/>
        </w:rPr>
        <w:t>得以小時計</w:t>
      </w:r>
      <w:r w:rsidRPr="0080785A">
        <w:rPr>
          <w:rStyle w:val="af4"/>
          <w:rFonts w:ascii="標楷體" w:eastAsia="標楷體" w:hAnsi="標楷體" w:hint="eastAsia"/>
          <w:bCs/>
          <w:color w:val="auto"/>
          <w:u w:val="none"/>
        </w:rPr>
        <w:t>。</w:t>
      </w:r>
    </w:p>
    <w:p w:rsidR="00D21949" w:rsidRPr="0080785A" w:rsidRDefault="0079700F" w:rsidP="0056534A">
      <w:pPr>
        <w:spacing w:line="360" w:lineRule="exact"/>
        <w:ind w:leftChars="600" w:left="1920" w:hangingChars="200" w:hanging="480"/>
        <w:jc w:val="both"/>
      </w:pPr>
      <w:r w:rsidRPr="0080785A">
        <w:rPr>
          <w:rStyle w:val="af4"/>
          <w:rFonts w:ascii="標楷體" w:eastAsia="標楷體" w:hAnsi="標楷體" w:hint="eastAsia"/>
          <w:bCs/>
          <w:color w:val="auto"/>
          <w:u w:val="none"/>
        </w:rPr>
        <w:t>約用人員</w:t>
      </w:r>
      <w:r w:rsidR="00D21949" w:rsidRPr="0080785A">
        <w:rPr>
          <w:rStyle w:val="af4"/>
          <w:rFonts w:ascii="標楷體" w:eastAsia="標楷體" w:hAnsi="標楷體" w:hint="eastAsia"/>
          <w:bCs/>
          <w:color w:val="auto"/>
          <w:u w:val="none"/>
        </w:rPr>
        <w:t>服務期間，自到職日起算。</w:t>
      </w:r>
    </w:p>
    <w:p w:rsidR="00AC20C2" w:rsidRPr="0080785A" w:rsidRDefault="00AC20C2" w:rsidP="0056534A">
      <w:pPr>
        <w:spacing w:line="360" w:lineRule="exact"/>
        <w:ind w:left="1176" w:hangingChars="490" w:hanging="1176"/>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第二十六條</w:t>
      </w:r>
      <w:r w:rsidRPr="0080785A">
        <w:rPr>
          <w:rStyle w:val="af4"/>
          <w:rFonts w:ascii="標楷體" w:eastAsia="標楷體" w:hAnsi="標楷體"/>
          <w:bCs/>
          <w:color w:val="auto"/>
          <w:u w:val="none"/>
        </w:rPr>
        <w:t xml:space="preserve">  </w:t>
      </w:r>
      <w:r w:rsidR="00190F85" w:rsidRPr="0080785A">
        <w:rPr>
          <w:rStyle w:val="af4"/>
          <w:rFonts w:ascii="標楷體" w:eastAsia="標楷體" w:hAnsi="標楷體" w:hint="eastAsia"/>
          <w:bCs/>
          <w:color w:val="auto"/>
          <w:u w:val="none"/>
        </w:rPr>
        <w:t>（</w:t>
      </w:r>
      <w:r w:rsidR="00434CC7" w:rsidRPr="0080785A">
        <w:rPr>
          <w:rStyle w:val="af4"/>
          <w:rFonts w:ascii="標楷體" w:eastAsia="標楷體" w:hAnsi="標楷體" w:hint="eastAsia"/>
          <w:bCs/>
          <w:color w:val="auto"/>
          <w:u w:val="none"/>
        </w:rPr>
        <w:t>刪除）</w:t>
      </w:r>
    </w:p>
    <w:p w:rsidR="00AC20C2" w:rsidRPr="0080785A" w:rsidRDefault="00AC20C2" w:rsidP="0056534A">
      <w:pPr>
        <w:spacing w:line="360" w:lineRule="exact"/>
        <w:ind w:left="1176" w:hangingChars="490" w:hanging="1176"/>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第二十七條</w:t>
      </w:r>
      <w:r w:rsidR="004E51A1"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因事得請事假，每年合計不得超過十四日。事假期間不給工資。</w:t>
      </w:r>
    </w:p>
    <w:p w:rsidR="00007359" w:rsidRPr="0080785A" w:rsidRDefault="0054533E" w:rsidP="0056534A">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20" w:hangingChars="800" w:hanging="1920"/>
        <w:jc w:val="both"/>
        <w:rPr>
          <w:rFonts w:ascii="標楷體" w:eastAsia="標楷體" w:hAnsi="標楷體" w:cs="細明體"/>
          <w:kern w:val="0"/>
        </w:rPr>
      </w:pPr>
      <w:hyperlink r:id="rId8" w:history="1">
        <w:r w:rsidR="00007359" w:rsidRPr="0080785A">
          <w:rPr>
            <w:rFonts w:ascii="標楷體" w:eastAsia="標楷體" w:hAnsi="標楷體" w:cs="新細明體"/>
            <w:kern w:val="0"/>
          </w:rPr>
          <w:t>第</w:t>
        </w:r>
        <w:r w:rsidR="00007359" w:rsidRPr="0080785A">
          <w:rPr>
            <w:rFonts w:ascii="標楷體" w:eastAsia="標楷體" w:hAnsi="標楷體" w:cs="新細明體" w:hint="eastAsia"/>
            <w:kern w:val="0"/>
          </w:rPr>
          <w:t>二十七</w:t>
        </w:r>
        <w:r w:rsidR="00007359" w:rsidRPr="0080785A">
          <w:rPr>
            <w:rFonts w:ascii="標楷體" w:eastAsia="標楷體" w:hAnsi="標楷體" w:cs="新細明體"/>
            <w:kern w:val="0"/>
          </w:rPr>
          <w:t>條</w:t>
        </w:r>
      </w:hyperlink>
      <w:r w:rsidR="00007359" w:rsidRPr="0080785A">
        <w:rPr>
          <w:rFonts w:ascii="標楷體" w:eastAsia="標楷體" w:hAnsi="標楷體" w:cs="新細明體" w:hint="eastAsia"/>
          <w:kern w:val="0"/>
        </w:rPr>
        <w:t>之一</w:t>
      </w:r>
      <w:r w:rsidR="004E51A1" w:rsidRPr="0080785A">
        <w:rPr>
          <w:rFonts w:ascii="標楷體" w:eastAsia="標楷體" w:hAnsi="標楷體" w:cs="新細明體" w:hint="eastAsia"/>
          <w:kern w:val="0"/>
        </w:rPr>
        <w:t xml:space="preserve">  </w:t>
      </w:r>
      <w:r w:rsidR="0079700F" w:rsidRPr="0080785A">
        <w:rPr>
          <w:rFonts w:ascii="標楷體" w:eastAsia="標楷體" w:hAnsi="標楷體" w:cs="細明體" w:hint="eastAsia"/>
          <w:kern w:val="0"/>
        </w:rPr>
        <w:t>約用人員</w:t>
      </w:r>
      <w:r w:rsidR="00007359" w:rsidRPr="0080785A">
        <w:rPr>
          <w:rFonts w:ascii="標楷體" w:eastAsia="標楷體" w:hAnsi="標楷體" w:cs="細明體" w:hint="eastAsia"/>
          <w:kern w:val="0"/>
        </w:rPr>
        <w:t>於其家庭成員預防接種、發生嚴重之疾病或其他重大事故須親自照顧時，得請家庭照顧假；其請假日數併入事假計算，全年以七日為限。</w:t>
      </w:r>
    </w:p>
    <w:p w:rsidR="00007359" w:rsidRPr="0080785A" w:rsidRDefault="00007359" w:rsidP="0056534A">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00" w:left="3840" w:hangingChars="800" w:hanging="1920"/>
        <w:jc w:val="both"/>
      </w:pPr>
      <w:r w:rsidRPr="0080785A">
        <w:rPr>
          <w:rFonts w:ascii="標楷體" w:eastAsia="標楷體" w:hAnsi="標楷體" w:cs="細明體" w:hint="eastAsia"/>
          <w:kern w:val="0"/>
        </w:rPr>
        <w:lastRenderedPageBreak/>
        <w:t>家庭照顧假薪資之計算，依事假規定辦理。</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第二十八條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因普通傷害、疾病或生理原因必須治療或休養者，得在下列規定範圍內請普通傷病假：</w:t>
      </w:r>
    </w:p>
    <w:p w:rsidR="00290C9C" w:rsidRPr="0080785A" w:rsidRDefault="00190F85"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w:t>
      </w:r>
      <w:r w:rsidR="00AC20C2" w:rsidRPr="0080785A">
        <w:rPr>
          <w:rStyle w:val="af4"/>
          <w:rFonts w:ascii="標楷體" w:eastAsia="標楷體" w:hAnsi="標楷體" w:hint="eastAsia"/>
          <w:bCs/>
          <w:color w:val="auto"/>
          <w:u w:val="none"/>
        </w:rPr>
        <w:t>未住院者，一年內合計不得超過三十日。</w:t>
      </w:r>
    </w:p>
    <w:p w:rsidR="00AC20C2" w:rsidRPr="0080785A" w:rsidRDefault="00190F85"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00AC20C2" w:rsidRPr="0080785A">
        <w:rPr>
          <w:rStyle w:val="af4"/>
          <w:rFonts w:ascii="標楷體" w:eastAsia="標楷體" w:hAnsi="標楷體" w:hint="eastAsia"/>
          <w:bCs/>
          <w:color w:val="auto"/>
          <w:u w:val="none"/>
        </w:rPr>
        <w:t>住院者，</w:t>
      </w:r>
      <w:r w:rsidR="00327808" w:rsidRPr="0080785A">
        <w:rPr>
          <w:rStyle w:val="af4"/>
          <w:rFonts w:ascii="標楷體" w:eastAsia="標楷體" w:hAnsi="標楷體" w:hint="eastAsia"/>
          <w:bCs/>
          <w:color w:val="auto"/>
          <w:u w:val="none"/>
        </w:rPr>
        <w:t>每次申請最長以三個月為限，期滿得再次申請，</w:t>
      </w:r>
      <w:r w:rsidR="00AC20C2" w:rsidRPr="0080785A">
        <w:rPr>
          <w:rStyle w:val="af4"/>
          <w:rFonts w:ascii="標楷體" w:eastAsia="標楷體" w:hAnsi="標楷體" w:hint="eastAsia"/>
          <w:bCs/>
          <w:color w:val="auto"/>
          <w:u w:val="none"/>
        </w:rPr>
        <w:t>二年內合計不得超過一年。</w:t>
      </w:r>
    </w:p>
    <w:p w:rsidR="00AC20C2" w:rsidRPr="0080785A" w:rsidRDefault="00190F85"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w:t>
      </w:r>
      <w:r w:rsidR="00AC20C2" w:rsidRPr="0080785A">
        <w:rPr>
          <w:rStyle w:val="af4"/>
          <w:rFonts w:ascii="標楷體" w:eastAsia="標楷體" w:hAnsi="標楷體" w:hint="eastAsia"/>
          <w:bCs/>
          <w:color w:val="auto"/>
          <w:u w:val="none"/>
        </w:rPr>
        <w:t>未住院傷病假與住院傷病假，二年內合計不得超過一年。</w:t>
      </w:r>
    </w:p>
    <w:p w:rsidR="000E509B" w:rsidRPr="0080785A" w:rsidRDefault="000E509B" w:rsidP="0056534A">
      <w:pPr>
        <w:spacing w:line="360" w:lineRule="exact"/>
        <w:ind w:leftChars="600" w:left="1440"/>
        <w:jc w:val="both"/>
        <w:rPr>
          <w:rFonts w:ascii="標楷體" w:eastAsia="標楷體" w:hAnsi="標楷體" w:cs="細明體"/>
          <w:kern w:val="0"/>
          <w:szCs w:val="24"/>
        </w:rPr>
      </w:pPr>
      <w:r w:rsidRPr="0080785A">
        <w:rPr>
          <w:rFonts w:ascii="標楷體" w:eastAsia="標楷體" w:hAnsi="標楷體" w:cs="細明體" w:hint="eastAsia"/>
          <w:kern w:val="0"/>
          <w:szCs w:val="24"/>
        </w:rPr>
        <w:t>經醫師診斷，罹患癌症（含原位癌）採門診方式治療或懷孕期間需安胎</w:t>
      </w:r>
      <w:r w:rsidRPr="0080785A">
        <w:rPr>
          <w:rStyle w:val="af4"/>
          <w:rFonts w:hint="eastAsia"/>
          <w:bCs/>
          <w:color w:val="auto"/>
          <w:u w:val="none"/>
        </w:rPr>
        <w:t>休</w:t>
      </w:r>
      <w:r w:rsidRPr="0080785A">
        <w:rPr>
          <w:rStyle w:val="af4"/>
          <w:rFonts w:ascii="標楷體" w:eastAsia="標楷體" w:hAnsi="標楷體" w:hint="eastAsia"/>
          <w:bCs/>
          <w:color w:val="auto"/>
          <w:u w:val="none"/>
        </w:rPr>
        <w:t>養</w:t>
      </w:r>
      <w:r w:rsidRPr="0080785A">
        <w:rPr>
          <w:rFonts w:ascii="標楷體" w:eastAsia="標楷體" w:hAnsi="標楷體" w:cs="細明體" w:hint="eastAsia"/>
          <w:kern w:val="0"/>
          <w:szCs w:val="24"/>
        </w:rPr>
        <w:t>者，其治療或休養期間，併入住院傷病假計算。</w:t>
      </w:r>
    </w:p>
    <w:p w:rsidR="000E509B" w:rsidRPr="0080785A" w:rsidRDefault="000E509B" w:rsidP="0056534A">
      <w:pPr>
        <w:spacing w:line="360" w:lineRule="exact"/>
        <w:ind w:leftChars="600" w:left="1440"/>
        <w:jc w:val="both"/>
        <w:rPr>
          <w:rFonts w:ascii="標楷體" w:eastAsia="標楷體" w:hAnsi="標楷體" w:cs="細明體"/>
          <w:kern w:val="0"/>
          <w:szCs w:val="24"/>
        </w:rPr>
      </w:pPr>
      <w:r w:rsidRPr="0080785A">
        <w:rPr>
          <w:rFonts w:ascii="標楷體" w:eastAsia="標楷體" w:hAnsi="標楷體" w:cs="細明體" w:hint="eastAsia"/>
          <w:kern w:val="0"/>
          <w:szCs w:val="24"/>
        </w:rPr>
        <w:t>普通傷病假一年內未超過三十日部分，工資折半發給，其領有勞工保險</w:t>
      </w:r>
      <w:r w:rsidRPr="0080785A">
        <w:rPr>
          <w:rStyle w:val="af4"/>
          <w:rFonts w:ascii="標楷體" w:eastAsia="標楷體" w:hAnsi="標楷體" w:hint="eastAsia"/>
          <w:bCs/>
          <w:color w:val="auto"/>
          <w:u w:val="none"/>
        </w:rPr>
        <w:t>普通</w:t>
      </w:r>
      <w:r w:rsidRPr="0080785A">
        <w:rPr>
          <w:rFonts w:ascii="標楷體" w:eastAsia="標楷體" w:hAnsi="標楷體" w:cs="細明體" w:hint="eastAsia"/>
          <w:kern w:val="0"/>
          <w:szCs w:val="24"/>
        </w:rPr>
        <w:t>傷病給付未達工資半數者，由</w:t>
      </w:r>
      <w:r w:rsidRPr="0080785A">
        <w:rPr>
          <w:rStyle w:val="af4"/>
          <w:rFonts w:ascii="標楷體" w:eastAsia="標楷體" w:hAnsi="標楷體" w:hint="eastAsia"/>
          <w:bCs/>
          <w:color w:val="auto"/>
          <w:u w:val="none"/>
        </w:rPr>
        <w:t>本府</w:t>
      </w:r>
      <w:r w:rsidRPr="0080785A">
        <w:rPr>
          <w:rFonts w:ascii="標楷體" w:eastAsia="標楷體" w:hAnsi="標楷體" w:cs="細明體" w:hint="eastAsia"/>
          <w:kern w:val="0"/>
          <w:szCs w:val="24"/>
        </w:rPr>
        <w:t>補足之。</w:t>
      </w:r>
    </w:p>
    <w:p w:rsidR="00AC20C2" w:rsidRPr="0080785A" w:rsidRDefault="0079700F"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約用人員</w:t>
      </w:r>
      <w:r w:rsidR="00AC20C2" w:rsidRPr="0080785A">
        <w:rPr>
          <w:rStyle w:val="af4"/>
          <w:rFonts w:ascii="標楷體" w:eastAsia="標楷體" w:hAnsi="標楷體" w:hint="eastAsia"/>
          <w:bCs/>
          <w:color w:val="auto"/>
          <w:u w:val="none"/>
        </w:rPr>
        <w:t>普通傷病假超過第一項規定之期限，經以事假或特別休假抵充後仍未痊癒者，得予留職停薪。但留職停薪期間以一年為限。</w:t>
      </w:r>
    </w:p>
    <w:p w:rsidR="00AC20C2" w:rsidRPr="0080785A" w:rsidRDefault="00AC20C2"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前條事假及第一項病假准給日數，均自每年一月起算至十二月為止。</w:t>
      </w:r>
    </w:p>
    <w:p w:rsidR="005D7442" w:rsidRPr="0080785A" w:rsidRDefault="0054533E" w:rsidP="00565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20" w:hangingChars="800" w:hanging="1920"/>
        <w:jc w:val="both"/>
        <w:rPr>
          <w:rFonts w:ascii="標楷體" w:eastAsia="標楷體" w:hAnsi="標楷體" w:cs="細明體"/>
          <w:kern w:val="0"/>
        </w:rPr>
      </w:pPr>
      <w:hyperlink r:id="rId9" w:history="1">
        <w:r w:rsidR="005D7442" w:rsidRPr="0080785A">
          <w:rPr>
            <w:rFonts w:ascii="標楷體" w:eastAsia="標楷體" w:hAnsi="標楷體" w:cs="新細明體"/>
            <w:kern w:val="0"/>
          </w:rPr>
          <w:t>第</w:t>
        </w:r>
        <w:r w:rsidR="005D7442" w:rsidRPr="0080785A">
          <w:rPr>
            <w:rFonts w:ascii="標楷體" w:eastAsia="標楷體" w:hAnsi="標楷體" w:cs="新細明體" w:hint="eastAsia"/>
            <w:kern w:val="0"/>
          </w:rPr>
          <w:t>二十八</w:t>
        </w:r>
        <w:r w:rsidR="005D7442" w:rsidRPr="0080785A">
          <w:rPr>
            <w:rFonts w:ascii="標楷體" w:eastAsia="標楷體" w:hAnsi="標楷體" w:cs="新細明體"/>
            <w:kern w:val="0"/>
          </w:rPr>
          <w:t>條</w:t>
        </w:r>
      </w:hyperlink>
      <w:r w:rsidR="005D7442" w:rsidRPr="0080785A">
        <w:rPr>
          <w:rFonts w:ascii="標楷體" w:eastAsia="標楷體" w:hAnsi="標楷體" w:cs="新細明體" w:hint="eastAsia"/>
          <w:kern w:val="0"/>
        </w:rPr>
        <w:t>之一</w:t>
      </w:r>
      <w:r w:rsidR="00DB5537" w:rsidRPr="0080785A">
        <w:rPr>
          <w:rFonts w:ascii="標楷體" w:eastAsia="標楷體" w:hAnsi="標楷體" w:cs="新細明體" w:hint="eastAsia"/>
          <w:kern w:val="0"/>
        </w:rPr>
        <w:t xml:space="preserve">  </w:t>
      </w:r>
      <w:r w:rsidR="005D7442" w:rsidRPr="0080785A">
        <w:rPr>
          <w:rFonts w:ascii="標楷體" w:eastAsia="標楷體" w:hAnsi="標楷體" w:cs="細明體" w:hint="eastAsia"/>
          <w:kern w:val="0"/>
        </w:rPr>
        <w:t>女性</w:t>
      </w:r>
      <w:r w:rsidR="0079700F" w:rsidRPr="0080785A">
        <w:rPr>
          <w:rFonts w:ascii="標楷體" w:eastAsia="標楷體" w:hAnsi="標楷體" w:cs="細明體" w:hint="eastAsia"/>
          <w:kern w:val="0"/>
        </w:rPr>
        <w:t>約用人員</w:t>
      </w:r>
      <w:r w:rsidR="005D7442" w:rsidRPr="0080785A">
        <w:rPr>
          <w:rFonts w:ascii="標楷體" w:eastAsia="標楷體" w:hAnsi="標楷體" w:cs="細明體" w:hint="eastAsia"/>
          <w:kern w:val="0"/>
        </w:rPr>
        <w:t>因生理日致工作有困難者，每月得請生理假一日，全年請假日數未逾三日，不併入病假計算，其餘日數併入病假計算。</w:t>
      </w:r>
    </w:p>
    <w:p w:rsidR="005D7442" w:rsidRPr="0080785A" w:rsidRDefault="005D7442" w:rsidP="0056534A">
      <w:pPr>
        <w:pStyle w:val="a1"/>
        <w:spacing w:line="360" w:lineRule="exact"/>
        <w:ind w:leftChars="800" w:left="1920"/>
        <w:jc w:val="both"/>
        <w:rPr>
          <w:rStyle w:val="af4"/>
          <w:rFonts w:ascii="標楷體" w:eastAsia="標楷體" w:hAnsi="標楷體"/>
          <w:bCs/>
          <w:color w:val="auto"/>
          <w:u w:val="none"/>
        </w:rPr>
      </w:pPr>
      <w:r w:rsidRPr="0080785A">
        <w:rPr>
          <w:rFonts w:ascii="標楷體" w:eastAsia="標楷體" w:hAnsi="標楷體" w:cs="細明體" w:hint="eastAsia"/>
          <w:kern w:val="0"/>
        </w:rPr>
        <w:t>前項併入及不併入病假之生理假薪資，</w:t>
      </w:r>
      <w:r w:rsidR="00C457F8" w:rsidRPr="0080785A">
        <w:rPr>
          <w:rFonts w:ascii="標楷體" w:eastAsia="標楷體" w:hAnsi="標楷體" w:cs="細明體" w:hint="eastAsia"/>
          <w:kern w:val="0"/>
        </w:rPr>
        <w:t>減半發給</w:t>
      </w:r>
      <w:r w:rsidRPr="0080785A">
        <w:rPr>
          <w:rFonts w:ascii="標楷體" w:eastAsia="標楷體" w:hAnsi="標楷體" w:cs="細明體" w:hint="eastAsia"/>
          <w:kern w:val="0"/>
        </w:rPr>
        <w:t>。</w:t>
      </w:r>
    </w:p>
    <w:p w:rsidR="00AC20C2" w:rsidRPr="0080785A" w:rsidRDefault="00AC20C2" w:rsidP="0056534A">
      <w:pPr>
        <w:spacing w:line="360" w:lineRule="exact"/>
        <w:ind w:left="1176" w:hangingChars="490" w:hanging="1176"/>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第二十九條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結婚者，給予婚假八日，工資照給。</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喪假，依下列規定：</w:t>
      </w:r>
    </w:p>
    <w:p w:rsidR="00AC20C2" w:rsidRPr="0080785A" w:rsidRDefault="00AC20C2"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bCs/>
          <w:color w:val="auto"/>
          <w:u w:val="none"/>
        </w:rPr>
        <w:t>一、父母、</w:t>
      </w:r>
      <w:r w:rsidRPr="0080785A">
        <w:rPr>
          <w:rStyle w:val="af4"/>
          <w:rFonts w:ascii="標楷體" w:eastAsia="標楷體" w:hAnsi="標楷體" w:hint="eastAsia"/>
          <w:bCs/>
          <w:color w:val="auto"/>
          <w:u w:val="none"/>
        </w:rPr>
        <w:t>養父母、</w:t>
      </w:r>
      <w:r w:rsidRPr="0080785A">
        <w:rPr>
          <w:rStyle w:val="af4"/>
          <w:rFonts w:ascii="標楷體" w:eastAsia="標楷體" w:hAnsi="標楷體"/>
          <w:bCs/>
          <w:color w:val="auto"/>
          <w:u w:val="none"/>
        </w:rPr>
        <w:t>繼父母</w:t>
      </w:r>
      <w:r w:rsidRPr="0080785A">
        <w:rPr>
          <w:rStyle w:val="af4"/>
          <w:rFonts w:ascii="標楷體" w:eastAsia="標楷體" w:hAnsi="標楷體" w:hint="eastAsia"/>
          <w:bCs/>
          <w:color w:val="auto"/>
          <w:u w:val="none"/>
        </w:rPr>
        <w:t>、</w:t>
      </w:r>
      <w:r w:rsidRPr="0080785A">
        <w:rPr>
          <w:rStyle w:val="af4"/>
          <w:rFonts w:ascii="標楷體" w:eastAsia="標楷體" w:hAnsi="標楷體"/>
          <w:bCs/>
          <w:color w:val="auto"/>
          <w:u w:val="none"/>
        </w:rPr>
        <w:t>配偶喪亡者，給</w:t>
      </w:r>
      <w:r w:rsidRPr="0080785A">
        <w:rPr>
          <w:rStyle w:val="af4"/>
          <w:rFonts w:ascii="標楷體" w:eastAsia="標楷體" w:hAnsi="標楷體" w:hint="eastAsia"/>
          <w:bCs/>
          <w:color w:val="auto"/>
          <w:u w:val="none"/>
        </w:rPr>
        <w:t>予</w:t>
      </w:r>
      <w:r w:rsidRPr="0080785A">
        <w:rPr>
          <w:rStyle w:val="af4"/>
          <w:rFonts w:ascii="標楷體" w:eastAsia="標楷體" w:hAnsi="標楷體"/>
          <w:bCs/>
          <w:color w:val="auto"/>
          <w:u w:val="none"/>
        </w:rPr>
        <w:t>喪假</w:t>
      </w:r>
      <w:r w:rsidRPr="0080785A">
        <w:rPr>
          <w:rStyle w:val="af4"/>
          <w:rFonts w:ascii="標楷體" w:eastAsia="標楷體" w:hAnsi="標楷體" w:hint="eastAsia"/>
          <w:bCs/>
          <w:color w:val="auto"/>
          <w:u w:val="none"/>
        </w:rPr>
        <w:t>八</w:t>
      </w:r>
      <w:r w:rsidRPr="0080785A">
        <w:rPr>
          <w:rStyle w:val="af4"/>
          <w:rFonts w:ascii="標楷體" w:eastAsia="標楷體" w:hAnsi="標楷體"/>
          <w:bCs/>
          <w:color w:val="auto"/>
          <w:u w:val="none"/>
        </w:rPr>
        <w:t>日。工資照給。</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bCs/>
          <w:color w:val="auto"/>
          <w:u w:val="none"/>
        </w:rPr>
        <w:t>二、</w:t>
      </w:r>
      <w:r w:rsidRPr="0080785A">
        <w:rPr>
          <w:rStyle w:val="af4"/>
          <w:rFonts w:ascii="標楷體" w:eastAsia="標楷體" w:hAnsi="標楷體" w:hint="eastAsia"/>
          <w:bCs/>
          <w:color w:val="auto"/>
          <w:u w:val="none"/>
        </w:rPr>
        <w:t>祖父母</w:t>
      </w:r>
      <w:r w:rsidRPr="0080785A">
        <w:rPr>
          <w:rStyle w:val="af4"/>
          <w:rFonts w:ascii="標楷體" w:eastAsia="標楷體" w:hAnsi="標楷體"/>
          <w:bCs/>
          <w:color w:val="auto"/>
          <w:u w:val="none"/>
        </w:rPr>
        <w:t>、子女</w:t>
      </w:r>
      <w:r w:rsidRPr="0080785A">
        <w:rPr>
          <w:rStyle w:val="af4"/>
          <w:rFonts w:ascii="標楷體" w:eastAsia="標楷體" w:hAnsi="標楷體" w:hint="eastAsia"/>
          <w:bCs/>
          <w:color w:val="auto"/>
          <w:u w:val="none"/>
        </w:rPr>
        <w:t>、配偶之父母、配偶之養父母或</w:t>
      </w:r>
      <w:r w:rsidRPr="0080785A">
        <w:rPr>
          <w:rStyle w:val="af4"/>
          <w:rFonts w:ascii="標楷體" w:eastAsia="標楷體" w:hAnsi="標楷體"/>
          <w:bCs/>
          <w:color w:val="auto"/>
          <w:u w:val="none"/>
        </w:rPr>
        <w:t>繼父母</w:t>
      </w:r>
      <w:r w:rsidRPr="0080785A">
        <w:rPr>
          <w:rStyle w:val="af4"/>
          <w:rFonts w:ascii="標楷體" w:eastAsia="標楷體" w:hAnsi="標楷體" w:hint="eastAsia"/>
          <w:bCs/>
          <w:color w:val="auto"/>
          <w:u w:val="none"/>
        </w:rPr>
        <w:t>喪</w:t>
      </w:r>
      <w:r w:rsidRPr="0080785A">
        <w:rPr>
          <w:rStyle w:val="af4"/>
          <w:rFonts w:ascii="標楷體" w:eastAsia="標楷體" w:hAnsi="標楷體"/>
          <w:bCs/>
          <w:color w:val="auto"/>
          <w:u w:val="none"/>
        </w:rPr>
        <w:t>亡者，給</w:t>
      </w:r>
      <w:r w:rsidRPr="0080785A">
        <w:rPr>
          <w:rStyle w:val="af4"/>
          <w:rFonts w:ascii="標楷體" w:eastAsia="標楷體" w:hAnsi="標楷體" w:hint="eastAsia"/>
          <w:bCs/>
          <w:color w:val="auto"/>
          <w:u w:val="none"/>
        </w:rPr>
        <w:t>予</w:t>
      </w:r>
      <w:r w:rsidRPr="0080785A">
        <w:rPr>
          <w:rStyle w:val="af4"/>
          <w:rFonts w:ascii="標楷體" w:eastAsia="標楷體" w:hAnsi="標楷體"/>
          <w:bCs/>
          <w:color w:val="auto"/>
          <w:u w:val="none"/>
        </w:rPr>
        <w:t>喪假</w:t>
      </w:r>
      <w:r w:rsidRPr="0080785A">
        <w:rPr>
          <w:rStyle w:val="af4"/>
          <w:rFonts w:ascii="標楷體" w:eastAsia="標楷體" w:hAnsi="標楷體" w:hint="eastAsia"/>
          <w:bCs/>
          <w:color w:val="auto"/>
          <w:u w:val="none"/>
        </w:rPr>
        <w:t>六</w:t>
      </w:r>
      <w:r w:rsidRPr="0080785A">
        <w:rPr>
          <w:rStyle w:val="af4"/>
          <w:rFonts w:ascii="標楷體" w:eastAsia="標楷體" w:hAnsi="標楷體"/>
          <w:bCs/>
          <w:color w:val="auto"/>
          <w:u w:val="none"/>
        </w:rPr>
        <w:t>日</w:t>
      </w:r>
      <w:r w:rsidRPr="0080785A">
        <w:rPr>
          <w:rStyle w:val="af4"/>
          <w:rFonts w:ascii="標楷體" w:eastAsia="標楷體" w:hAnsi="標楷體" w:hint="eastAsia"/>
          <w:bCs/>
          <w:color w:val="auto"/>
          <w:u w:val="none"/>
        </w:rPr>
        <w:t>，</w:t>
      </w:r>
      <w:r w:rsidRPr="0080785A">
        <w:rPr>
          <w:rStyle w:val="af4"/>
          <w:rFonts w:ascii="標楷體" w:eastAsia="標楷體" w:hAnsi="標楷體"/>
          <w:bCs/>
          <w:color w:val="auto"/>
          <w:u w:val="none"/>
        </w:rPr>
        <w:t>工資照給。</w:t>
      </w:r>
    </w:p>
    <w:p w:rsidR="00AC20C2" w:rsidRPr="0080785A" w:rsidRDefault="00AC20C2"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bCs/>
          <w:color w:val="auto"/>
          <w:u w:val="none"/>
        </w:rPr>
        <w:t>三、</w:t>
      </w:r>
      <w:r w:rsidR="00327808" w:rsidRPr="0080785A">
        <w:rPr>
          <w:rStyle w:val="af4"/>
          <w:rFonts w:ascii="標楷體" w:eastAsia="標楷體" w:hAnsi="標楷體" w:hint="eastAsia"/>
          <w:bCs/>
          <w:color w:val="auto"/>
          <w:u w:val="none"/>
        </w:rPr>
        <w:t>曾祖父母、</w:t>
      </w:r>
      <w:r w:rsidRPr="0080785A">
        <w:rPr>
          <w:rStyle w:val="af4"/>
          <w:rFonts w:ascii="標楷體" w:eastAsia="標楷體" w:hAnsi="標楷體" w:hint="eastAsia"/>
          <w:bCs/>
          <w:color w:val="auto"/>
          <w:u w:val="none"/>
        </w:rPr>
        <w:t>兄弟姊妹、</w:t>
      </w:r>
      <w:r w:rsidRPr="0080785A">
        <w:rPr>
          <w:rStyle w:val="af4"/>
          <w:rFonts w:ascii="標楷體" w:eastAsia="標楷體" w:hAnsi="標楷體"/>
          <w:bCs/>
          <w:color w:val="auto"/>
          <w:u w:val="none"/>
        </w:rPr>
        <w:t>配偶之祖父母</w:t>
      </w:r>
      <w:r w:rsidRPr="0080785A">
        <w:rPr>
          <w:rStyle w:val="af4"/>
          <w:rFonts w:ascii="標楷體" w:eastAsia="標楷體" w:hAnsi="標楷體" w:hint="eastAsia"/>
          <w:bCs/>
          <w:color w:val="auto"/>
          <w:u w:val="none"/>
        </w:rPr>
        <w:t>喪亡者</w:t>
      </w:r>
      <w:r w:rsidRPr="0080785A">
        <w:rPr>
          <w:rStyle w:val="af4"/>
          <w:rFonts w:ascii="標楷體" w:eastAsia="標楷體" w:hAnsi="標楷體"/>
          <w:bCs/>
          <w:color w:val="auto"/>
          <w:u w:val="none"/>
        </w:rPr>
        <w:t>，給</w:t>
      </w:r>
      <w:r w:rsidRPr="0080785A">
        <w:rPr>
          <w:rStyle w:val="af4"/>
          <w:rFonts w:ascii="標楷體" w:eastAsia="標楷體" w:hAnsi="標楷體" w:hint="eastAsia"/>
          <w:bCs/>
          <w:color w:val="auto"/>
          <w:u w:val="none"/>
        </w:rPr>
        <w:t>予</w:t>
      </w:r>
      <w:r w:rsidRPr="0080785A">
        <w:rPr>
          <w:rStyle w:val="af4"/>
          <w:rFonts w:ascii="標楷體" w:eastAsia="標楷體" w:hAnsi="標楷體"/>
          <w:bCs/>
          <w:color w:val="auto"/>
          <w:u w:val="none"/>
        </w:rPr>
        <w:t>喪假</w:t>
      </w:r>
      <w:r w:rsidRPr="0080785A">
        <w:rPr>
          <w:rStyle w:val="af4"/>
          <w:rFonts w:ascii="標楷體" w:eastAsia="標楷體" w:hAnsi="標楷體" w:hint="eastAsia"/>
          <w:bCs/>
          <w:color w:val="auto"/>
          <w:u w:val="none"/>
        </w:rPr>
        <w:t>三</w:t>
      </w:r>
      <w:r w:rsidRPr="0080785A">
        <w:rPr>
          <w:rStyle w:val="af4"/>
          <w:rFonts w:ascii="標楷體" w:eastAsia="標楷體" w:hAnsi="標楷體"/>
          <w:bCs/>
          <w:color w:val="auto"/>
          <w:u w:val="none"/>
        </w:rPr>
        <w:t>日，工資照給。</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第三十一條</w:t>
      </w:r>
      <w:r w:rsidR="00DB5537" w:rsidRPr="0080785A">
        <w:rPr>
          <w:rStyle w:val="af4"/>
          <w:rFonts w:ascii="標楷體" w:eastAsia="標楷體" w:hAnsi="標楷體" w:hint="eastAsia"/>
          <w:bCs/>
          <w:color w:val="auto"/>
          <w:u w:val="none"/>
        </w:rPr>
        <w:t xml:space="preserve">  </w:t>
      </w:r>
      <w:r w:rsidR="005D7442" w:rsidRPr="0080785A">
        <w:rPr>
          <w:rStyle w:val="af4"/>
          <w:rFonts w:ascii="標楷體" w:eastAsia="標楷體" w:hAnsi="標楷體" w:hint="eastAsia"/>
          <w:bCs/>
          <w:color w:val="auto"/>
          <w:u w:val="none"/>
        </w:rPr>
        <w:t>女性</w:t>
      </w:r>
      <w:r w:rsidR="0079700F" w:rsidRPr="0080785A">
        <w:rPr>
          <w:rStyle w:val="af4"/>
          <w:rFonts w:ascii="標楷體" w:eastAsia="標楷體" w:hAnsi="標楷體" w:hint="eastAsia"/>
          <w:bCs/>
          <w:color w:val="auto"/>
          <w:u w:val="none"/>
        </w:rPr>
        <w:t>約用人員</w:t>
      </w:r>
      <w:r w:rsidR="005D7442" w:rsidRPr="0080785A">
        <w:rPr>
          <w:rFonts w:ascii="標楷體" w:eastAsia="標楷體" w:hAnsi="標楷體" w:cs="細明體" w:hint="eastAsia"/>
          <w:kern w:val="0"/>
        </w:rPr>
        <w:t>分娩前後，應使其停止工作，給予產假八星期；妊娠三個月以上流產者，應使其停止工作，給予產假四星期；妊娠二個月以上未滿三個月流產者，應使其停止工作，給予產假一星期；妊娠未滿二個月流產者，應使其停止工作，給予產假五日。</w:t>
      </w:r>
    </w:p>
    <w:p w:rsidR="00AC20C2" w:rsidRPr="0080785A" w:rsidRDefault="00AC20C2"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前項女性</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受僱工作在六個月以上者，停止工作期間工資照給；未滿六個月者減半發給。</w:t>
      </w:r>
    </w:p>
    <w:p w:rsidR="005D7442" w:rsidRPr="0080785A" w:rsidRDefault="0079700F"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約用人員</w:t>
      </w:r>
      <w:r w:rsidR="005D7442" w:rsidRPr="0080785A">
        <w:rPr>
          <w:rStyle w:val="af4"/>
          <w:rFonts w:ascii="標楷體" w:eastAsia="標楷體" w:hAnsi="標楷體" w:hint="eastAsia"/>
          <w:bCs/>
          <w:color w:val="auto"/>
          <w:u w:val="none"/>
        </w:rPr>
        <w:t>經醫師診斷需安胎休養者，其治療、照護或休養期間之請假及薪資計算，依相關法令之規定。</w:t>
      </w:r>
    </w:p>
    <w:p w:rsidR="005D7442" w:rsidRPr="0080785A" w:rsidRDefault="0079700F"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約用人員</w:t>
      </w:r>
      <w:r w:rsidR="005D7442" w:rsidRPr="0080785A">
        <w:rPr>
          <w:rStyle w:val="af4"/>
          <w:rFonts w:ascii="標楷體" w:eastAsia="標楷體" w:hAnsi="標楷體" w:hint="eastAsia"/>
          <w:bCs/>
          <w:color w:val="auto"/>
          <w:u w:val="none"/>
        </w:rPr>
        <w:t>於其配偶</w:t>
      </w:r>
      <w:r w:rsidR="00997A14" w:rsidRPr="0080785A">
        <w:rPr>
          <w:rStyle w:val="af4"/>
          <w:rFonts w:ascii="標楷體" w:eastAsia="標楷體" w:hAnsi="標楷體" w:hint="eastAsia"/>
          <w:bCs/>
          <w:color w:val="auto"/>
          <w:u w:val="none"/>
        </w:rPr>
        <w:t>妊娠產檢或</w:t>
      </w:r>
      <w:r w:rsidR="005D7442" w:rsidRPr="0080785A">
        <w:rPr>
          <w:rStyle w:val="af4"/>
          <w:rFonts w:ascii="標楷體" w:eastAsia="標楷體" w:hAnsi="標楷體" w:hint="eastAsia"/>
          <w:bCs/>
          <w:color w:val="auto"/>
          <w:u w:val="none"/>
        </w:rPr>
        <w:t>分娩時，給予</w:t>
      </w:r>
      <w:r w:rsidR="00997A14" w:rsidRPr="0080785A">
        <w:rPr>
          <w:rStyle w:val="af4"/>
          <w:rFonts w:ascii="標楷體" w:eastAsia="標楷體" w:hAnsi="標楷體" w:hint="eastAsia"/>
          <w:bCs/>
          <w:color w:val="auto"/>
          <w:u w:val="none"/>
        </w:rPr>
        <w:t>陪產檢及</w:t>
      </w:r>
      <w:r w:rsidR="005D7442" w:rsidRPr="0080785A">
        <w:rPr>
          <w:rStyle w:val="af4"/>
          <w:rFonts w:ascii="標楷體" w:eastAsia="標楷體" w:hAnsi="標楷體" w:hint="eastAsia"/>
          <w:bCs/>
          <w:color w:val="auto"/>
          <w:u w:val="none"/>
        </w:rPr>
        <w:t>陪產假</w:t>
      </w:r>
      <w:r w:rsidR="00997A14" w:rsidRPr="0080785A">
        <w:rPr>
          <w:rStyle w:val="af4"/>
          <w:rFonts w:ascii="標楷體" w:eastAsia="標楷體" w:hAnsi="標楷體" w:hint="eastAsia"/>
          <w:bCs/>
          <w:color w:val="auto"/>
          <w:u w:val="none"/>
        </w:rPr>
        <w:t>七</w:t>
      </w:r>
      <w:r w:rsidR="005D7442" w:rsidRPr="0080785A">
        <w:rPr>
          <w:rStyle w:val="af4"/>
          <w:rFonts w:ascii="標楷體" w:eastAsia="標楷體" w:hAnsi="標楷體" w:hint="eastAsia"/>
          <w:bCs/>
          <w:color w:val="auto"/>
          <w:u w:val="none"/>
        </w:rPr>
        <w:t>日。</w:t>
      </w:r>
    </w:p>
    <w:p w:rsidR="005B483D" w:rsidRPr="0080785A" w:rsidRDefault="00912F80"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w:t>
      </w:r>
      <w:r w:rsidR="0079700F" w:rsidRPr="0080785A">
        <w:rPr>
          <w:rStyle w:val="af4"/>
          <w:rFonts w:ascii="標楷體" w:eastAsia="標楷體" w:hAnsi="標楷體" w:hint="eastAsia"/>
          <w:bCs/>
          <w:color w:val="auto"/>
          <w:u w:val="none"/>
        </w:rPr>
        <w:t>人員</w:t>
      </w:r>
      <w:r w:rsidR="005B483D" w:rsidRPr="0080785A">
        <w:rPr>
          <w:rStyle w:val="af4"/>
          <w:rFonts w:ascii="標楷體" w:eastAsia="標楷體" w:hAnsi="標楷體" w:hint="eastAsia"/>
          <w:bCs/>
          <w:color w:val="auto"/>
          <w:u w:val="none"/>
        </w:rPr>
        <w:t>妊娠期間，給予產檢假</w:t>
      </w:r>
      <w:r w:rsidR="00997A14" w:rsidRPr="0080785A">
        <w:rPr>
          <w:rStyle w:val="af4"/>
          <w:rFonts w:ascii="標楷體" w:eastAsia="標楷體" w:hAnsi="標楷體" w:hint="eastAsia"/>
          <w:bCs/>
          <w:color w:val="auto"/>
          <w:u w:val="none"/>
        </w:rPr>
        <w:t>七</w:t>
      </w:r>
      <w:r w:rsidR="005B483D" w:rsidRPr="0080785A">
        <w:rPr>
          <w:rStyle w:val="af4"/>
          <w:rFonts w:ascii="標楷體" w:eastAsia="標楷體" w:hAnsi="標楷體" w:hint="eastAsia"/>
          <w:bCs/>
          <w:color w:val="auto"/>
          <w:u w:val="none"/>
        </w:rPr>
        <w:t>日</w:t>
      </w:r>
    </w:p>
    <w:p w:rsidR="00847E05" w:rsidRPr="0080785A" w:rsidRDefault="005B483D" w:rsidP="0056534A">
      <w:pPr>
        <w:spacing w:line="360" w:lineRule="exact"/>
        <w:ind w:leftChars="600" w:left="1440"/>
        <w:jc w:val="both"/>
        <w:rPr>
          <w:rFonts w:ascii="標楷體" w:eastAsia="標楷體" w:hAnsi="標楷體"/>
          <w:bCs/>
        </w:rPr>
      </w:pPr>
      <w:r w:rsidRPr="0080785A">
        <w:rPr>
          <w:rStyle w:val="af4"/>
          <w:rFonts w:ascii="標楷體" w:eastAsia="標楷體" w:hAnsi="標楷體" w:hint="eastAsia"/>
          <w:bCs/>
          <w:color w:val="auto"/>
          <w:u w:val="none"/>
        </w:rPr>
        <w:t>產檢假及</w:t>
      </w:r>
      <w:r w:rsidR="005D7442" w:rsidRPr="0080785A">
        <w:rPr>
          <w:rStyle w:val="af4"/>
          <w:rFonts w:ascii="標楷體" w:eastAsia="標楷體" w:hAnsi="標楷體" w:hint="eastAsia"/>
          <w:bCs/>
          <w:color w:val="auto"/>
          <w:u w:val="none"/>
        </w:rPr>
        <w:t>陪產假期間</w:t>
      </w:r>
      <w:r w:rsidR="00A74C16" w:rsidRPr="0080785A">
        <w:rPr>
          <w:rStyle w:val="af4"/>
          <w:rFonts w:ascii="標楷體" w:eastAsia="標楷體" w:hAnsi="標楷體" w:hint="eastAsia"/>
          <w:bCs/>
          <w:color w:val="auto"/>
          <w:u w:val="none"/>
        </w:rPr>
        <w:t>，</w:t>
      </w:r>
      <w:r w:rsidR="005D7442" w:rsidRPr="0080785A">
        <w:rPr>
          <w:rStyle w:val="af4"/>
          <w:rFonts w:ascii="標楷體" w:eastAsia="標楷體" w:hAnsi="標楷體" w:hint="eastAsia"/>
          <w:bCs/>
          <w:color w:val="auto"/>
          <w:u w:val="none"/>
        </w:rPr>
        <w:t>工資照給。</w:t>
      </w:r>
    </w:p>
    <w:p w:rsidR="00964B31"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第三十二條  </w:t>
      </w:r>
      <w:r w:rsidR="00964B31" w:rsidRPr="0080785A">
        <w:rPr>
          <w:rStyle w:val="af4"/>
          <w:rFonts w:ascii="標楷體" w:eastAsia="標楷體" w:hAnsi="標楷體" w:hint="eastAsia"/>
          <w:bCs/>
          <w:color w:val="auto"/>
          <w:u w:val="none"/>
        </w:rPr>
        <w:t>子女未滿二歲須受僱者親自哺（集）乳者，除規定之休息時間外，雇主應每日另給哺（集）乳時間六十分鐘。</w:t>
      </w:r>
    </w:p>
    <w:p w:rsidR="00964B31" w:rsidRPr="0080785A" w:rsidRDefault="00964B31"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受僱者於每日正常工作時間以外之延長工作時間達一小時以上者，雇主應給予哺（集）乳時間三十分鐘。</w:t>
      </w:r>
    </w:p>
    <w:p w:rsidR="00771A14" w:rsidRPr="0080785A" w:rsidRDefault="00964B31"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前二項哺（集）乳時間，視為工作時間。</w:t>
      </w:r>
    </w:p>
    <w:p w:rsidR="00AC20C2" w:rsidRPr="0080785A" w:rsidRDefault="00771A14" w:rsidP="0056534A">
      <w:pPr>
        <w:spacing w:line="360" w:lineRule="exact"/>
        <w:ind w:leftChars="600" w:left="1440"/>
        <w:jc w:val="both"/>
        <w:rPr>
          <w:rStyle w:val="af4"/>
          <w:rFonts w:ascii="標楷體" w:eastAsia="標楷體" w:hAnsi="標楷體"/>
          <w:color w:val="auto"/>
          <w:u w:val="none"/>
        </w:rPr>
      </w:pPr>
      <w:r w:rsidRPr="0080785A">
        <w:rPr>
          <w:rStyle w:val="af4"/>
          <w:rFonts w:ascii="標楷體" w:eastAsia="標楷體" w:hAnsi="標楷體" w:hint="eastAsia"/>
          <w:bCs/>
          <w:color w:val="auto"/>
          <w:u w:val="none"/>
        </w:rPr>
        <w:t>第三十二條之一</w:t>
      </w:r>
      <w:r w:rsidR="001A6725" w:rsidRPr="0080785A">
        <w:rPr>
          <w:rStyle w:val="af4"/>
          <w:rFonts w:ascii="標楷體" w:eastAsia="標楷體" w:hAnsi="標楷體" w:hint="eastAsia"/>
          <w:bCs/>
          <w:color w:val="auto"/>
          <w:u w:val="none"/>
        </w:rPr>
        <w:t xml:space="preserve"> </w:t>
      </w:r>
      <w:r w:rsidR="0079700F" w:rsidRPr="0080785A">
        <w:rPr>
          <w:rFonts w:ascii="標楷體" w:eastAsia="標楷體" w:hAnsi="標楷體" w:hint="eastAsia"/>
        </w:rPr>
        <w:t>約用人員</w:t>
      </w:r>
      <w:r w:rsidR="009F2511" w:rsidRPr="0080785A">
        <w:rPr>
          <w:rFonts w:ascii="標楷體" w:eastAsia="標楷體" w:hAnsi="標楷體" w:hint="eastAsia"/>
        </w:rPr>
        <w:t>依第二十七條之一、第二十八條之一、第三十一條、第三十二條提出請求時，本機關不得拒絕，亦不得視為缺勤而為其他不利之處分。</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lastRenderedPageBreak/>
        <w:t>第三十三條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因職業災害而致</w:t>
      </w:r>
      <w:r w:rsidR="00771A14" w:rsidRPr="0080785A">
        <w:rPr>
          <w:rStyle w:val="af4"/>
          <w:rFonts w:ascii="標楷體" w:eastAsia="標楷體" w:hAnsi="標楷體" w:hint="eastAsia"/>
          <w:bCs/>
          <w:color w:val="auto"/>
          <w:u w:val="none"/>
        </w:rPr>
        <w:t>身心障礙</w:t>
      </w:r>
      <w:r w:rsidRPr="0080785A">
        <w:rPr>
          <w:rStyle w:val="af4"/>
          <w:rFonts w:ascii="標楷體" w:eastAsia="標楷體" w:hAnsi="標楷體" w:hint="eastAsia"/>
          <w:bCs/>
          <w:color w:val="auto"/>
          <w:u w:val="none"/>
        </w:rPr>
        <w:t>、傷害或疾病者，其治療、休養期間，給予公傷病假，並依下列規定辦理：</w:t>
      </w:r>
    </w:p>
    <w:p w:rsidR="005A7AEA" w:rsidRPr="0080785A" w:rsidRDefault="00190F85" w:rsidP="0056534A">
      <w:pPr>
        <w:spacing w:line="360" w:lineRule="exact"/>
        <w:ind w:leftChars="600" w:left="1920" w:hangingChars="200" w:hanging="480"/>
        <w:jc w:val="both"/>
        <w:rPr>
          <w:rFonts w:ascii="標楷體" w:eastAsia="標楷體" w:hAnsi="標楷體"/>
          <w:bCs/>
        </w:rPr>
      </w:pPr>
      <w:r w:rsidRPr="0080785A">
        <w:rPr>
          <w:rStyle w:val="af4"/>
          <w:rFonts w:ascii="標楷體" w:eastAsia="標楷體" w:hAnsi="標楷體" w:hint="eastAsia"/>
          <w:bCs/>
          <w:color w:val="auto"/>
          <w:u w:val="none"/>
        </w:rPr>
        <w:t>一、公傷病假之申請，應檢具公立醫院或全民健康保險特約地區等級以上醫院之診斷證明書。</w:t>
      </w:r>
    </w:p>
    <w:p w:rsidR="00190F85" w:rsidRPr="0080785A" w:rsidRDefault="00190F85"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00AC20C2" w:rsidRPr="0080785A">
        <w:rPr>
          <w:rStyle w:val="af4"/>
          <w:rFonts w:ascii="標楷體" w:eastAsia="標楷體" w:hAnsi="標楷體" w:hint="eastAsia"/>
          <w:bCs/>
          <w:color w:val="auto"/>
          <w:u w:val="none"/>
        </w:rPr>
        <w:t>公傷病假之認定，依據</w:t>
      </w:r>
      <w:r w:rsidR="00153BC4" w:rsidRPr="0080785A">
        <w:rPr>
          <w:rStyle w:val="af4"/>
          <w:rFonts w:ascii="標楷體" w:eastAsia="標楷體" w:hAnsi="標楷體" w:hint="eastAsia"/>
          <w:bCs/>
          <w:color w:val="auto"/>
          <w:u w:val="none"/>
        </w:rPr>
        <w:t>職業安全衛生法、勞基法及</w:t>
      </w:r>
      <w:r w:rsidR="00AC20C2" w:rsidRPr="0080785A">
        <w:rPr>
          <w:rStyle w:val="af4"/>
          <w:rFonts w:ascii="標楷體" w:eastAsia="標楷體" w:hAnsi="標楷體" w:hint="eastAsia"/>
          <w:bCs/>
          <w:color w:val="auto"/>
          <w:u w:val="none"/>
        </w:rPr>
        <w:t>「勞工保險被保險人因執行職務而致傷病審查準則」辦理。</w:t>
      </w:r>
    </w:p>
    <w:p w:rsidR="005A7AEA" w:rsidRPr="0080785A" w:rsidRDefault="00190F85" w:rsidP="0056534A">
      <w:pPr>
        <w:spacing w:line="360" w:lineRule="exact"/>
        <w:ind w:leftChars="600" w:left="1920" w:hangingChars="200" w:hanging="480"/>
        <w:jc w:val="both"/>
        <w:rPr>
          <w:rFonts w:ascii="標楷體" w:eastAsia="標楷體" w:hAnsi="標楷體"/>
          <w:bCs/>
        </w:rPr>
      </w:pPr>
      <w:r w:rsidRPr="0080785A">
        <w:rPr>
          <w:rStyle w:val="af4"/>
          <w:rFonts w:ascii="標楷體" w:eastAsia="標楷體" w:hAnsi="標楷體" w:hint="eastAsia"/>
          <w:bCs/>
          <w:color w:val="auto"/>
          <w:u w:val="none"/>
        </w:rPr>
        <w:t>三、</w:t>
      </w:r>
      <w:r w:rsidR="005A7AEA" w:rsidRPr="0080785A">
        <w:rPr>
          <w:rStyle w:val="af4"/>
          <w:rFonts w:ascii="標楷體" w:eastAsia="標楷體" w:hAnsi="標楷體" w:hint="eastAsia"/>
          <w:bCs/>
          <w:color w:val="auto"/>
          <w:u w:val="none"/>
        </w:rPr>
        <w:t>每次申請最長以三個月為限，期滿得再次申請。</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第三十四條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依法令規定應給予公假者，工資照給，其假期由機關視實際需要定之。</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第三十五條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請假時，應於事前以書面敘明請假理由及日數。但遇有急病或緊急事故，得委託他人代辦請假手續。辦理請假手續時，服務單位得要求</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提出有關證明文件。</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第三十六條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無正當理由未辦妥請假或休假手續而擅離職守，或假期已滿仍未銷假，或請假有虛偽情事者，均以曠工論，曠工期間不發給工資。</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第三十七條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特別休假年資之計算，依</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法相關規定辦理。</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第六章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工  資</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第三十八條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工資應按規定支給之，除法令另有規定外，均自報到之日起支給，離職之日止停支。</w:t>
      </w:r>
    </w:p>
    <w:p w:rsidR="00AC20C2" w:rsidRPr="0080785A" w:rsidRDefault="00AC20C2" w:rsidP="0056534A">
      <w:pPr>
        <w:spacing w:line="360" w:lineRule="exact"/>
        <w:ind w:left="1128" w:hangingChars="470" w:hanging="1128"/>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第三十九條</w:t>
      </w:r>
      <w:r w:rsidR="00DB5537"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工資</w:t>
      </w:r>
      <w:r w:rsidRPr="0080785A">
        <w:rPr>
          <w:rFonts w:ascii="標楷體" w:eastAsia="標楷體" w:hAnsi="標楷體" w:hint="eastAsia"/>
          <w:bCs/>
          <w:szCs w:val="24"/>
        </w:rPr>
        <w:t>依</w:t>
      </w:r>
      <w:r w:rsidR="004E1BA5" w:rsidRPr="0080785A">
        <w:rPr>
          <w:rFonts w:ascii="標楷體" w:eastAsia="標楷體" w:hAnsi="標楷體" w:hint="eastAsia"/>
          <w:bCs/>
          <w:szCs w:val="24"/>
        </w:rPr>
        <w:t>勞動部</w:t>
      </w:r>
      <w:r w:rsidRPr="0080785A">
        <w:rPr>
          <w:rFonts w:ascii="標楷體" w:eastAsia="標楷體" w:hAnsi="標楷體" w:hint="eastAsia"/>
          <w:bCs/>
          <w:szCs w:val="24"/>
        </w:rPr>
        <w:t>頒布之基本工資</w:t>
      </w:r>
      <w:r w:rsidRPr="0080785A">
        <w:rPr>
          <w:rStyle w:val="af4"/>
          <w:rFonts w:ascii="標楷體" w:eastAsia="標楷體" w:hAnsi="標楷體" w:hint="eastAsia"/>
          <w:bCs/>
          <w:color w:val="auto"/>
          <w:u w:val="none"/>
        </w:rPr>
        <w:t>及本府相關規定辦理。</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第七章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考核與獎懲</w:t>
      </w:r>
    </w:p>
    <w:p w:rsidR="00AC20C2" w:rsidRPr="0080785A" w:rsidRDefault="00AC20C2" w:rsidP="0056534A">
      <w:pPr>
        <w:spacing w:line="360" w:lineRule="exact"/>
        <w:ind w:left="1320" w:hangingChars="550" w:hanging="132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00B0455F" w:rsidRPr="0080785A">
        <w:rPr>
          <w:rStyle w:val="af4"/>
          <w:rFonts w:ascii="標楷體" w:eastAsia="標楷體" w:hAnsi="標楷體" w:hint="eastAsia"/>
          <w:bCs/>
          <w:color w:val="auto"/>
          <w:u w:val="none"/>
        </w:rPr>
        <w:t>應依下列規定辦理考核，送縣長核定，作為續僱依據。考核種類、項目及結果如下：</w:t>
      </w:r>
    </w:p>
    <w:p w:rsidR="00B0455F" w:rsidRPr="0080785A" w:rsidRDefault="00B0455F" w:rsidP="0056534A">
      <w:pPr>
        <w:pStyle w:val="afa"/>
        <w:jc w:val="both"/>
        <w:rPr>
          <w:color w:val="auto"/>
        </w:rPr>
      </w:pPr>
      <w:r w:rsidRPr="0080785A">
        <w:rPr>
          <w:rFonts w:hint="eastAsia"/>
          <w:color w:val="auto"/>
        </w:rPr>
        <w:t>一</w:t>
      </w:r>
      <w:r w:rsidR="00345942" w:rsidRPr="0080785A">
        <w:rPr>
          <w:color w:val="auto"/>
        </w:rPr>
        <w:t>、</w:t>
      </w:r>
      <w:r w:rsidRPr="0080785A">
        <w:rPr>
          <w:rFonts w:hint="eastAsia"/>
          <w:color w:val="auto"/>
        </w:rPr>
        <w:t>考核種類：</w:t>
      </w:r>
    </w:p>
    <w:p w:rsidR="00B0455F" w:rsidRPr="0080785A" w:rsidRDefault="00345942" w:rsidP="0056534A">
      <w:pPr>
        <w:pStyle w:val="afc"/>
        <w:jc w:val="both"/>
        <w:rPr>
          <w:color w:val="auto"/>
        </w:rPr>
      </w:pPr>
      <w:r w:rsidRPr="0080785A">
        <w:rPr>
          <w:rFonts w:hint="eastAsia"/>
          <w:color w:val="auto"/>
        </w:rPr>
        <w:t>（一）</w:t>
      </w:r>
      <w:r w:rsidR="00B0455F" w:rsidRPr="0080785A">
        <w:rPr>
          <w:rFonts w:hint="eastAsia"/>
          <w:color w:val="auto"/>
        </w:rPr>
        <w:t>年終考核：每年十一月辦理，考核當年度任職至十月三十一日服務期間之成績。</w:t>
      </w:r>
    </w:p>
    <w:p w:rsidR="00B0455F" w:rsidRPr="0080785A" w:rsidRDefault="00345942" w:rsidP="0056534A">
      <w:pPr>
        <w:pStyle w:val="afc"/>
        <w:jc w:val="both"/>
        <w:rPr>
          <w:color w:val="auto"/>
        </w:rPr>
      </w:pPr>
      <w:r w:rsidRPr="0080785A">
        <w:rPr>
          <w:rFonts w:hint="eastAsia"/>
          <w:color w:val="auto"/>
        </w:rPr>
        <w:t>（二）</w:t>
      </w:r>
      <w:r w:rsidR="00B0455F" w:rsidRPr="0080785A">
        <w:rPr>
          <w:rFonts w:hint="eastAsia"/>
          <w:color w:val="auto"/>
        </w:rPr>
        <w:t>專案考核：受考人於執行業務有重大過失、行為違反法令禁止規定情節重大或有終止契約之情事，得隨時辦理之考核。</w:t>
      </w:r>
    </w:p>
    <w:p w:rsidR="00B0455F" w:rsidRPr="0080785A" w:rsidRDefault="00B0455F" w:rsidP="0056534A">
      <w:pPr>
        <w:pStyle w:val="af8"/>
        <w:ind w:leftChars="550" w:left="2160"/>
        <w:jc w:val="both"/>
      </w:pPr>
      <w:r w:rsidRPr="0080785A">
        <w:rPr>
          <w:rFonts w:hint="eastAsia"/>
        </w:rPr>
        <w:t>二</w:t>
      </w:r>
      <w:r w:rsidR="00345942" w:rsidRPr="0080785A">
        <w:t>、</w:t>
      </w:r>
      <w:r w:rsidRPr="0080785A">
        <w:rPr>
          <w:rFonts w:hint="eastAsia"/>
        </w:rPr>
        <w:t>考核項目：</w:t>
      </w:r>
    </w:p>
    <w:p w:rsidR="00B0455F" w:rsidRPr="0080785A" w:rsidRDefault="006742AB" w:rsidP="0056534A">
      <w:pPr>
        <w:pStyle w:val="afc"/>
        <w:jc w:val="both"/>
        <w:rPr>
          <w:color w:val="auto"/>
        </w:rPr>
      </w:pPr>
      <w:r w:rsidRPr="0080785A">
        <w:rPr>
          <w:rFonts w:hint="eastAsia"/>
          <w:color w:val="auto"/>
        </w:rPr>
        <w:t>（一）</w:t>
      </w:r>
      <w:r w:rsidR="00B0455F" w:rsidRPr="0080785A">
        <w:rPr>
          <w:rFonts w:hint="eastAsia"/>
          <w:color w:val="auto"/>
        </w:rPr>
        <w:tab/>
        <w:t>工作：佔百分之六十。</w:t>
      </w:r>
    </w:p>
    <w:p w:rsidR="00B0455F" w:rsidRPr="0080785A" w:rsidRDefault="006742AB" w:rsidP="0056534A">
      <w:pPr>
        <w:pStyle w:val="afc"/>
        <w:jc w:val="both"/>
        <w:rPr>
          <w:color w:val="auto"/>
        </w:rPr>
      </w:pPr>
      <w:r w:rsidRPr="0080785A">
        <w:rPr>
          <w:rFonts w:hint="eastAsia"/>
          <w:color w:val="auto"/>
        </w:rPr>
        <w:t>（二）</w:t>
      </w:r>
      <w:r w:rsidR="00B0455F" w:rsidRPr="0080785A">
        <w:rPr>
          <w:rFonts w:hint="eastAsia"/>
          <w:color w:val="auto"/>
        </w:rPr>
        <w:tab/>
        <w:t>操行：佔百分之二十。</w:t>
      </w:r>
    </w:p>
    <w:p w:rsidR="00B0455F" w:rsidRPr="0080785A" w:rsidRDefault="006742AB" w:rsidP="0056534A">
      <w:pPr>
        <w:pStyle w:val="afc"/>
        <w:jc w:val="both"/>
        <w:rPr>
          <w:color w:val="auto"/>
        </w:rPr>
      </w:pPr>
      <w:r w:rsidRPr="0080785A">
        <w:rPr>
          <w:rFonts w:hint="eastAsia"/>
          <w:color w:val="auto"/>
        </w:rPr>
        <w:t>（三）</w:t>
      </w:r>
      <w:r w:rsidR="00B0455F" w:rsidRPr="0080785A">
        <w:rPr>
          <w:rFonts w:hint="eastAsia"/>
          <w:color w:val="auto"/>
        </w:rPr>
        <w:tab/>
        <w:t>團隊精神：佔百分之十。</w:t>
      </w:r>
    </w:p>
    <w:p w:rsidR="00B0455F" w:rsidRPr="0080785A" w:rsidRDefault="006742AB" w:rsidP="0056534A">
      <w:pPr>
        <w:pStyle w:val="afc"/>
        <w:jc w:val="both"/>
        <w:rPr>
          <w:color w:val="auto"/>
        </w:rPr>
      </w:pPr>
      <w:r w:rsidRPr="0080785A">
        <w:rPr>
          <w:rFonts w:hint="eastAsia"/>
          <w:color w:val="auto"/>
        </w:rPr>
        <w:t>（四）</w:t>
      </w:r>
      <w:r w:rsidR="00B0455F" w:rsidRPr="0080785A">
        <w:rPr>
          <w:rFonts w:hint="eastAsia"/>
          <w:color w:val="auto"/>
        </w:rPr>
        <w:t>學識才能：佔百分之十。</w:t>
      </w:r>
    </w:p>
    <w:p w:rsidR="00B0455F" w:rsidRPr="0080785A" w:rsidRDefault="00B0455F" w:rsidP="0056534A">
      <w:pPr>
        <w:pStyle w:val="afa"/>
        <w:jc w:val="both"/>
        <w:rPr>
          <w:color w:val="auto"/>
        </w:rPr>
      </w:pPr>
      <w:r w:rsidRPr="0080785A">
        <w:rPr>
          <w:rFonts w:hint="eastAsia"/>
          <w:color w:val="auto"/>
        </w:rPr>
        <w:t>三</w:t>
      </w:r>
      <w:r w:rsidR="006742AB" w:rsidRPr="0080785A">
        <w:rPr>
          <w:color w:val="auto"/>
        </w:rPr>
        <w:t>、</w:t>
      </w:r>
      <w:r w:rsidRPr="0080785A">
        <w:rPr>
          <w:rFonts w:hint="eastAsia"/>
          <w:color w:val="auto"/>
        </w:rPr>
        <w:t>考核等第如下，總分以一百分為滿分：</w:t>
      </w:r>
    </w:p>
    <w:p w:rsidR="00B0455F" w:rsidRPr="0080785A" w:rsidRDefault="006742AB" w:rsidP="0056534A">
      <w:pPr>
        <w:pStyle w:val="afc"/>
        <w:jc w:val="both"/>
        <w:rPr>
          <w:color w:val="auto"/>
        </w:rPr>
      </w:pPr>
      <w:r w:rsidRPr="0080785A">
        <w:rPr>
          <w:rFonts w:hint="eastAsia"/>
          <w:color w:val="auto"/>
        </w:rPr>
        <w:t>（一）</w:t>
      </w:r>
      <w:r w:rsidR="00B0455F" w:rsidRPr="0080785A">
        <w:rPr>
          <w:rFonts w:hint="eastAsia"/>
          <w:color w:val="auto"/>
        </w:rPr>
        <w:t>甲等：八十分以上。</w:t>
      </w:r>
    </w:p>
    <w:p w:rsidR="00B0455F" w:rsidRPr="0080785A" w:rsidRDefault="006742AB" w:rsidP="0056534A">
      <w:pPr>
        <w:pStyle w:val="afc"/>
        <w:jc w:val="both"/>
        <w:rPr>
          <w:color w:val="auto"/>
        </w:rPr>
      </w:pPr>
      <w:r w:rsidRPr="0080785A">
        <w:rPr>
          <w:rFonts w:hint="eastAsia"/>
          <w:color w:val="auto"/>
        </w:rPr>
        <w:t>（二）</w:t>
      </w:r>
      <w:r w:rsidR="00B0455F" w:rsidRPr="0080785A">
        <w:rPr>
          <w:rFonts w:hint="eastAsia"/>
          <w:color w:val="auto"/>
        </w:rPr>
        <w:t>乙等：七十分以上，未滿八十分。</w:t>
      </w:r>
    </w:p>
    <w:p w:rsidR="00B0455F" w:rsidRPr="0080785A" w:rsidRDefault="006742AB" w:rsidP="0056534A">
      <w:pPr>
        <w:pStyle w:val="afc"/>
        <w:jc w:val="both"/>
        <w:rPr>
          <w:color w:val="auto"/>
        </w:rPr>
      </w:pPr>
      <w:r w:rsidRPr="0080785A">
        <w:rPr>
          <w:rFonts w:hint="eastAsia"/>
          <w:color w:val="auto"/>
        </w:rPr>
        <w:t>（三）</w:t>
      </w:r>
      <w:r w:rsidR="00B0455F" w:rsidRPr="0080785A">
        <w:rPr>
          <w:rFonts w:hint="eastAsia"/>
          <w:color w:val="auto"/>
        </w:rPr>
        <w:t>丙等：未滿七十分。單位主管應敘明具體事由。</w:t>
      </w:r>
    </w:p>
    <w:p w:rsidR="00B0455F" w:rsidRPr="0080785A" w:rsidRDefault="00B0455F" w:rsidP="0056534A">
      <w:pPr>
        <w:pStyle w:val="afa"/>
        <w:jc w:val="both"/>
        <w:rPr>
          <w:color w:val="auto"/>
        </w:rPr>
      </w:pPr>
      <w:r w:rsidRPr="0080785A">
        <w:rPr>
          <w:rFonts w:hint="eastAsia"/>
          <w:color w:val="auto"/>
        </w:rPr>
        <w:t>四</w:t>
      </w:r>
      <w:r w:rsidR="006742AB" w:rsidRPr="0080785A">
        <w:rPr>
          <w:color w:val="auto"/>
        </w:rPr>
        <w:t>、</w:t>
      </w:r>
      <w:r w:rsidRPr="0080785A">
        <w:rPr>
          <w:rFonts w:hint="eastAsia"/>
          <w:color w:val="auto"/>
        </w:rPr>
        <w:t>年終考核結果：</w:t>
      </w:r>
    </w:p>
    <w:p w:rsidR="00B0455F" w:rsidRPr="0080785A" w:rsidRDefault="00B0455F" w:rsidP="0056534A">
      <w:pPr>
        <w:pStyle w:val="afa"/>
        <w:ind w:leftChars="750" w:left="2280"/>
        <w:jc w:val="both"/>
        <w:rPr>
          <w:color w:val="auto"/>
        </w:rPr>
      </w:pPr>
      <w:r w:rsidRPr="0080785A">
        <w:rPr>
          <w:rFonts w:hint="eastAsia"/>
          <w:color w:val="auto"/>
        </w:rPr>
        <w:t>自次年一月一日執行</w:t>
      </w:r>
      <w:r w:rsidR="0055304C" w:rsidRPr="0080785A">
        <w:rPr>
          <w:rFonts w:hint="eastAsia"/>
          <w:color w:val="auto"/>
        </w:rPr>
        <w:t>，</w:t>
      </w:r>
      <w:r w:rsidRPr="0080785A">
        <w:rPr>
          <w:rFonts w:hint="eastAsia"/>
          <w:color w:val="auto"/>
        </w:rPr>
        <w:t>但經費無法支應者，不在此限：</w:t>
      </w:r>
    </w:p>
    <w:p w:rsidR="00B0455F" w:rsidRPr="0080785A" w:rsidRDefault="006742AB" w:rsidP="0056534A">
      <w:pPr>
        <w:pStyle w:val="afc"/>
        <w:jc w:val="both"/>
        <w:rPr>
          <w:color w:val="auto"/>
        </w:rPr>
      </w:pPr>
      <w:r w:rsidRPr="0080785A">
        <w:rPr>
          <w:rFonts w:hint="eastAsia"/>
          <w:color w:val="auto"/>
        </w:rPr>
        <w:t>（一）</w:t>
      </w:r>
      <w:r w:rsidR="00B0455F" w:rsidRPr="0080785A">
        <w:rPr>
          <w:rFonts w:hint="eastAsia"/>
          <w:color w:val="auto"/>
        </w:rPr>
        <w:t>甲等：因業務需要得</w:t>
      </w:r>
      <w:r w:rsidRPr="0080785A">
        <w:rPr>
          <w:rFonts w:hint="eastAsia"/>
          <w:color w:val="auto"/>
        </w:rPr>
        <w:t>續</w:t>
      </w:r>
      <w:r w:rsidR="00B0455F" w:rsidRPr="0080785A">
        <w:rPr>
          <w:rFonts w:hint="eastAsia"/>
          <w:color w:val="auto"/>
        </w:rPr>
        <w:t>僱至次年終。</w:t>
      </w:r>
    </w:p>
    <w:p w:rsidR="00B0455F" w:rsidRPr="0080785A" w:rsidRDefault="006742AB" w:rsidP="0056534A">
      <w:pPr>
        <w:pStyle w:val="afc"/>
        <w:jc w:val="both"/>
        <w:rPr>
          <w:color w:val="auto"/>
        </w:rPr>
      </w:pPr>
      <w:r w:rsidRPr="0080785A">
        <w:rPr>
          <w:rFonts w:hint="eastAsia"/>
          <w:color w:val="auto"/>
        </w:rPr>
        <w:t>（二）</w:t>
      </w:r>
      <w:r w:rsidR="00B0455F" w:rsidRPr="0080785A">
        <w:rPr>
          <w:rFonts w:hint="eastAsia"/>
          <w:color w:val="auto"/>
        </w:rPr>
        <w:tab/>
        <w:t>乙等：次年續僱四個月，再經</w:t>
      </w:r>
      <w:r w:rsidR="00BE6435" w:rsidRPr="0080785A">
        <w:rPr>
          <w:rFonts w:hint="eastAsia"/>
          <w:color w:val="auto"/>
        </w:rPr>
        <w:t>續</w:t>
      </w:r>
      <w:r w:rsidR="00B0455F" w:rsidRPr="0080785A">
        <w:rPr>
          <w:rFonts w:hint="eastAsia"/>
          <w:color w:val="auto"/>
        </w:rPr>
        <w:t>僱考核通過者得續僱至年終；未考核通</w:t>
      </w:r>
      <w:r w:rsidR="00B0455F" w:rsidRPr="0080785A">
        <w:rPr>
          <w:rFonts w:hint="eastAsia"/>
          <w:color w:val="auto"/>
        </w:rPr>
        <w:lastRenderedPageBreak/>
        <w:t>過者，於五月一日起不予續僱。但連續三年（含考核當年度）年終考核乙等，次年度不得</w:t>
      </w:r>
      <w:r w:rsidR="00AB629B" w:rsidRPr="0080785A">
        <w:rPr>
          <w:rFonts w:hint="eastAsia"/>
          <w:color w:val="auto"/>
        </w:rPr>
        <w:t>續僱</w:t>
      </w:r>
      <w:r w:rsidR="0048317D" w:rsidRPr="00C53645">
        <w:rPr>
          <w:rFonts w:hint="eastAsia"/>
          <w:u w:val="single"/>
        </w:rPr>
        <w:t>，惟本條第五款第四目所列因素被考列乙等者不在此限</w:t>
      </w:r>
      <w:r w:rsidR="0048317D" w:rsidRPr="0080785A">
        <w:rPr>
          <w:rFonts w:hint="eastAsia"/>
          <w:color w:val="auto"/>
        </w:rPr>
        <w:t>。</w:t>
      </w:r>
    </w:p>
    <w:p w:rsidR="00B0455F" w:rsidRPr="0080785A" w:rsidRDefault="006742AB" w:rsidP="0056534A">
      <w:pPr>
        <w:pStyle w:val="afc"/>
        <w:jc w:val="both"/>
        <w:rPr>
          <w:color w:val="auto"/>
        </w:rPr>
      </w:pPr>
      <w:r w:rsidRPr="0080785A">
        <w:rPr>
          <w:rFonts w:hint="eastAsia"/>
          <w:color w:val="auto"/>
        </w:rPr>
        <w:t>（三）</w:t>
      </w:r>
      <w:r w:rsidR="00B0455F" w:rsidRPr="0080785A">
        <w:rPr>
          <w:rFonts w:hint="eastAsia"/>
          <w:color w:val="auto"/>
        </w:rPr>
        <w:tab/>
        <w:t>丙等：不予</w:t>
      </w:r>
      <w:r w:rsidR="00AB629B" w:rsidRPr="0080785A">
        <w:rPr>
          <w:rFonts w:hint="eastAsia"/>
          <w:color w:val="auto"/>
        </w:rPr>
        <w:t>續僱</w:t>
      </w:r>
      <w:r w:rsidR="00B0455F" w:rsidRPr="0080785A">
        <w:rPr>
          <w:rFonts w:hint="eastAsia"/>
          <w:color w:val="auto"/>
        </w:rPr>
        <w:t>。</w:t>
      </w:r>
    </w:p>
    <w:p w:rsidR="00B0455F" w:rsidRPr="0080785A" w:rsidRDefault="00B0455F" w:rsidP="0056534A">
      <w:pPr>
        <w:pStyle w:val="afa"/>
        <w:jc w:val="both"/>
        <w:rPr>
          <w:color w:val="auto"/>
        </w:rPr>
      </w:pPr>
      <w:r w:rsidRPr="0080785A">
        <w:rPr>
          <w:rFonts w:hint="eastAsia"/>
          <w:color w:val="auto"/>
        </w:rPr>
        <w:t>五</w:t>
      </w:r>
      <w:r w:rsidR="006742AB" w:rsidRPr="0080785A">
        <w:rPr>
          <w:color w:val="auto"/>
        </w:rPr>
        <w:t>、</w:t>
      </w:r>
      <w:r w:rsidR="0079700F" w:rsidRPr="0080785A">
        <w:rPr>
          <w:rFonts w:hint="eastAsia"/>
          <w:color w:val="auto"/>
        </w:rPr>
        <w:t>約用人員</w:t>
      </w:r>
      <w:r w:rsidRPr="0080785A">
        <w:rPr>
          <w:rFonts w:hint="eastAsia"/>
          <w:color w:val="auto"/>
        </w:rPr>
        <w:t>於服務期間內，有下列情形之一者，年終考核不得考列甲等，且應將具體事蹟紀載於考核表重大優劣事實欄內，提供機關首長及考核小組參考：</w:t>
      </w:r>
    </w:p>
    <w:p w:rsidR="00B0455F" w:rsidRPr="0080785A" w:rsidRDefault="006742AB" w:rsidP="0056534A">
      <w:pPr>
        <w:pStyle w:val="afc"/>
        <w:jc w:val="both"/>
        <w:rPr>
          <w:color w:val="auto"/>
        </w:rPr>
      </w:pPr>
      <w:r w:rsidRPr="0080785A">
        <w:rPr>
          <w:rFonts w:hint="eastAsia"/>
          <w:color w:val="auto"/>
        </w:rPr>
        <w:t>（一）</w:t>
      </w:r>
      <w:r w:rsidR="00B0455F" w:rsidRPr="0080785A">
        <w:rPr>
          <w:rFonts w:hint="eastAsia"/>
          <w:color w:val="auto"/>
        </w:rPr>
        <w:t>曾受刑事判決確定者。</w:t>
      </w:r>
    </w:p>
    <w:p w:rsidR="00B0455F" w:rsidRPr="0080785A" w:rsidRDefault="0056534A" w:rsidP="0056534A">
      <w:pPr>
        <w:pStyle w:val="afc"/>
        <w:jc w:val="both"/>
        <w:rPr>
          <w:color w:val="auto"/>
        </w:rPr>
      </w:pPr>
      <w:r w:rsidRPr="0080785A">
        <w:rPr>
          <w:rFonts w:hint="eastAsia"/>
          <w:color w:val="auto"/>
        </w:rPr>
        <w:t>（二）</w:t>
      </w:r>
      <w:r w:rsidR="00B0455F" w:rsidRPr="0080785A">
        <w:rPr>
          <w:rFonts w:hint="eastAsia"/>
          <w:color w:val="auto"/>
        </w:rPr>
        <w:tab/>
        <w:t>當年度連續曠職一日以上或累計曠職二日以上。</w:t>
      </w:r>
    </w:p>
    <w:p w:rsidR="00B0455F" w:rsidRPr="0080785A" w:rsidRDefault="0056534A" w:rsidP="0056534A">
      <w:pPr>
        <w:pStyle w:val="afc"/>
        <w:jc w:val="both"/>
        <w:rPr>
          <w:color w:val="auto"/>
        </w:rPr>
      </w:pPr>
      <w:r w:rsidRPr="0080785A">
        <w:rPr>
          <w:rFonts w:hint="eastAsia"/>
          <w:color w:val="auto"/>
        </w:rPr>
        <w:t>（三）</w:t>
      </w:r>
      <w:r w:rsidR="00B0455F" w:rsidRPr="0080785A">
        <w:rPr>
          <w:rFonts w:hint="eastAsia"/>
          <w:color w:val="auto"/>
        </w:rPr>
        <w:tab/>
        <w:t>工作表現不佳，或為民服務態度惡劣，影響政府聲譽，有具體事證。</w:t>
      </w:r>
    </w:p>
    <w:p w:rsidR="00B0455F" w:rsidRPr="0080785A" w:rsidRDefault="0056534A" w:rsidP="0056534A">
      <w:pPr>
        <w:pStyle w:val="afc"/>
        <w:jc w:val="both"/>
        <w:rPr>
          <w:color w:val="auto"/>
        </w:rPr>
      </w:pPr>
      <w:r w:rsidRPr="0080785A">
        <w:rPr>
          <w:rFonts w:hint="eastAsia"/>
          <w:color w:val="auto"/>
        </w:rPr>
        <w:t>（四）</w:t>
      </w:r>
      <w:r w:rsidR="00B0455F" w:rsidRPr="0080785A">
        <w:rPr>
          <w:rFonts w:hint="eastAsia"/>
          <w:color w:val="auto"/>
        </w:rPr>
        <w:t>年度內事、病假合計超過十四日，並應扣除家庭照顧假、生理假及因安胎事由所請之事、病假日數。</w:t>
      </w:r>
    </w:p>
    <w:p w:rsidR="00AB629B" w:rsidRPr="0080785A" w:rsidRDefault="00AB629B" w:rsidP="0056534A">
      <w:pPr>
        <w:pStyle w:val="afa"/>
        <w:rPr>
          <w:color w:val="auto"/>
        </w:rPr>
      </w:pPr>
      <w:r w:rsidRPr="0080785A">
        <w:rPr>
          <w:rFonts w:hint="eastAsia"/>
          <w:color w:val="auto"/>
        </w:rPr>
        <w:t>六</w:t>
      </w:r>
      <w:r w:rsidR="0056534A" w:rsidRPr="0080785A">
        <w:rPr>
          <w:color w:val="auto"/>
        </w:rPr>
        <w:t>、</w:t>
      </w:r>
      <w:r w:rsidR="0079700F" w:rsidRPr="0080785A">
        <w:rPr>
          <w:rFonts w:hint="eastAsia"/>
          <w:color w:val="auto"/>
        </w:rPr>
        <w:t>約用人員</w:t>
      </w:r>
      <w:r w:rsidRPr="0080785A">
        <w:rPr>
          <w:rFonts w:hint="eastAsia"/>
          <w:color w:val="auto"/>
        </w:rPr>
        <w:t>於服務期間內，有下列情事之一並有具體事實，應隨時辦理專案考核，考核結果作為是否終止僱用契約之依據：</w:t>
      </w:r>
    </w:p>
    <w:p w:rsidR="00AB629B" w:rsidRPr="0080785A" w:rsidRDefault="0056534A" w:rsidP="0056534A">
      <w:pPr>
        <w:pStyle w:val="afc"/>
        <w:rPr>
          <w:color w:val="auto"/>
        </w:rPr>
      </w:pPr>
      <w:r w:rsidRPr="0080785A">
        <w:rPr>
          <w:rFonts w:hint="eastAsia"/>
          <w:color w:val="auto"/>
        </w:rPr>
        <w:t>（一）</w:t>
      </w:r>
      <w:r w:rsidR="00AB629B" w:rsidRPr="0080785A">
        <w:rPr>
          <w:rFonts w:hint="eastAsia"/>
          <w:color w:val="auto"/>
        </w:rPr>
        <w:t>違反有關法令禁止事項，嚴重損害機關聲譽，有確實證據。</w:t>
      </w:r>
    </w:p>
    <w:p w:rsidR="00AB629B" w:rsidRPr="0080785A" w:rsidRDefault="0056534A" w:rsidP="0056534A">
      <w:pPr>
        <w:pStyle w:val="afc"/>
        <w:rPr>
          <w:color w:val="auto"/>
        </w:rPr>
      </w:pPr>
      <w:r w:rsidRPr="0080785A">
        <w:rPr>
          <w:rFonts w:hint="eastAsia"/>
          <w:color w:val="auto"/>
        </w:rPr>
        <w:t>（二）</w:t>
      </w:r>
      <w:r w:rsidR="00AB629B" w:rsidRPr="0080785A">
        <w:rPr>
          <w:rFonts w:hint="eastAsia"/>
          <w:color w:val="auto"/>
        </w:rPr>
        <w:t>訂立契約提供不實訊息與違反契約約定。</w:t>
      </w:r>
    </w:p>
    <w:p w:rsidR="00AB629B" w:rsidRPr="0080785A" w:rsidRDefault="0056534A" w:rsidP="0056534A">
      <w:pPr>
        <w:pStyle w:val="afc"/>
        <w:rPr>
          <w:color w:val="auto"/>
        </w:rPr>
      </w:pPr>
      <w:r w:rsidRPr="0080785A">
        <w:rPr>
          <w:rFonts w:hint="eastAsia"/>
          <w:color w:val="auto"/>
        </w:rPr>
        <w:t>（三）</w:t>
      </w:r>
      <w:r w:rsidR="00AB629B" w:rsidRPr="0080785A">
        <w:rPr>
          <w:rFonts w:hint="eastAsia"/>
          <w:color w:val="auto"/>
        </w:rPr>
        <w:t>有不堪勝任工作之情事。</w:t>
      </w:r>
    </w:p>
    <w:p w:rsidR="00AB629B" w:rsidRPr="0080785A" w:rsidRDefault="0056534A" w:rsidP="0056534A">
      <w:pPr>
        <w:pStyle w:val="afc"/>
        <w:rPr>
          <w:color w:val="auto"/>
        </w:rPr>
      </w:pPr>
      <w:r w:rsidRPr="0080785A">
        <w:rPr>
          <w:rFonts w:hint="eastAsia"/>
          <w:color w:val="auto"/>
        </w:rPr>
        <w:t>（四）</w:t>
      </w:r>
      <w:r w:rsidR="00AB629B" w:rsidRPr="0080785A">
        <w:rPr>
          <w:rFonts w:hint="eastAsia"/>
          <w:color w:val="auto"/>
        </w:rPr>
        <w:t>受刑事判決確定，雖經宣告緩刑或得易科罰金，惟主管長官認為不適合繼續任職。</w:t>
      </w:r>
    </w:p>
    <w:p w:rsidR="00AB629B" w:rsidRPr="0080785A" w:rsidRDefault="0056534A" w:rsidP="0056534A">
      <w:pPr>
        <w:pStyle w:val="afc"/>
        <w:rPr>
          <w:color w:val="auto"/>
        </w:rPr>
      </w:pPr>
      <w:r w:rsidRPr="0080785A">
        <w:rPr>
          <w:rFonts w:hint="eastAsia"/>
          <w:color w:val="auto"/>
        </w:rPr>
        <w:t>（五）</w:t>
      </w:r>
      <w:r w:rsidR="00AB629B" w:rsidRPr="0080785A">
        <w:rPr>
          <w:rFonts w:hint="eastAsia"/>
          <w:color w:val="auto"/>
        </w:rPr>
        <w:t>執行</w:t>
      </w:r>
      <w:r w:rsidR="00BE6435" w:rsidRPr="0080785A">
        <w:rPr>
          <w:rFonts w:hint="eastAsia"/>
          <w:color w:val="auto"/>
        </w:rPr>
        <w:t>職務</w:t>
      </w:r>
      <w:r w:rsidR="00AB629B" w:rsidRPr="0080785A">
        <w:rPr>
          <w:rFonts w:hint="eastAsia"/>
          <w:color w:val="auto"/>
        </w:rPr>
        <w:t>不力、怠忽職守或洩漏職務上機密，有具體事實。</w:t>
      </w:r>
    </w:p>
    <w:p w:rsidR="00AB629B" w:rsidRPr="0080785A" w:rsidRDefault="0056534A" w:rsidP="0056534A">
      <w:pPr>
        <w:pStyle w:val="afc"/>
        <w:rPr>
          <w:color w:val="auto"/>
        </w:rPr>
      </w:pPr>
      <w:r w:rsidRPr="0080785A">
        <w:rPr>
          <w:rFonts w:hint="eastAsia"/>
          <w:color w:val="auto"/>
        </w:rPr>
        <w:t>（六）</w:t>
      </w:r>
      <w:r w:rsidR="00AB629B" w:rsidRPr="0080785A">
        <w:rPr>
          <w:rFonts w:hint="eastAsia"/>
          <w:color w:val="auto"/>
        </w:rPr>
        <w:t>圖謀不法利益、言行不檢或破壞紀律，情節重大，有具體事實。</w:t>
      </w:r>
    </w:p>
    <w:p w:rsidR="00040AD0" w:rsidRPr="0080785A" w:rsidRDefault="00040AD0" w:rsidP="0056534A">
      <w:pPr>
        <w:pStyle w:val="afa"/>
        <w:rPr>
          <w:color w:val="auto"/>
        </w:rPr>
      </w:pPr>
      <w:r w:rsidRPr="0080785A">
        <w:rPr>
          <w:rFonts w:hint="eastAsia"/>
          <w:color w:val="auto"/>
        </w:rPr>
        <w:t>七</w:t>
      </w:r>
      <w:r w:rsidR="0056534A" w:rsidRPr="0080785A">
        <w:rPr>
          <w:color w:val="auto"/>
        </w:rPr>
        <w:t>、</w:t>
      </w:r>
      <w:r w:rsidR="00BE6435" w:rsidRPr="0080785A">
        <w:rPr>
          <w:rFonts w:hint="eastAsia"/>
          <w:color w:val="auto"/>
        </w:rPr>
        <w:t>辦理考核時，不得</w:t>
      </w:r>
      <w:r w:rsidRPr="0080785A">
        <w:rPr>
          <w:rFonts w:hint="eastAsia"/>
          <w:color w:val="auto"/>
        </w:rPr>
        <w:t>以下列情形，作為考核等次之考量因素：</w:t>
      </w:r>
    </w:p>
    <w:p w:rsidR="00040AD0" w:rsidRPr="0080785A" w:rsidRDefault="0056534A" w:rsidP="0056534A">
      <w:pPr>
        <w:pStyle w:val="afc"/>
        <w:jc w:val="both"/>
        <w:rPr>
          <w:color w:val="auto"/>
        </w:rPr>
      </w:pPr>
      <w:r w:rsidRPr="0080785A">
        <w:rPr>
          <w:rFonts w:hint="eastAsia"/>
          <w:color w:val="auto"/>
        </w:rPr>
        <w:t>（一）</w:t>
      </w:r>
      <w:r w:rsidR="00040AD0" w:rsidRPr="0080785A">
        <w:rPr>
          <w:rFonts w:hint="eastAsia"/>
          <w:color w:val="auto"/>
        </w:rPr>
        <w:t>依法令規定日數所核給之家庭照顧假、生理假、婚假、產</w:t>
      </w:r>
      <w:r w:rsidR="002D1FAE" w:rsidRPr="0080785A">
        <w:rPr>
          <w:rFonts w:hint="eastAsia"/>
          <w:color w:val="auto"/>
        </w:rPr>
        <w:t>檢</w:t>
      </w:r>
      <w:r w:rsidR="00040AD0" w:rsidRPr="0080785A">
        <w:rPr>
          <w:rFonts w:hint="eastAsia"/>
          <w:color w:val="auto"/>
        </w:rPr>
        <w:t>假、娩假、流產假、陪產檢及陪產假，及因安胎事由所請之假。相關假別應由事、病假日數中扣除。</w:t>
      </w:r>
    </w:p>
    <w:p w:rsidR="00040AD0" w:rsidRPr="0080785A" w:rsidRDefault="0056534A" w:rsidP="0056534A">
      <w:pPr>
        <w:pStyle w:val="afc"/>
        <w:jc w:val="both"/>
        <w:rPr>
          <w:color w:val="auto"/>
        </w:rPr>
      </w:pPr>
      <w:r w:rsidRPr="0080785A">
        <w:rPr>
          <w:rFonts w:hint="eastAsia"/>
          <w:color w:val="auto"/>
        </w:rPr>
        <w:t>（二）</w:t>
      </w:r>
      <w:r w:rsidR="00040AD0" w:rsidRPr="0080785A">
        <w:rPr>
          <w:rFonts w:hint="eastAsia"/>
          <w:color w:val="auto"/>
        </w:rPr>
        <w:t>依法令規定給予之哺乳時間或因育嬰減少之工作時間。</w:t>
      </w:r>
    </w:p>
    <w:p w:rsidR="00040AD0" w:rsidRPr="0080785A" w:rsidRDefault="00040AD0" w:rsidP="0056534A">
      <w:pPr>
        <w:pStyle w:val="afa"/>
        <w:rPr>
          <w:color w:val="auto"/>
        </w:rPr>
      </w:pPr>
      <w:r w:rsidRPr="0080785A">
        <w:rPr>
          <w:rFonts w:hint="eastAsia"/>
          <w:color w:val="auto"/>
        </w:rPr>
        <w:t>八</w:t>
      </w:r>
      <w:r w:rsidR="0056534A" w:rsidRPr="0080785A">
        <w:rPr>
          <w:color w:val="auto"/>
        </w:rPr>
        <w:t>、</w:t>
      </w:r>
      <w:r w:rsidRPr="0080785A">
        <w:rPr>
          <w:rFonts w:hint="eastAsia"/>
          <w:color w:val="auto"/>
        </w:rPr>
        <w:t>考核程序：</w:t>
      </w:r>
    </w:p>
    <w:p w:rsidR="00040AD0" w:rsidRPr="0080785A" w:rsidRDefault="0056534A" w:rsidP="0056534A">
      <w:pPr>
        <w:pStyle w:val="afc"/>
        <w:rPr>
          <w:color w:val="auto"/>
        </w:rPr>
      </w:pPr>
      <w:r w:rsidRPr="0080785A">
        <w:rPr>
          <w:rFonts w:hint="eastAsia"/>
          <w:color w:val="auto"/>
        </w:rPr>
        <w:t>（一）</w:t>
      </w:r>
      <w:r w:rsidR="00040AD0" w:rsidRPr="0080785A">
        <w:rPr>
          <w:rFonts w:hint="eastAsia"/>
          <w:color w:val="auto"/>
        </w:rPr>
        <w:t>年終考核：</w:t>
      </w:r>
    </w:p>
    <w:p w:rsidR="00040AD0" w:rsidRPr="0080785A" w:rsidRDefault="0056534A" w:rsidP="0056534A">
      <w:pPr>
        <w:pStyle w:val="17"/>
        <w:rPr>
          <w:color w:val="auto"/>
          <w:u w:val="none"/>
        </w:rPr>
      </w:pPr>
      <w:r w:rsidRPr="0080785A">
        <w:rPr>
          <w:rFonts w:hint="eastAsia"/>
          <w:color w:val="auto"/>
          <w:u w:val="none"/>
        </w:rPr>
        <w:t>1.</w:t>
      </w:r>
      <w:r w:rsidR="00040AD0" w:rsidRPr="0080785A">
        <w:rPr>
          <w:rFonts w:hint="eastAsia"/>
          <w:color w:val="auto"/>
          <w:u w:val="none"/>
        </w:rPr>
        <w:t>年終考核表應經單位主管評核分數及核章，密封送人事處彙整，經考核小組覆核後，簽奉縣長核定。</w:t>
      </w:r>
    </w:p>
    <w:p w:rsidR="00040AD0" w:rsidRPr="0080785A" w:rsidRDefault="00040AD0" w:rsidP="0056534A">
      <w:pPr>
        <w:pStyle w:val="17"/>
        <w:rPr>
          <w:color w:val="auto"/>
          <w:u w:val="none"/>
        </w:rPr>
      </w:pPr>
      <w:r w:rsidRPr="0080785A">
        <w:rPr>
          <w:rFonts w:hint="eastAsia"/>
          <w:color w:val="auto"/>
          <w:u w:val="none"/>
        </w:rPr>
        <w:t>2</w:t>
      </w:r>
      <w:r w:rsidR="0056534A" w:rsidRPr="0080785A">
        <w:rPr>
          <w:rFonts w:hint="eastAsia"/>
          <w:color w:val="auto"/>
          <w:u w:val="none"/>
        </w:rPr>
        <w:t>.</w:t>
      </w:r>
      <w:r w:rsidRPr="0080785A">
        <w:rPr>
          <w:rFonts w:hint="eastAsia"/>
          <w:color w:val="auto"/>
          <w:u w:val="none"/>
        </w:rPr>
        <w:t>借調其他機關（單位）人員，其考核表應由借調機關（單位）評核分數，送被借調機關（單位）彙整後依本目之1規定辦理。</w:t>
      </w:r>
    </w:p>
    <w:p w:rsidR="00040AD0" w:rsidRPr="0080785A" w:rsidRDefault="00040AD0" w:rsidP="0056534A">
      <w:pPr>
        <w:pStyle w:val="17"/>
        <w:rPr>
          <w:color w:val="auto"/>
          <w:u w:val="none"/>
        </w:rPr>
      </w:pPr>
      <w:r w:rsidRPr="0080785A">
        <w:rPr>
          <w:rFonts w:hint="eastAsia"/>
          <w:color w:val="auto"/>
          <w:u w:val="none"/>
        </w:rPr>
        <w:t>3</w:t>
      </w:r>
      <w:r w:rsidR="0056534A" w:rsidRPr="0080785A">
        <w:rPr>
          <w:rFonts w:hint="eastAsia"/>
          <w:color w:val="auto"/>
          <w:u w:val="none"/>
        </w:rPr>
        <w:t>.</w:t>
      </w:r>
      <w:r w:rsidRPr="0080785A">
        <w:rPr>
          <w:rFonts w:hint="eastAsia"/>
          <w:color w:val="auto"/>
          <w:u w:val="none"/>
        </w:rPr>
        <w:t>受考人於當年度十一月一日後到職，未及於參加考核者，由用人單位逕簽核，並陳機關首長核定次年度續僱事宜。</w:t>
      </w:r>
    </w:p>
    <w:p w:rsidR="00040AD0" w:rsidRPr="0080785A" w:rsidRDefault="0056534A" w:rsidP="0056534A">
      <w:pPr>
        <w:pStyle w:val="afc"/>
        <w:rPr>
          <w:color w:val="auto"/>
        </w:rPr>
      </w:pPr>
      <w:r w:rsidRPr="0080785A">
        <w:rPr>
          <w:rFonts w:hint="eastAsia"/>
          <w:color w:val="auto"/>
        </w:rPr>
        <w:t>（二）</w:t>
      </w:r>
      <w:r w:rsidR="00040AD0" w:rsidRPr="0080785A">
        <w:rPr>
          <w:rFonts w:hint="eastAsia"/>
          <w:color w:val="auto"/>
        </w:rPr>
        <w:t>專案考核：受考人服務單位應簽核並將佐證資料送交人事處彙整，遞送考核小組審議後，陳縣長核定。</w:t>
      </w:r>
    </w:p>
    <w:p w:rsidR="00345942" w:rsidRPr="0080785A" w:rsidRDefault="00345942" w:rsidP="0056534A">
      <w:pPr>
        <w:pStyle w:val="afa"/>
        <w:rPr>
          <w:color w:val="auto"/>
        </w:rPr>
      </w:pPr>
      <w:r w:rsidRPr="0080785A">
        <w:rPr>
          <w:rFonts w:hint="eastAsia"/>
          <w:color w:val="auto"/>
        </w:rPr>
        <w:t>九</w:t>
      </w:r>
      <w:r w:rsidR="0056534A" w:rsidRPr="0080785A">
        <w:rPr>
          <w:color w:val="auto"/>
        </w:rPr>
        <w:t>、</w:t>
      </w:r>
      <w:r w:rsidRPr="0080785A">
        <w:rPr>
          <w:rFonts w:hint="eastAsia"/>
          <w:color w:val="auto"/>
        </w:rPr>
        <w:t>為辦理考核應設考核小組，置委員五人至七人，由本府秘書長擔任主席，秘書長及人事主管人員為當然委員，餘由縣長於本府各一級單位主管及所屬一級機關首長中圈選。全體委員任一性別比例不得低於百分之四十。</w:t>
      </w:r>
    </w:p>
    <w:p w:rsidR="00345942" w:rsidRPr="0080785A" w:rsidRDefault="00345942" w:rsidP="0056534A">
      <w:pPr>
        <w:pStyle w:val="afa"/>
        <w:ind w:leftChars="750" w:firstLineChars="0" w:firstLine="0"/>
        <w:rPr>
          <w:color w:val="auto"/>
        </w:rPr>
      </w:pPr>
      <w:r w:rsidRPr="0080785A">
        <w:rPr>
          <w:rFonts w:hint="eastAsia"/>
          <w:color w:val="auto"/>
        </w:rPr>
        <w:t>考核小組應有全體委員二分之一以上出席，始得開會；出席委員過半數同意，始得議決。主席因故未能出席會議，得指定一名委員代理主席。</w:t>
      </w:r>
    </w:p>
    <w:p w:rsidR="00EA45CD" w:rsidRPr="0080785A" w:rsidRDefault="00EA45CD" w:rsidP="0056534A">
      <w:pPr>
        <w:pStyle w:val="a1"/>
        <w:ind w:left="1680" w:hangingChars="700" w:hanging="1680"/>
        <w:jc w:val="both"/>
        <w:rPr>
          <w:rFonts w:ascii="標楷體" w:eastAsia="標楷體" w:hAnsi="標楷體"/>
          <w:bCs/>
        </w:rPr>
      </w:pPr>
      <w:r w:rsidRPr="0080785A">
        <w:rPr>
          <w:rStyle w:val="af4"/>
          <w:rFonts w:ascii="標楷體" w:eastAsia="標楷體" w:hAnsi="標楷體" w:hint="eastAsia"/>
          <w:bCs/>
          <w:color w:val="auto"/>
          <w:u w:val="none"/>
        </w:rPr>
        <w:t xml:space="preserve">第四十條之一  </w:t>
      </w:r>
      <w:r w:rsidR="00EA35A8" w:rsidRPr="0080785A">
        <w:rPr>
          <w:rStyle w:val="af4"/>
          <w:rFonts w:ascii="新細明體" w:eastAsia="新細明體" w:hAnsi="新細明體" w:hint="eastAsia"/>
          <w:bCs/>
          <w:color w:val="auto"/>
          <w:u w:val="none"/>
        </w:rPr>
        <w:t>（</w:t>
      </w:r>
      <w:r w:rsidR="00EA35A8" w:rsidRPr="0080785A">
        <w:rPr>
          <w:rFonts w:ascii="標楷體" w:eastAsia="標楷體" w:hAnsi="標楷體" w:hint="eastAsia"/>
        </w:rPr>
        <w:t>刪除）</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lastRenderedPageBreak/>
        <w:t>第八章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勞動契約之終止</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第四十一條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因故自行辭職者，不得請求發給預告期間工資及資遺費。</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 xml:space="preserve">第四十二條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自行辭職者，除有</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法第十四條第一項情形外，應先預告本府，其預告期間準用第四十四條規定，並依照規定辦妥一切離職移交手續方得離職，未預告致本府遭受損害者，本府依法追訴求償之。</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第四十三條  非有下列情形之一者，本府不得預告</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終止勞動契約：</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一、因精簡、編併或機關裁撤時。</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Pr="0080785A">
        <w:rPr>
          <w:rFonts w:ascii="標楷體" w:eastAsia="標楷體" w:hAnsi="標楷體" w:hint="eastAsia"/>
          <w:bCs/>
        </w:rPr>
        <w:t>法定預算不敷支應或</w:t>
      </w:r>
      <w:r w:rsidRPr="0080785A">
        <w:rPr>
          <w:rStyle w:val="af4"/>
          <w:rFonts w:ascii="標楷體" w:eastAsia="標楷體" w:hAnsi="標楷體" w:hint="eastAsia"/>
          <w:bCs/>
          <w:color w:val="auto"/>
          <w:u w:val="none"/>
        </w:rPr>
        <w:t>業務緊縮。</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三、不可抗力暫停工作在一個月以上時。</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四、業務性質變更，有減少</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之必要，又無適當工作可供安置時。</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五、對於所擔任之工作確不能勝任。</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第四十四條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依前條規定終止勞動契約之預告期間，依下列規定：</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bCs/>
          <w:color w:val="auto"/>
          <w:u w:val="none"/>
        </w:rPr>
        <w:t>一、繼續工作三個月以上未滿一年者，於十日前預告之。</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bCs/>
          <w:color w:val="auto"/>
          <w:u w:val="none"/>
        </w:rPr>
        <w:t>二、繼續工作一年以上三年未滿者，於二十日前預告之。</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三、繼續工作三年以上者，於三十日前預告之。</w:t>
      </w:r>
    </w:p>
    <w:p w:rsidR="00AC20C2" w:rsidRPr="0080785A" w:rsidRDefault="0079700F"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約用人員</w:t>
      </w:r>
      <w:r w:rsidR="00AC20C2" w:rsidRPr="0080785A">
        <w:rPr>
          <w:rStyle w:val="af4"/>
          <w:rFonts w:ascii="標楷體" w:eastAsia="標楷體" w:hAnsi="標楷體" w:hint="eastAsia"/>
          <w:bCs/>
          <w:color w:val="auto"/>
          <w:u w:val="none"/>
        </w:rPr>
        <w:t>於接到前項預告後，為另謀工作得於工作時間請假外出。其請假時數，每星期不得超過二日以上之工作時間，請假期間之工資照給。</w:t>
      </w:r>
    </w:p>
    <w:p w:rsidR="00AC20C2" w:rsidRPr="0080785A" w:rsidRDefault="00AC20C2" w:rsidP="0056534A">
      <w:pPr>
        <w:spacing w:line="360" w:lineRule="exact"/>
        <w:ind w:leftChars="400" w:left="960" w:firstLineChars="190" w:firstLine="456"/>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未依第一項規定期間預告而終止勞動契約者，應給付預告期間之工資。</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第四十五條  依前條規定終止勞動契約，符合退休規定者，依第四十八條規定及勞工退休金條例辦理；不符合退休規定者，發給資遣費，資遣費依勞工退休金條例第十二條規定辦理。</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第四十六條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有下列情形之一者，本府得不經預告終止勞動契約：</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bCs/>
          <w:color w:val="auto"/>
          <w:u w:val="none"/>
        </w:rPr>
        <w:t>一、於訂立勞動契約時虛偽意思表示，使本府誤信而有受損害之虞者。</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二、對於本府主管人員或其家屬、主管代理人或其他共同工作之人員及其家屬，實施暴行或有重大污辱之行為者。</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三、受有期徒刑以上刑之宣告確定，而未諭知緩刑或未准易科罰金者。</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四、違反勞動契約或本規則情節重大者。</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五、故意損壞本府所有物品，或故意洩漏本府機密，致本府受有損害者。</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六、無正當理由繼續曠工三日，或一個月內曠工達六日者。</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第四十七條  勞動契約終止時，經辦妥離職手續者，得請求原用人單位發給</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服務證明書</w:t>
      </w:r>
      <w:r w:rsidR="00D416BC" w:rsidRPr="0080785A">
        <w:rPr>
          <w:rStyle w:val="af4"/>
          <w:rFonts w:ascii="標楷體" w:eastAsia="標楷體" w:hAnsi="標楷體" w:hint="eastAsia"/>
          <w:bCs/>
          <w:color w:val="auto"/>
          <w:u w:val="none"/>
        </w:rPr>
        <w:t>，用人單位不得拒絕</w:t>
      </w:r>
      <w:r w:rsidRPr="0080785A">
        <w:rPr>
          <w:rStyle w:val="af4"/>
          <w:rFonts w:ascii="標楷體" w:eastAsia="標楷體" w:hAnsi="標楷體" w:hint="eastAsia"/>
          <w:bCs/>
          <w:color w:val="auto"/>
          <w:u w:val="none"/>
        </w:rPr>
        <w:t>。</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第九章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退  休</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第四十八條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有下列情形之一者，得自請退休：</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一、工作十五年以上年滿五十五歲。</w:t>
      </w:r>
    </w:p>
    <w:p w:rsidR="00786E03"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二、工作二十五年以上。</w:t>
      </w:r>
    </w:p>
    <w:p w:rsidR="00786E03" w:rsidRPr="0080785A" w:rsidRDefault="00052EE3"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三、工作十年以上年滿六十歲</w:t>
      </w:r>
      <w:r w:rsidR="00786E03" w:rsidRPr="0080785A">
        <w:rPr>
          <w:rStyle w:val="af4"/>
          <w:rFonts w:ascii="標楷體" w:eastAsia="標楷體" w:hAnsi="標楷體" w:hint="eastAsia"/>
          <w:bCs/>
          <w:color w:val="auto"/>
          <w:u w:val="none"/>
        </w:rPr>
        <w:t>。</w:t>
      </w:r>
    </w:p>
    <w:p w:rsidR="00AC20C2" w:rsidRPr="0080785A" w:rsidRDefault="00AC20C2" w:rsidP="0056534A">
      <w:pPr>
        <w:spacing w:line="360" w:lineRule="exact"/>
        <w:ind w:left="492" w:hangingChars="205" w:hanging="49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第四十九條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具有下列情形之一者，應強制其退休：</w:t>
      </w:r>
    </w:p>
    <w:p w:rsidR="00AC20C2" w:rsidRPr="0080785A" w:rsidRDefault="00AC20C2" w:rsidP="0056534A">
      <w:pPr>
        <w:spacing w:line="360" w:lineRule="exact"/>
        <w:ind w:leftChars="600" w:left="1800" w:hangingChars="150" w:hanging="36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一、年滿六十</w:t>
      </w:r>
      <w:r w:rsidR="00776E1C" w:rsidRPr="0080785A">
        <w:rPr>
          <w:rStyle w:val="af4"/>
          <w:rFonts w:ascii="標楷體" w:eastAsia="標楷體" w:hAnsi="標楷體" w:hint="eastAsia"/>
          <w:bCs/>
          <w:color w:val="auto"/>
          <w:u w:val="none"/>
        </w:rPr>
        <w:t>五</w:t>
      </w:r>
      <w:r w:rsidRPr="0080785A">
        <w:rPr>
          <w:rStyle w:val="af4"/>
          <w:rFonts w:ascii="標楷體" w:eastAsia="標楷體" w:hAnsi="標楷體" w:hint="eastAsia"/>
          <w:bCs/>
          <w:color w:val="auto"/>
          <w:u w:val="none"/>
        </w:rPr>
        <w:t>歲。</w:t>
      </w:r>
      <w:r w:rsidR="00BF6984" w:rsidRPr="0080785A">
        <w:rPr>
          <w:rStyle w:val="af4"/>
          <w:rFonts w:ascii="標楷體" w:eastAsia="標楷體" w:hAnsi="標楷體" w:hint="eastAsia"/>
          <w:bCs/>
          <w:color w:val="auto"/>
          <w:u w:val="none"/>
        </w:rPr>
        <w:t>但其最近三年之工作考核均列八十五分以上，成績優異，身心狀況健康，足堪續任，經簽奉縣長核可者，得予延長續僱，延長續僱期間，</w:t>
      </w:r>
      <w:r w:rsidR="00E66562" w:rsidRPr="0080785A">
        <w:rPr>
          <w:rStyle w:val="af4"/>
          <w:rFonts w:ascii="標楷體" w:eastAsia="標楷體" w:hAnsi="標楷體" w:hint="eastAsia"/>
          <w:bCs/>
          <w:color w:val="auto"/>
          <w:u w:val="none"/>
        </w:rPr>
        <w:lastRenderedPageBreak/>
        <w:t>每次</w:t>
      </w:r>
      <w:r w:rsidR="00BF6984" w:rsidRPr="0080785A">
        <w:rPr>
          <w:rStyle w:val="af4"/>
          <w:rFonts w:ascii="標楷體" w:eastAsia="標楷體" w:hAnsi="標楷體" w:hint="eastAsia"/>
          <w:bCs/>
          <w:color w:val="auto"/>
          <w:u w:val="none"/>
        </w:rPr>
        <w:t>以</w:t>
      </w:r>
      <w:r w:rsidR="00E66562" w:rsidRPr="0080785A">
        <w:rPr>
          <w:rStyle w:val="af4"/>
          <w:rFonts w:ascii="標楷體" w:eastAsia="標楷體" w:hAnsi="標楷體" w:hint="eastAsia"/>
          <w:bCs/>
          <w:color w:val="auto"/>
          <w:u w:val="none"/>
        </w:rPr>
        <w:t>一</w:t>
      </w:r>
      <w:r w:rsidR="00BF6984" w:rsidRPr="0080785A">
        <w:rPr>
          <w:rStyle w:val="af4"/>
          <w:rFonts w:ascii="標楷體" w:eastAsia="標楷體" w:hAnsi="標楷體" w:hint="eastAsia"/>
          <w:bCs/>
          <w:color w:val="auto"/>
          <w:u w:val="none"/>
        </w:rPr>
        <w:t>年為限。</w:t>
      </w:r>
    </w:p>
    <w:p w:rsidR="00AC20C2" w:rsidRPr="0080785A" w:rsidRDefault="00AC20C2" w:rsidP="0056534A">
      <w:pPr>
        <w:spacing w:line="360" w:lineRule="exact"/>
        <w:ind w:leftChars="600" w:left="1920" w:hangingChars="200" w:hanging="48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二、</w:t>
      </w:r>
      <w:r w:rsidR="00771A14" w:rsidRPr="0080785A">
        <w:rPr>
          <w:rStyle w:val="af4"/>
          <w:rFonts w:ascii="標楷體" w:eastAsia="標楷體" w:hAnsi="標楷體" w:hint="eastAsia"/>
          <w:bCs/>
          <w:color w:val="auto"/>
          <w:u w:val="none"/>
        </w:rPr>
        <w:t>身心障礙致</w:t>
      </w:r>
      <w:r w:rsidRPr="0080785A">
        <w:rPr>
          <w:rStyle w:val="af4"/>
          <w:rFonts w:ascii="標楷體" w:eastAsia="標楷體" w:hAnsi="標楷體" w:hint="eastAsia"/>
          <w:bCs/>
          <w:color w:val="auto"/>
          <w:u w:val="none"/>
        </w:rPr>
        <w:t>不堪勝任工作。</w:t>
      </w:r>
    </w:p>
    <w:p w:rsidR="00AC20C2" w:rsidRPr="0080785A" w:rsidRDefault="00AC20C2" w:rsidP="0056534A">
      <w:pPr>
        <w:pStyle w:val="a1"/>
        <w:spacing w:line="360" w:lineRule="exact"/>
        <w:ind w:leftChars="600" w:left="1497" w:hanging="57"/>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應予強制退休而拒不辦理退休手續者，應由服務單位逕行辦理，並自</w:t>
      </w:r>
      <w:r w:rsidR="000076BE" w:rsidRPr="0080785A">
        <w:rPr>
          <w:rStyle w:val="af4"/>
          <w:rFonts w:ascii="標楷體" w:eastAsia="標楷體" w:hAnsi="標楷體" w:hint="eastAsia"/>
          <w:bCs/>
          <w:color w:val="auto"/>
          <w:u w:val="none"/>
        </w:rPr>
        <w:t>退休生效日起停發工資。</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第五十條</w:t>
      </w:r>
      <w:r w:rsidR="000076BE" w:rsidRPr="0080785A">
        <w:rPr>
          <w:rStyle w:val="af4"/>
          <w:rFonts w:ascii="標楷體" w:eastAsia="標楷體" w:hAnsi="標楷體" w:hint="eastAsia"/>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適用</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法後，其退休金依</w:t>
      </w:r>
      <w:r w:rsidR="00D416BC" w:rsidRPr="0080785A">
        <w:rPr>
          <w:rStyle w:val="af4"/>
          <w:rFonts w:ascii="標楷體" w:eastAsia="標楷體" w:hAnsi="標楷體" w:hint="eastAsia"/>
          <w:bCs/>
          <w:color w:val="auto"/>
          <w:u w:val="none"/>
        </w:rPr>
        <w:t>勞工</w:t>
      </w:r>
      <w:r w:rsidR="00DF05E4" w:rsidRPr="0080785A">
        <w:rPr>
          <w:rStyle w:val="af4"/>
          <w:rFonts w:ascii="標楷體" w:eastAsia="標楷體" w:hAnsi="標楷體" w:hint="eastAsia"/>
          <w:bCs/>
          <w:color w:val="auto"/>
          <w:u w:val="none"/>
        </w:rPr>
        <w:t>退休</w:t>
      </w:r>
      <w:r w:rsidR="00D416BC" w:rsidRPr="0080785A">
        <w:rPr>
          <w:rStyle w:val="af4"/>
          <w:rFonts w:ascii="標楷體" w:eastAsia="標楷體" w:hAnsi="標楷體" w:hint="eastAsia"/>
          <w:bCs/>
          <w:color w:val="auto"/>
          <w:u w:val="none"/>
        </w:rPr>
        <w:t>金條例</w:t>
      </w:r>
      <w:r w:rsidRPr="0080785A">
        <w:rPr>
          <w:rStyle w:val="af4"/>
          <w:rFonts w:ascii="標楷體" w:eastAsia="標楷體" w:hAnsi="標楷體" w:hint="eastAsia"/>
          <w:bCs/>
          <w:color w:val="auto"/>
          <w:u w:val="none"/>
        </w:rPr>
        <w:t>辦理。工作年資自受僱之日起算，適用</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法前後之工作年資併計為退休要件；惟退休金應分段計算本府於</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適用</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法前，並無給付</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退休金規定，於適用</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法後，其退休金依</w:t>
      </w:r>
      <w:r w:rsidR="00DF05E4" w:rsidRPr="0080785A">
        <w:rPr>
          <w:rStyle w:val="af4"/>
          <w:rFonts w:ascii="標楷體" w:eastAsia="標楷體" w:hAnsi="標楷體" w:hint="eastAsia"/>
          <w:bCs/>
          <w:color w:val="auto"/>
          <w:u w:val="none"/>
        </w:rPr>
        <w:t>勞工退休</w:t>
      </w:r>
      <w:r w:rsidR="00D416BC" w:rsidRPr="0080785A">
        <w:rPr>
          <w:rStyle w:val="af4"/>
          <w:rFonts w:ascii="標楷體" w:eastAsia="標楷體" w:hAnsi="標楷體" w:hint="eastAsia"/>
          <w:bCs/>
          <w:color w:val="auto"/>
          <w:u w:val="none"/>
        </w:rPr>
        <w:t>金條例</w:t>
      </w:r>
      <w:r w:rsidRPr="0080785A">
        <w:rPr>
          <w:rStyle w:val="af4"/>
          <w:rFonts w:ascii="標楷體" w:eastAsia="標楷體" w:hAnsi="標楷體" w:hint="eastAsia"/>
          <w:bCs/>
          <w:color w:val="auto"/>
          <w:u w:val="none"/>
        </w:rPr>
        <w:t>辦理。</w:t>
      </w:r>
    </w:p>
    <w:p w:rsidR="00AC20C2" w:rsidRPr="0080785A" w:rsidRDefault="0079700F"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約用人員</w:t>
      </w:r>
      <w:r w:rsidR="00AC20C2" w:rsidRPr="0080785A">
        <w:rPr>
          <w:rStyle w:val="af4"/>
          <w:rFonts w:ascii="標楷體" w:eastAsia="標楷體" w:hAnsi="標楷體" w:hint="eastAsia"/>
          <w:bCs/>
          <w:color w:val="auto"/>
          <w:u w:val="none"/>
        </w:rPr>
        <w:t>適用</w:t>
      </w:r>
      <w:r w:rsidR="00E4056D" w:rsidRPr="0080785A">
        <w:rPr>
          <w:rStyle w:val="af4"/>
          <w:rFonts w:ascii="標楷體" w:eastAsia="標楷體" w:hAnsi="標楷體" w:hint="eastAsia"/>
          <w:bCs/>
          <w:color w:val="auto"/>
          <w:u w:val="none"/>
        </w:rPr>
        <w:t>勞基</w:t>
      </w:r>
      <w:r w:rsidR="00AC20C2" w:rsidRPr="0080785A">
        <w:rPr>
          <w:rStyle w:val="af4"/>
          <w:rFonts w:ascii="標楷體" w:eastAsia="標楷體" w:hAnsi="標楷體" w:hint="eastAsia"/>
          <w:bCs/>
          <w:color w:val="auto"/>
          <w:u w:val="none"/>
        </w:rPr>
        <w:t>法前年資，得併為第三十七條</w:t>
      </w:r>
      <w:r w:rsidRPr="0080785A">
        <w:rPr>
          <w:rStyle w:val="af4"/>
          <w:rFonts w:ascii="標楷體" w:eastAsia="標楷體" w:hAnsi="標楷體" w:hint="eastAsia"/>
          <w:bCs/>
          <w:color w:val="auto"/>
          <w:u w:val="none"/>
        </w:rPr>
        <w:t>約用人員</w:t>
      </w:r>
      <w:r w:rsidR="00AC20C2" w:rsidRPr="0080785A">
        <w:rPr>
          <w:rStyle w:val="af4"/>
          <w:rFonts w:ascii="標楷體" w:eastAsia="標楷體" w:hAnsi="標楷體" w:hint="eastAsia"/>
          <w:bCs/>
          <w:color w:val="auto"/>
          <w:u w:val="none"/>
        </w:rPr>
        <w:t>工作年資特別休假之計算。但不列入退休金給與計算標準。</w:t>
      </w:r>
    </w:p>
    <w:p w:rsidR="00AC20C2" w:rsidRPr="0080785A" w:rsidRDefault="00AC20C2" w:rsidP="0056534A">
      <w:pPr>
        <w:spacing w:line="360" w:lineRule="exact"/>
        <w:ind w:left="1200" w:hangingChars="500" w:hanging="120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第五十一條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請領退休金之權利，自退休之次月起，因五年間不行使而消滅。</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第十章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職業災害補償及撫卹</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第五十二條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遭遇職業災害而致死亡、</w:t>
      </w:r>
      <w:r w:rsidR="00A66D64" w:rsidRPr="0080785A">
        <w:rPr>
          <w:rStyle w:val="af4"/>
          <w:rFonts w:ascii="標楷體" w:eastAsia="標楷體" w:hAnsi="標楷體" w:hint="eastAsia"/>
          <w:bCs/>
          <w:color w:val="auto"/>
          <w:u w:val="none"/>
        </w:rPr>
        <w:t>失能</w:t>
      </w:r>
      <w:r w:rsidRPr="0080785A">
        <w:rPr>
          <w:rStyle w:val="af4"/>
          <w:rFonts w:ascii="標楷體" w:eastAsia="標楷體" w:hAnsi="標楷體" w:hint="eastAsia"/>
          <w:bCs/>
          <w:color w:val="auto"/>
          <w:u w:val="none"/>
        </w:rPr>
        <w:t>、傷害或疾病時，依</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法及其施行細則規定予以喪葬費及補償。</w:t>
      </w:r>
    </w:p>
    <w:p w:rsidR="00AC20C2" w:rsidRPr="0080785A" w:rsidRDefault="00AC20C2" w:rsidP="0056534A">
      <w:pPr>
        <w:spacing w:line="360" w:lineRule="exact"/>
        <w:ind w:leftChars="600" w:left="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前項受理補償權，自得受領之日起，因二年間不行使而消滅。</w:t>
      </w:r>
    </w:p>
    <w:p w:rsidR="00AC20C2" w:rsidRPr="0080785A" w:rsidRDefault="00AC20C2"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第五十三條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在職期間因遭遇職業災害而致死亡、</w:t>
      </w:r>
      <w:r w:rsidR="00A66D64" w:rsidRPr="0080785A">
        <w:rPr>
          <w:rStyle w:val="af4"/>
          <w:rFonts w:ascii="標楷體" w:eastAsia="標楷體" w:hAnsi="標楷體" w:hint="eastAsia"/>
          <w:bCs/>
          <w:color w:val="auto"/>
          <w:u w:val="none"/>
        </w:rPr>
        <w:t>失能</w:t>
      </w:r>
      <w:r w:rsidRPr="0080785A">
        <w:rPr>
          <w:rStyle w:val="af4"/>
          <w:rFonts w:ascii="標楷體" w:eastAsia="標楷體" w:hAnsi="標楷體" w:hint="eastAsia"/>
          <w:bCs/>
          <w:color w:val="auto"/>
          <w:u w:val="none"/>
        </w:rPr>
        <w:t>、傷害或疾病者，其職業災害補償，依</w:t>
      </w:r>
      <w:r w:rsidR="00E4056D" w:rsidRPr="0080785A">
        <w:rPr>
          <w:rStyle w:val="af4"/>
          <w:rFonts w:ascii="標楷體" w:eastAsia="標楷體" w:hAnsi="標楷體" w:hint="eastAsia"/>
          <w:bCs/>
          <w:color w:val="auto"/>
          <w:u w:val="none"/>
        </w:rPr>
        <w:t>勞基</w:t>
      </w:r>
      <w:r w:rsidRPr="0080785A">
        <w:rPr>
          <w:rStyle w:val="af4"/>
          <w:rFonts w:ascii="標楷體" w:eastAsia="標楷體" w:hAnsi="標楷體" w:hint="eastAsia"/>
          <w:bCs/>
          <w:color w:val="auto"/>
          <w:u w:val="none"/>
        </w:rPr>
        <w:t>法規定辦理。</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第十一章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福利措施</w:t>
      </w:r>
    </w:p>
    <w:p w:rsidR="000B58DC" w:rsidRPr="0080785A" w:rsidRDefault="00AC20C2" w:rsidP="000B58DC">
      <w:pPr>
        <w:spacing w:line="360" w:lineRule="exact"/>
        <w:ind w:left="1200" w:hangingChars="500" w:hanging="1200"/>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第五十四條</w:t>
      </w:r>
      <w:r w:rsidRPr="0080785A">
        <w:rPr>
          <w:rStyle w:val="af4"/>
          <w:rFonts w:ascii="標楷體" w:eastAsia="標楷體" w:hAnsi="標楷體"/>
          <w:bCs/>
          <w:color w:val="auto"/>
          <w:u w:val="none"/>
        </w:rPr>
        <w:t xml:space="preserve">  </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均應依規定參加勞工保險與全民健康保險。</w:t>
      </w:r>
    </w:p>
    <w:p w:rsidR="00AC20C2" w:rsidRPr="0080785A" w:rsidRDefault="000B58DC" w:rsidP="000B58DC">
      <w:pPr>
        <w:spacing w:line="360" w:lineRule="exact"/>
        <w:ind w:left="1440" w:hangingChars="600" w:hanging="1440"/>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第五十五條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本府各單位應依職業安全衛生法提供單位內約用人員執行職務之安全及衛生防護措施，約用人員亦應接受工作上必要之職業安全衛生教育及訓練。</w:t>
      </w:r>
    </w:p>
    <w:p w:rsidR="00AC20C2" w:rsidRPr="0080785A" w:rsidRDefault="00AC20C2" w:rsidP="00246CCF">
      <w:pPr>
        <w:spacing w:beforeLines="50" w:before="180" w:afterLines="50" w:after="180" w:line="360" w:lineRule="exact"/>
        <w:ind w:leftChars="700" w:left="2241" w:hangingChars="200" w:hanging="561"/>
        <w:jc w:val="both"/>
        <w:rPr>
          <w:rStyle w:val="af4"/>
          <w:rFonts w:ascii="標楷體" w:eastAsia="標楷體" w:hAnsi="標楷體"/>
          <w:b/>
          <w:color w:val="auto"/>
          <w:sz w:val="28"/>
          <w:u w:val="none"/>
        </w:rPr>
      </w:pPr>
      <w:r w:rsidRPr="0080785A">
        <w:rPr>
          <w:rStyle w:val="af4"/>
          <w:rFonts w:ascii="標楷體" w:eastAsia="標楷體" w:hAnsi="標楷體" w:hint="eastAsia"/>
          <w:b/>
          <w:color w:val="auto"/>
          <w:sz w:val="28"/>
          <w:u w:val="none"/>
        </w:rPr>
        <w:t>第十二章</w:t>
      </w:r>
      <w:r w:rsidRPr="0080785A">
        <w:rPr>
          <w:rStyle w:val="af4"/>
          <w:rFonts w:ascii="標楷體" w:eastAsia="標楷體" w:hAnsi="標楷體"/>
          <w:b/>
          <w:color w:val="auto"/>
          <w:sz w:val="28"/>
          <w:u w:val="none"/>
        </w:rPr>
        <w:t xml:space="preserve">  </w:t>
      </w:r>
      <w:r w:rsidRPr="0080785A">
        <w:rPr>
          <w:rStyle w:val="af4"/>
          <w:rFonts w:ascii="標楷體" w:eastAsia="標楷體" w:hAnsi="標楷體" w:hint="eastAsia"/>
          <w:b/>
          <w:color w:val="auto"/>
          <w:sz w:val="28"/>
          <w:u w:val="none"/>
        </w:rPr>
        <w:t>附  則</w:t>
      </w:r>
    </w:p>
    <w:p w:rsidR="00AC20C2" w:rsidRPr="0080785A" w:rsidRDefault="00AC20C2" w:rsidP="0056534A">
      <w:pPr>
        <w:spacing w:line="360" w:lineRule="exact"/>
        <w:ind w:left="1212" w:hangingChars="505" w:hanging="1212"/>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w:t>
      </w:r>
      <w:r w:rsidR="00250D2B" w:rsidRPr="0080785A">
        <w:rPr>
          <w:rStyle w:val="af4"/>
          <w:rFonts w:ascii="標楷體" w:eastAsia="標楷體" w:hAnsi="標楷體" w:hint="eastAsia"/>
          <w:bCs/>
          <w:color w:val="auto"/>
          <w:u w:val="none"/>
        </w:rPr>
        <w:t>六</w:t>
      </w:r>
      <w:r w:rsidRPr="0080785A">
        <w:rPr>
          <w:rStyle w:val="af4"/>
          <w:rFonts w:ascii="標楷體" w:eastAsia="標楷體" w:hAnsi="標楷體" w:hint="eastAsia"/>
          <w:bCs/>
          <w:color w:val="auto"/>
          <w:u w:val="none"/>
        </w:rPr>
        <w:t>條</w:t>
      </w:r>
      <w:r w:rsidR="000076BE" w:rsidRPr="0080785A">
        <w:rPr>
          <w:rStyle w:val="af4"/>
          <w:rFonts w:ascii="標楷體" w:eastAsia="標楷體" w:hAnsi="標楷體" w:hint="eastAsia"/>
          <w:bCs/>
          <w:color w:val="auto"/>
          <w:u w:val="none"/>
        </w:rPr>
        <w:t xml:space="preserve">  </w:t>
      </w:r>
      <w:r w:rsidRPr="0080785A">
        <w:rPr>
          <w:rStyle w:val="af4"/>
          <w:rFonts w:ascii="標楷體" w:eastAsia="標楷體" w:hAnsi="標楷體" w:hint="eastAsia"/>
          <w:bCs/>
          <w:color w:val="auto"/>
          <w:u w:val="none"/>
        </w:rPr>
        <w:t>本府所屬機關學校未定有</w:t>
      </w:r>
      <w:r w:rsidR="0079700F" w:rsidRPr="0080785A">
        <w:rPr>
          <w:rStyle w:val="af4"/>
          <w:rFonts w:ascii="標楷體" w:eastAsia="標楷體" w:hAnsi="標楷體" w:hint="eastAsia"/>
          <w:bCs/>
          <w:color w:val="auto"/>
          <w:u w:val="none"/>
        </w:rPr>
        <w:t>約用人員</w:t>
      </w:r>
      <w:r w:rsidRPr="0080785A">
        <w:rPr>
          <w:rStyle w:val="af4"/>
          <w:rFonts w:ascii="標楷體" w:eastAsia="標楷體" w:hAnsi="標楷體" w:hint="eastAsia"/>
          <w:bCs/>
          <w:color w:val="auto"/>
          <w:u w:val="none"/>
        </w:rPr>
        <w:t>工作規則者，得準用本規則規定辦理。</w:t>
      </w:r>
    </w:p>
    <w:bookmarkEnd w:id="0"/>
    <w:p w:rsidR="00AC20C2" w:rsidRPr="0080785A" w:rsidRDefault="00A84E41" w:rsidP="0056534A">
      <w:pPr>
        <w:spacing w:line="360" w:lineRule="exact"/>
        <w:ind w:left="1440" w:hangingChars="600" w:hanging="1440"/>
        <w:jc w:val="both"/>
        <w:rPr>
          <w:rStyle w:val="af4"/>
          <w:rFonts w:ascii="標楷體" w:eastAsia="標楷體" w:hAnsi="標楷體"/>
          <w:bCs/>
          <w:color w:val="auto"/>
          <w:u w:val="none"/>
        </w:rPr>
      </w:pPr>
      <w:r w:rsidRPr="0080785A">
        <w:rPr>
          <w:rStyle w:val="af4"/>
          <w:rFonts w:ascii="標楷體" w:eastAsia="標楷體" w:hAnsi="標楷體" w:hint="eastAsia"/>
          <w:bCs/>
          <w:color w:val="auto"/>
          <w:u w:val="none"/>
        </w:rPr>
        <w:t>第五十七條</w:t>
      </w:r>
      <w:r w:rsidRPr="0080785A">
        <w:rPr>
          <w:rStyle w:val="af4"/>
          <w:rFonts w:ascii="標楷體" w:eastAsia="標楷體" w:hAnsi="標楷體"/>
          <w:bCs/>
          <w:color w:val="auto"/>
          <w:u w:val="none"/>
        </w:rPr>
        <w:t xml:space="preserve">  </w:t>
      </w:r>
      <w:r w:rsidRPr="0080785A">
        <w:rPr>
          <w:rStyle w:val="af4"/>
          <w:rFonts w:ascii="標楷體" w:eastAsia="標楷體" w:hAnsi="標楷體" w:hint="eastAsia"/>
          <w:bCs/>
          <w:color w:val="auto"/>
          <w:u w:val="none"/>
        </w:rPr>
        <w:t>本規則如有未盡事項，依照勞基法及其施行細則、勞工退休金條例及其施行細則、勞工請假規則、性別平等</w:t>
      </w:r>
      <w:r w:rsidR="000E000A" w:rsidRPr="0080785A">
        <w:rPr>
          <w:rStyle w:val="af4"/>
          <w:rFonts w:ascii="標楷體" w:eastAsia="標楷體" w:hAnsi="標楷體" w:hint="eastAsia"/>
          <w:bCs/>
          <w:color w:val="auto"/>
          <w:u w:val="none"/>
        </w:rPr>
        <w:t>工作</w:t>
      </w:r>
      <w:r w:rsidRPr="0080785A">
        <w:rPr>
          <w:rStyle w:val="af4"/>
          <w:rFonts w:ascii="標楷體" w:eastAsia="標楷體" w:hAnsi="標楷體" w:hint="eastAsia"/>
          <w:bCs/>
          <w:color w:val="auto"/>
          <w:u w:val="none"/>
        </w:rPr>
        <w:t>法及其施行細則等有關規定辦理。</w:t>
      </w:r>
    </w:p>
    <w:sectPr w:rsidR="00AC20C2" w:rsidRPr="0080785A" w:rsidSect="0056534A">
      <w:headerReference w:type="even" r:id="rId10"/>
      <w:headerReference w:type="default" r:id="rId11"/>
      <w:footerReference w:type="even" r:id="rId12"/>
      <w:footerReference w:type="default" r:id="rId13"/>
      <w:pgSz w:w="11907" w:h="16840" w:code="9"/>
      <w:pgMar w:top="964" w:right="992" w:bottom="964" w:left="1134" w:header="567"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3E" w:rsidRDefault="0054533E">
      <w:r>
        <w:separator/>
      </w:r>
    </w:p>
  </w:endnote>
  <w:endnote w:type="continuationSeparator" w:id="0">
    <w:p w:rsidR="0054533E" w:rsidRDefault="0054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金梅中圓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14" w:rsidRDefault="00246CCF">
    <w:pPr>
      <w:pStyle w:val="a7"/>
      <w:framePr w:wrap="around" w:vAnchor="text" w:hAnchor="margin" w:xAlign="center" w:y="1"/>
      <w:rPr>
        <w:rStyle w:val="a8"/>
      </w:rPr>
    </w:pPr>
    <w:r>
      <w:rPr>
        <w:rStyle w:val="a8"/>
      </w:rPr>
      <w:fldChar w:fldCharType="begin"/>
    </w:r>
    <w:r w:rsidR="00771A14">
      <w:rPr>
        <w:rStyle w:val="a8"/>
      </w:rPr>
      <w:instrText xml:space="preserve">PAGE  </w:instrText>
    </w:r>
    <w:r>
      <w:rPr>
        <w:rStyle w:val="a8"/>
      </w:rPr>
      <w:fldChar w:fldCharType="separate"/>
    </w:r>
    <w:r w:rsidR="00C53645">
      <w:rPr>
        <w:rStyle w:val="a8"/>
        <w:noProof/>
      </w:rPr>
      <w:t>8</w:t>
    </w:r>
    <w:r>
      <w:rPr>
        <w:rStyle w:val="a8"/>
      </w:rPr>
      <w:fldChar w:fldCharType="end"/>
    </w:r>
  </w:p>
  <w:p w:rsidR="00771A14" w:rsidRDefault="00771A14">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14" w:rsidRDefault="00246CCF">
    <w:pPr>
      <w:pStyle w:val="a7"/>
      <w:framePr w:wrap="around" w:vAnchor="text" w:hAnchor="margin" w:xAlign="center" w:y="1"/>
      <w:rPr>
        <w:rStyle w:val="a8"/>
      </w:rPr>
    </w:pPr>
    <w:r>
      <w:rPr>
        <w:rStyle w:val="a8"/>
      </w:rPr>
      <w:fldChar w:fldCharType="begin"/>
    </w:r>
    <w:r w:rsidR="00771A14">
      <w:rPr>
        <w:rStyle w:val="a8"/>
      </w:rPr>
      <w:instrText xml:space="preserve">PAGE  </w:instrText>
    </w:r>
    <w:r>
      <w:rPr>
        <w:rStyle w:val="a8"/>
      </w:rPr>
      <w:fldChar w:fldCharType="separate"/>
    </w:r>
    <w:r w:rsidR="00C53645">
      <w:rPr>
        <w:rStyle w:val="a8"/>
        <w:noProof/>
      </w:rPr>
      <w:t>1</w:t>
    </w:r>
    <w:r>
      <w:rPr>
        <w:rStyle w:val="a8"/>
      </w:rPr>
      <w:fldChar w:fldCharType="end"/>
    </w:r>
  </w:p>
  <w:p w:rsidR="00771A14" w:rsidRDefault="00771A14">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3E" w:rsidRDefault="0054533E">
      <w:r>
        <w:separator/>
      </w:r>
    </w:p>
  </w:footnote>
  <w:footnote w:type="continuationSeparator" w:id="0">
    <w:p w:rsidR="0054533E" w:rsidRDefault="0054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14" w:rsidRDefault="004B55D6">
    <w:pPr>
      <w:pStyle w:val="a9"/>
    </w:pPr>
    <w:r>
      <w:rPr>
        <w:noProof/>
      </w:rPr>
      <mc:AlternateContent>
        <mc:Choice Requires="wps">
          <w:drawing>
            <wp:anchor distT="0" distB="0" distL="114300" distR="114300" simplePos="0" relativeHeight="251657216" behindDoc="0" locked="1" layoutInCell="1" allowOverlap="1">
              <wp:simplePos x="0" y="0"/>
              <wp:positionH relativeFrom="column">
                <wp:posOffset>24765</wp:posOffset>
              </wp:positionH>
              <wp:positionV relativeFrom="paragraph">
                <wp:posOffset>20955</wp:posOffset>
              </wp:positionV>
              <wp:extent cx="2886075" cy="276225"/>
              <wp:effectExtent l="0" t="0"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A14" w:rsidRDefault="00771A14"/>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5pt;margin-top:1.65pt;width:227.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0tswIAALk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" filled="f" stroked="f">
              <v:textbox inset=".5mm,1mm,.5mm,1mm">
                <w:txbxContent>
                  <w:p w:rsidR="00771A14" w:rsidRDefault="00771A14"/>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14" w:rsidRDefault="004B55D6">
    <w:pPr>
      <w:pStyle w:val="a9"/>
    </w:pPr>
    <w:r>
      <w:rPr>
        <w:noProof/>
      </w:rPr>
      <mc:AlternateContent>
        <mc:Choice Requires="wps">
          <w:drawing>
            <wp:anchor distT="0" distB="0" distL="114300" distR="114300" simplePos="0" relativeHeight="251658240" behindDoc="0" locked="1" layoutInCell="1" allowOverlap="1">
              <wp:simplePos x="0" y="0"/>
              <wp:positionH relativeFrom="column">
                <wp:posOffset>2625090</wp:posOffset>
              </wp:positionH>
              <wp:positionV relativeFrom="paragraph">
                <wp:posOffset>11430</wp:posOffset>
              </wp:positionV>
              <wp:extent cx="2724150" cy="2762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A14" w:rsidRDefault="00771A14"/>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06.7pt;margin-top:.9pt;width:21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" filled="f" stroked="f">
              <v:textbox inset=".5mm,1mm,.5mm,1mm">
                <w:txbxContent>
                  <w:p w:rsidR="00771A14" w:rsidRDefault="00771A14"/>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7C61D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40340"/>
    <w:multiLevelType w:val="hybridMultilevel"/>
    <w:tmpl w:val="97A63FF4"/>
    <w:lvl w:ilvl="0" w:tplc="EB387B10">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CCB7E50"/>
    <w:multiLevelType w:val="multilevel"/>
    <w:tmpl w:val="4858EE5E"/>
    <w:lvl w:ilvl="0">
      <w:start w:val="1"/>
      <w:numFmt w:val="taiwaneseCountingThousand"/>
      <w:suff w:val="nothing"/>
      <w:lvlText w:val="%1、"/>
      <w:lvlJc w:val="left"/>
      <w:pPr>
        <w:ind w:left="635" w:hanging="635"/>
      </w:pPr>
      <w:rPr>
        <w:rFonts w:ascii="標楷體" w:eastAsia="標楷體" w:hAnsi="標楷體" w:hint="eastAsia"/>
      </w:rPr>
    </w:lvl>
    <w:lvl w:ilvl="1">
      <w:start w:val="1"/>
      <w:numFmt w:val="taiwaneseCountingThousand"/>
      <w:suff w:val="nothing"/>
      <w:lvlText w:val="(%2)"/>
      <w:lvlJc w:val="left"/>
      <w:pPr>
        <w:ind w:left="1270" w:hanging="635"/>
      </w:pPr>
      <w:rPr>
        <w:rFonts w:ascii="標楷體" w:eastAsia="標楷體" w:hAnsi="標楷體" w:hint="eastAsia"/>
      </w:rPr>
    </w:lvl>
    <w:lvl w:ilvl="2">
      <w:start w:val="1"/>
      <w:numFmt w:val="decimalFullWidth"/>
      <w:suff w:val="nothing"/>
      <w:lvlText w:val="%3、"/>
      <w:lvlJc w:val="left"/>
      <w:pPr>
        <w:ind w:left="1588" w:hanging="635"/>
      </w:pPr>
      <w:rPr>
        <w:rFonts w:ascii="標楷體" w:eastAsia="標楷體" w:hAnsi="標楷體" w:hint="eastAsia"/>
      </w:rPr>
    </w:lvl>
    <w:lvl w:ilvl="3">
      <w:start w:val="1"/>
      <w:numFmt w:val="decimalFullWidth"/>
      <w:suff w:val="nothing"/>
      <w:lvlText w:val="(%4)"/>
      <w:lvlJc w:val="left"/>
      <w:pPr>
        <w:ind w:left="1905" w:hanging="635"/>
      </w:pPr>
      <w:rPr>
        <w:rFonts w:ascii="標楷體" w:eastAsia="標楷體" w:hAnsi="標楷體" w:hint="eastAsia"/>
      </w:rPr>
    </w:lvl>
    <w:lvl w:ilvl="4">
      <w:start w:val="1"/>
      <w:numFmt w:val="ideographTraditional"/>
      <w:suff w:val="nothing"/>
      <w:lvlText w:val="%5、"/>
      <w:lvlJc w:val="left"/>
      <w:pPr>
        <w:ind w:left="2540" w:hanging="635"/>
      </w:pPr>
      <w:rPr>
        <w:rFonts w:ascii="標楷體" w:eastAsia="標楷體" w:hAnsi="標楷體" w:hint="eastAsia"/>
      </w:rPr>
    </w:lvl>
    <w:lvl w:ilvl="5">
      <w:start w:val="1"/>
      <w:numFmt w:val="ideographTraditional"/>
      <w:suff w:val="nothing"/>
      <w:lvlText w:val="(%6)"/>
      <w:lvlJc w:val="left"/>
      <w:pPr>
        <w:ind w:left="2858" w:hanging="635"/>
      </w:pPr>
      <w:rPr>
        <w:rFonts w:ascii="標楷體" w:eastAsia="標楷體" w:hAnsi="標楷體" w:hint="eastAsia"/>
      </w:rPr>
    </w:lvl>
    <w:lvl w:ilvl="6">
      <w:start w:val="1"/>
      <w:numFmt w:val="ideographZodiac"/>
      <w:suff w:val="nothing"/>
      <w:lvlText w:val="%7、"/>
      <w:lvlJc w:val="left"/>
      <w:pPr>
        <w:ind w:left="3493" w:hanging="635"/>
      </w:pPr>
      <w:rPr>
        <w:rFonts w:ascii="標楷體" w:eastAsia="標楷體" w:hAnsi="標楷體" w:hint="eastAsia"/>
      </w:rPr>
    </w:lvl>
    <w:lvl w:ilvl="7">
      <w:start w:val="1"/>
      <w:numFmt w:val="ideographZodiac"/>
      <w:suff w:val="nothing"/>
      <w:lvlText w:val="(%8)"/>
      <w:lvlJc w:val="left"/>
      <w:pPr>
        <w:ind w:left="3810" w:hanging="635"/>
      </w:pPr>
      <w:rPr>
        <w:rFonts w:ascii="標楷體" w:eastAsia="標楷體" w:hAnsi="標楷體" w:hint="eastAsia"/>
      </w:rPr>
    </w:lvl>
    <w:lvl w:ilvl="8">
      <w:start w:val="1"/>
      <w:numFmt w:val="decimalFullWidth"/>
      <w:suff w:val="nothing"/>
      <w:lvlText w:val="%9）"/>
      <w:lvlJc w:val="left"/>
      <w:pPr>
        <w:ind w:left="4445" w:hanging="635"/>
      </w:pPr>
      <w:rPr>
        <w:rFonts w:ascii="標楷體" w:eastAsia="標楷體" w:hAnsi="標楷體" w:hint="eastAsia"/>
      </w:rPr>
    </w:lvl>
  </w:abstractNum>
  <w:abstractNum w:abstractNumId="3" w15:restartNumberingAfterBreak="0">
    <w:nsid w:val="378A6478"/>
    <w:multiLevelType w:val="hybridMultilevel"/>
    <w:tmpl w:val="71F42E2C"/>
    <w:lvl w:ilvl="0" w:tplc="B232B8C4">
      <w:start w:val="1"/>
      <w:numFmt w:val="taiwaneseCountingThousand"/>
      <w:lvlText w:val="%1、"/>
      <w:lvlJc w:val="left"/>
      <w:pPr>
        <w:ind w:left="1992" w:hanging="360"/>
      </w:pPr>
      <w:rPr>
        <w:rFonts w:ascii="標楷體" w:eastAsia="標楷體" w:hAnsi="標楷體" w:hint="default"/>
      </w:rPr>
    </w:lvl>
    <w:lvl w:ilvl="1" w:tplc="04090019" w:tentative="1">
      <w:start w:val="1"/>
      <w:numFmt w:val="ideographTraditional"/>
      <w:lvlText w:val="%2、"/>
      <w:lvlJc w:val="left"/>
      <w:pPr>
        <w:ind w:left="2592" w:hanging="480"/>
      </w:pPr>
    </w:lvl>
    <w:lvl w:ilvl="2" w:tplc="0409001B" w:tentative="1">
      <w:start w:val="1"/>
      <w:numFmt w:val="lowerRoman"/>
      <w:lvlText w:val="%3."/>
      <w:lvlJc w:val="right"/>
      <w:pPr>
        <w:ind w:left="3072" w:hanging="480"/>
      </w:pPr>
    </w:lvl>
    <w:lvl w:ilvl="3" w:tplc="0409000F" w:tentative="1">
      <w:start w:val="1"/>
      <w:numFmt w:val="decimal"/>
      <w:lvlText w:val="%4."/>
      <w:lvlJc w:val="left"/>
      <w:pPr>
        <w:ind w:left="3552" w:hanging="480"/>
      </w:pPr>
    </w:lvl>
    <w:lvl w:ilvl="4" w:tplc="04090019" w:tentative="1">
      <w:start w:val="1"/>
      <w:numFmt w:val="ideographTraditional"/>
      <w:lvlText w:val="%5、"/>
      <w:lvlJc w:val="left"/>
      <w:pPr>
        <w:ind w:left="4032" w:hanging="480"/>
      </w:pPr>
    </w:lvl>
    <w:lvl w:ilvl="5" w:tplc="0409001B" w:tentative="1">
      <w:start w:val="1"/>
      <w:numFmt w:val="lowerRoman"/>
      <w:lvlText w:val="%6."/>
      <w:lvlJc w:val="right"/>
      <w:pPr>
        <w:ind w:left="4512" w:hanging="480"/>
      </w:pPr>
    </w:lvl>
    <w:lvl w:ilvl="6" w:tplc="0409000F" w:tentative="1">
      <w:start w:val="1"/>
      <w:numFmt w:val="decimal"/>
      <w:lvlText w:val="%7."/>
      <w:lvlJc w:val="left"/>
      <w:pPr>
        <w:ind w:left="4992" w:hanging="480"/>
      </w:pPr>
    </w:lvl>
    <w:lvl w:ilvl="7" w:tplc="04090019" w:tentative="1">
      <w:start w:val="1"/>
      <w:numFmt w:val="ideographTraditional"/>
      <w:lvlText w:val="%8、"/>
      <w:lvlJc w:val="left"/>
      <w:pPr>
        <w:ind w:left="5472" w:hanging="480"/>
      </w:pPr>
    </w:lvl>
    <w:lvl w:ilvl="8" w:tplc="0409001B" w:tentative="1">
      <w:start w:val="1"/>
      <w:numFmt w:val="lowerRoman"/>
      <w:lvlText w:val="%9."/>
      <w:lvlJc w:val="right"/>
      <w:pPr>
        <w:ind w:left="5952" w:hanging="480"/>
      </w:pPr>
    </w:lvl>
  </w:abstractNum>
  <w:abstractNum w:abstractNumId="4" w15:restartNumberingAfterBreak="0">
    <w:nsid w:val="44A0026F"/>
    <w:multiLevelType w:val="hybridMultilevel"/>
    <w:tmpl w:val="1DCA2458"/>
    <w:lvl w:ilvl="0" w:tplc="84982B24">
      <w:start w:val="1"/>
      <w:numFmt w:val="taiwaneseCountingThousand"/>
      <w:pStyle w:val="1"/>
      <w:lvlText w:val="%1、"/>
      <w:lvlJc w:val="left"/>
      <w:pPr>
        <w:tabs>
          <w:tab w:val="num" w:pos="0"/>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D2E28E6"/>
    <w:multiLevelType w:val="hybridMultilevel"/>
    <w:tmpl w:val="915CE4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7F3B31"/>
    <w:multiLevelType w:val="hybridMultilevel"/>
    <w:tmpl w:val="467EE66C"/>
    <w:lvl w:ilvl="0" w:tplc="08526A66">
      <w:start w:val="2"/>
      <w:numFmt w:val="taiwaneseCountingThousand"/>
      <w:lvlText w:val="第"/>
      <w:lvlJc w:val="left"/>
      <w:pPr>
        <w:ind w:left="480" w:hanging="480"/>
      </w:pPr>
      <w:rPr>
        <w:rFonts w:ascii="Times New Roman"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5D0D778F"/>
    <w:multiLevelType w:val="hybridMultilevel"/>
    <w:tmpl w:val="DF7634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6C729D"/>
    <w:multiLevelType w:val="hybridMultilevel"/>
    <w:tmpl w:val="DC62420E"/>
    <w:lvl w:ilvl="0" w:tplc="721E8AAE">
      <w:start w:val="1"/>
      <w:numFmt w:val="taiwaneseCountingThousand"/>
      <w:lvlText w:val="%1、"/>
      <w:lvlJc w:val="left"/>
      <w:pPr>
        <w:tabs>
          <w:tab w:val="num" w:pos="2088"/>
        </w:tabs>
        <w:ind w:left="2088" w:hanging="480"/>
      </w:pPr>
      <w:rPr>
        <w:rFonts w:ascii="標楷體" w:eastAsia="標楷體" w:hAnsi="標楷體" w:cs="Times New Roman"/>
      </w:rPr>
    </w:lvl>
    <w:lvl w:ilvl="1" w:tplc="04090019" w:tentative="1">
      <w:start w:val="1"/>
      <w:numFmt w:val="ideographTraditional"/>
      <w:lvlText w:val="%2、"/>
      <w:lvlJc w:val="left"/>
      <w:pPr>
        <w:tabs>
          <w:tab w:val="num" w:pos="2568"/>
        </w:tabs>
        <w:ind w:left="2568" w:hanging="480"/>
      </w:pPr>
    </w:lvl>
    <w:lvl w:ilvl="2" w:tplc="0409001B" w:tentative="1">
      <w:start w:val="1"/>
      <w:numFmt w:val="lowerRoman"/>
      <w:lvlText w:val="%3."/>
      <w:lvlJc w:val="right"/>
      <w:pPr>
        <w:tabs>
          <w:tab w:val="num" w:pos="3048"/>
        </w:tabs>
        <w:ind w:left="3048" w:hanging="480"/>
      </w:pPr>
    </w:lvl>
    <w:lvl w:ilvl="3" w:tplc="0409000F" w:tentative="1">
      <w:start w:val="1"/>
      <w:numFmt w:val="decimal"/>
      <w:lvlText w:val="%4."/>
      <w:lvlJc w:val="left"/>
      <w:pPr>
        <w:tabs>
          <w:tab w:val="num" w:pos="3528"/>
        </w:tabs>
        <w:ind w:left="3528" w:hanging="480"/>
      </w:pPr>
    </w:lvl>
    <w:lvl w:ilvl="4" w:tplc="04090019" w:tentative="1">
      <w:start w:val="1"/>
      <w:numFmt w:val="ideographTraditional"/>
      <w:lvlText w:val="%5、"/>
      <w:lvlJc w:val="left"/>
      <w:pPr>
        <w:tabs>
          <w:tab w:val="num" w:pos="4008"/>
        </w:tabs>
        <w:ind w:left="4008" w:hanging="480"/>
      </w:pPr>
    </w:lvl>
    <w:lvl w:ilvl="5" w:tplc="0409001B" w:tentative="1">
      <w:start w:val="1"/>
      <w:numFmt w:val="lowerRoman"/>
      <w:lvlText w:val="%6."/>
      <w:lvlJc w:val="right"/>
      <w:pPr>
        <w:tabs>
          <w:tab w:val="num" w:pos="4488"/>
        </w:tabs>
        <w:ind w:left="4488" w:hanging="480"/>
      </w:pPr>
    </w:lvl>
    <w:lvl w:ilvl="6" w:tplc="0409000F" w:tentative="1">
      <w:start w:val="1"/>
      <w:numFmt w:val="decimal"/>
      <w:lvlText w:val="%7."/>
      <w:lvlJc w:val="left"/>
      <w:pPr>
        <w:tabs>
          <w:tab w:val="num" w:pos="4968"/>
        </w:tabs>
        <w:ind w:left="4968" w:hanging="480"/>
      </w:pPr>
    </w:lvl>
    <w:lvl w:ilvl="7" w:tplc="04090019" w:tentative="1">
      <w:start w:val="1"/>
      <w:numFmt w:val="ideographTraditional"/>
      <w:lvlText w:val="%8、"/>
      <w:lvlJc w:val="left"/>
      <w:pPr>
        <w:tabs>
          <w:tab w:val="num" w:pos="5448"/>
        </w:tabs>
        <w:ind w:left="5448" w:hanging="480"/>
      </w:pPr>
    </w:lvl>
    <w:lvl w:ilvl="8" w:tplc="0409001B" w:tentative="1">
      <w:start w:val="1"/>
      <w:numFmt w:val="lowerRoman"/>
      <w:lvlText w:val="%9."/>
      <w:lvlJc w:val="right"/>
      <w:pPr>
        <w:tabs>
          <w:tab w:val="num" w:pos="5928"/>
        </w:tabs>
        <w:ind w:left="5928" w:hanging="480"/>
      </w:pPr>
    </w:lvl>
  </w:abstractNum>
  <w:num w:numId="1">
    <w:abstractNumId w:val="4"/>
  </w:num>
  <w:num w:numId="2">
    <w:abstractNumId w:val="7"/>
  </w:num>
  <w:num w:numId="3">
    <w:abstractNumId w:val="9"/>
  </w:num>
  <w:num w:numId="4">
    <w:abstractNumId w:val="3"/>
  </w:num>
  <w:num w:numId="5">
    <w:abstractNumId w:val="2"/>
  </w:num>
  <w:num w:numId="6">
    <w:abstractNumId w:val="6"/>
  </w:num>
  <w:num w:numId="7">
    <w:abstractNumId w:val="0"/>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evenAndOddHeaders/>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B"/>
    <w:rsid w:val="00002779"/>
    <w:rsid w:val="00007359"/>
    <w:rsid w:val="000076BE"/>
    <w:rsid w:val="00031DFA"/>
    <w:rsid w:val="00034449"/>
    <w:rsid w:val="00035105"/>
    <w:rsid w:val="00040AD0"/>
    <w:rsid w:val="00052EE3"/>
    <w:rsid w:val="00057382"/>
    <w:rsid w:val="000604A5"/>
    <w:rsid w:val="00066D53"/>
    <w:rsid w:val="00073391"/>
    <w:rsid w:val="00081394"/>
    <w:rsid w:val="000826E4"/>
    <w:rsid w:val="000B1FA1"/>
    <w:rsid w:val="000B5465"/>
    <w:rsid w:val="000B58DC"/>
    <w:rsid w:val="000C6383"/>
    <w:rsid w:val="000E000A"/>
    <w:rsid w:val="000E509B"/>
    <w:rsid w:val="000F1D10"/>
    <w:rsid w:val="00101DCD"/>
    <w:rsid w:val="00105EDB"/>
    <w:rsid w:val="001307BA"/>
    <w:rsid w:val="00140494"/>
    <w:rsid w:val="00153BC4"/>
    <w:rsid w:val="00172A68"/>
    <w:rsid w:val="001761DD"/>
    <w:rsid w:val="0017663B"/>
    <w:rsid w:val="001769B8"/>
    <w:rsid w:val="00184A77"/>
    <w:rsid w:val="00190F85"/>
    <w:rsid w:val="001A6725"/>
    <w:rsid w:val="001B32C0"/>
    <w:rsid w:val="001D3074"/>
    <w:rsid w:val="001D50FA"/>
    <w:rsid w:val="001E3C50"/>
    <w:rsid w:val="0022165D"/>
    <w:rsid w:val="00224804"/>
    <w:rsid w:val="00233D8D"/>
    <w:rsid w:val="00246CCF"/>
    <w:rsid w:val="00250D2B"/>
    <w:rsid w:val="00256DEA"/>
    <w:rsid w:val="00260F5D"/>
    <w:rsid w:val="002655D0"/>
    <w:rsid w:val="002751CB"/>
    <w:rsid w:val="0027624F"/>
    <w:rsid w:val="00276F9F"/>
    <w:rsid w:val="002868E1"/>
    <w:rsid w:val="00290C9C"/>
    <w:rsid w:val="0029601D"/>
    <w:rsid w:val="002B2664"/>
    <w:rsid w:val="002C5143"/>
    <w:rsid w:val="002D1FAE"/>
    <w:rsid w:val="002E167D"/>
    <w:rsid w:val="0030272E"/>
    <w:rsid w:val="0031760D"/>
    <w:rsid w:val="003274C3"/>
    <w:rsid w:val="00327808"/>
    <w:rsid w:val="003341F3"/>
    <w:rsid w:val="00345942"/>
    <w:rsid w:val="00354BB8"/>
    <w:rsid w:val="00372565"/>
    <w:rsid w:val="00372E78"/>
    <w:rsid w:val="00375A48"/>
    <w:rsid w:val="00384589"/>
    <w:rsid w:val="003D3174"/>
    <w:rsid w:val="003E0688"/>
    <w:rsid w:val="00410099"/>
    <w:rsid w:val="0042062E"/>
    <w:rsid w:val="00431626"/>
    <w:rsid w:val="00432D43"/>
    <w:rsid w:val="00434CC7"/>
    <w:rsid w:val="00434EF3"/>
    <w:rsid w:val="00437E97"/>
    <w:rsid w:val="00450C0E"/>
    <w:rsid w:val="00451188"/>
    <w:rsid w:val="004515FF"/>
    <w:rsid w:val="004605CF"/>
    <w:rsid w:val="00463626"/>
    <w:rsid w:val="0048317D"/>
    <w:rsid w:val="00496838"/>
    <w:rsid w:val="004A2B5D"/>
    <w:rsid w:val="004A46DC"/>
    <w:rsid w:val="004A7F73"/>
    <w:rsid w:val="004B2CBD"/>
    <w:rsid w:val="004B55D6"/>
    <w:rsid w:val="004E0757"/>
    <w:rsid w:val="004E1BA5"/>
    <w:rsid w:val="004E297E"/>
    <w:rsid w:val="004E51A1"/>
    <w:rsid w:val="004E54DD"/>
    <w:rsid w:val="004F5134"/>
    <w:rsid w:val="005128E6"/>
    <w:rsid w:val="0051571A"/>
    <w:rsid w:val="00516B88"/>
    <w:rsid w:val="00530D83"/>
    <w:rsid w:val="0053497D"/>
    <w:rsid w:val="00543E9C"/>
    <w:rsid w:val="0054533E"/>
    <w:rsid w:val="0055304C"/>
    <w:rsid w:val="0056534A"/>
    <w:rsid w:val="00571585"/>
    <w:rsid w:val="005861DF"/>
    <w:rsid w:val="0059133E"/>
    <w:rsid w:val="00591E5D"/>
    <w:rsid w:val="00596429"/>
    <w:rsid w:val="00597B97"/>
    <w:rsid w:val="005A7AEA"/>
    <w:rsid w:val="005B483D"/>
    <w:rsid w:val="005B4A9F"/>
    <w:rsid w:val="005C3824"/>
    <w:rsid w:val="005D7442"/>
    <w:rsid w:val="005E4789"/>
    <w:rsid w:val="005F217C"/>
    <w:rsid w:val="006038E2"/>
    <w:rsid w:val="006127CE"/>
    <w:rsid w:val="00631485"/>
    <w:rsid w:val="006329CC"/>
    <w:rsid w:val="00635982"/>
    <w:rsid w:val="006742AB"/>
    <w:rsid w:val="0067486E"/>
    <w:rsid w:val="006748BC"/>
    <w:rsid w:val="00683204"/>
    <w:rsid w:val="0068339C"/>
    <w:rsid w:val="006B40BA"/>
    <w:rsid w:val="006D5356"/>
    <w:rsid w:val="006D7F5B"/>
    <w:rsid w:val="006F5071"/>
    <w:rsid w:val="006F551B"/>
    <w:rsid w:val="00712E69"/>
    <w:rsid w:val="007214FA"/>
    <w:rsid w:val="00730645"/>
    <w:rsid w:val="0073117D"/>
    <w:rsid w:val="0074113E"/>
    <w:rsid w:val="00742BC4"/>
    <w:rsid w:val="00746369"/>
    <w:rsid w:val="00747BD1"/>
    <w:rsid w:val="00747F2A"/>
    <w:rsid w:val="00750939"/>
    <w:rsid w:val="00763333"/>
    <w:rsid w:val="00771A14"/>
    <w:rsid w:val="00771A3F"/>
    <w:rsid w:val="00776E1C"/>
    <w:rsid w:val="00786E03"/>
    <w:rsid w:val="00792242"/>
    <w:rsid w:val="0079700F"/>
    <w:rsid w:val="007A22FA"/>
    <w:rsid w:val="007A2C1B"/>
    <w:rsid w:val="007C440B"/>
    <w:rsid w:val="007D139E"/>
    <w:rsid w:val="007D77C9"/>
    <w:rsid w:val="007E3F34"/>
    <w:rsid w:val="007F1275"/>
    <w:rsid w:val="0080785A"/>
    <w:rsid w:val="00823966"/>
    <w:rsid w:val="00824010"/>
    <w:rsid w:val="008367F3"/>
    <w:rsid w:val="00847E05"/>
    <w:rsid w:val="008651B1"/>
    <w:rsid w:val="0087211E"/>
    <w:rsid w:val="00873DB1"/>
    <w:rsid w:val="00874638"/>
    <w:rsid w:val="00876AF4"/>
    <w:rsid w:val="00887229"/>
    <w:rsid w:val="008B4A34"/>
    <w:rsid w:val="008C03B6"/>
    <w:rsid w:val="008C1966"/>
    <w:rsid w:val="008D5CCA"/>
    <w:rsid w:val="00912F80"/>
    <w:rsid w:val="00915085"/>
    <w:rsid w:val="00954E73"/>
    <w:rsid w:val="00964B31"/>
    <w:rsid w:val="009750BD"/>
    <w:rsid w:val="00997A14"/>
    <w:rsid w:val="009A4F94"/>
    <w:rsid w:val="009B7603"/>
    <w:rsid w:val="009E5848"/>
    <w:rsid w:val="009F2511"/>
    <w:rsid w:val="009F480E"/>
    <w:rsid w:val="00A16D12"/>
    <w:rsid w:val="00A34605"/>
    <w:rsid w:val="00A371AA"/>
    <w:rsid w:val="00A46F11"/>
    <w:rsid w:val="00A473DF"/>
    <w:rsid w:val="00A619AB"/>
    <w:rsid w:val="00A66D64"/>
    <w:rsid w:val="00A74C16"/>
    <w:rsid w:val="00A77EAE"/>
    <w:rsid w:val="00A80675"/>
    <w:rsid w:val="00A84E41"/>
    <w:rsid w:val="00A95444"/>
    <w:rsid w:val="00A959E7"/>
    <w:rsid w:val="00A95F76"/>
    <w:rsid w:val="00AA5C73"/>
    <w:rsid w:val="00AA712F"/>
    <w:rsid w:val="00AB10CF"/>
    <w:rsid w:val="00AB4B3D"/>
    <w:rsid w:val="00AB629B"/>
    <w:rsid w:val="00AC024C"/>
    <w:rsid w:val="00AC20C2"/>
    <w:rsid w:val="00AD61BA"/>
    <w:rsid w:val="00AD697D"/>
    <w:rsid w:val="00B0455F"/>
    <w:rsid w:val="00B26CFC"/>
    <w:rsid w:val="00B53803"/>
    <w:rsid w:val="00B57E82"/>
    <w:rsid w:val="00B72526"/>
    <w:rsid w:val="00B73367"/>
    <w:rsid w:val="00B81B38"/>
    <w:rsid w:val="00B82A5F"/>
    <w:rsid w:val="00B93B65"/>
    <w:rsid w:val="00B93E74"/>
    <w:rsid w:val="00BB1077"/>
    <w:rsid w:val="00BE6435"/>
    <w:rsid w:val="00BE7C06"/>
    <w:rsid w:val="00BF6965"/>
    <w:rsid w:val="00BF6984"/>
    <w:rsid w:val="00C06A56"/>
    <w:rsid w:val="00C20031"/>
    <w:rsid w:val="00C20D95"/>
    <w:rsid w:val="00C2393A"/>
    <w:rsid w:val="00C23C89"/>
    <w:rsid w:val="00C30534"/>
    <w:rsid w:val="00C457F8"/>
    <w:rsid w:val="00C53645"/>
    <w:rsid w:val="00C75334"/>
    <w:rsid w:val="00C761D1"/>
    <w:rsid w:val="00C77101"/>
    <w:rsid w:val="00C85144"/>
    <w:rsid w:val="00C86797"/>
    <w:rsid w:val="00C90942"/>
    <w:rsid w:val="00CA7C46"/>
    <w:rsid w:val="00CB0529"/>
    <w:rsid w:val="00CB1678"/>
    <w:rsid w:val="00CB5E30"/>
    <w:rsid w:val="00CC6AA7"/>
    <w:rsid w:val="00CD3D57"/>
    <w:rsid w:val="00D07DED"/>
    <w:rsid w:val="00D1171B"/>
    <w:rsid w:val="00D1244A"/>
    <w:rsid w:val="00D21949"/>
    <w:rsid w:val="00D26CBB"/>
    <w:rsid w:val="00D416BC"/>
    <w:rsid w:val="00D51A66"/>
    <w:rsid w:val="00D569C8"/>
    <w:rsid w:val="00D6073D"/>
    <w:rsid w:val="00D64C7B"/>
    <w:rsid w:val="00D70425"/>
    <w:rsid w:val="00D71068"/>
    <w:rsid w:val="00D853AD"/>
    <w:rsid w:val="00DB5537"/>
    <w:rsid w:val="00DC3B68"/>
    <w:rsid w:val="00DD140E"/>
    <w:rsid w:val="00DF05E4"/>
    <w:rsid w:val="00E008B0"/>
    <w:rsid w:val="00E0222D"/>
    <w:rsid w:val="00E25C13"/>
    <w:rsid w:val="00E31593"/>
    <w:rsid w:val="00E315D3"/>
    <w:rsid w:val="00E4056D"/>
    <w:rsid w:val="00E4555B"/>
    <w:rsid w:val="00E515BC"/>
    <w:rsid w:val="00E64ED2"/>
    <w:rsid w:val="00E66143"/>
    <w:rsid w:val="00E66562"/>
    <w:rsid w:val="00E71881"/>
    <w:rsid w:val="00E71D2C"/>
    <w:rsid w:val="00E93D21"/>
    <w:rsid w:val="00EA35A8"/>
    <w:rsid w:val="00EA45CD"/>
    <w:rsid w:val="00EC0C5B"/>
    <w:rsid w:val="00EC3A6C"/>
    <w:rsid w:val="00ED1F17"/>
    <w:rsid w:val="00ED345E"/>
    <w:rsid w:val="00EE0DDC"/>
    <w:rsid w:val="00EF595E"/>
    <w:rsid w:val="00EF698C"/>
    <w:rsid w:val="00F014C8"/>
    <w:rsid w:val="00F0150C"/>
    <w:rsid w:val="00F04EFF"/>
    <w:rsid w:val="00F30826"/>
    <w:rsid w:val="00F43C5B"/>
    <w:rsid w:val="00F46872"/>
    <w:rsid w:val="00F536B4"/>
    <w:rsid w:val="00F82306"/>
    <w:rsid w:val="00F85C40"/>
    <w:rsid w:val="00FC58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15:docId w15:val="{36F7EE92-C0C8-4746-8146-083AF2DA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E4555B"/>
    <w:pPr>
      <w:widowControl w:val="0"/>
    </w:pPr>
    <w:rPr>
      <w:kern w:val="2"/>
      <w:sz w:val="24"/>
    </w:rPr>
  </w:style>
  <w:style w:type="paragraph" w:styleId="1">
    <w:name w:val="heading 1"/>
    <w:basedOn w:val="a0"/>
    <w:next w:val="a0"/>
    <w:qFormat/>
    <w:rsid w:val="00E4555B"/>
    <w:pPr>
      <w:keepNext/>
      <w:numPr>
        <w:numId w:val="1"/>
      </w:numPr>
      <w:spacing w:before="120" w:after="120"/>
      <w:outlineLvl w:val="0"/>
    </w:pPr>
    <w:rPr>
      <w:rFonts w:ascii="Arial" w:eastAsia="標楷體" w:hAnsi="Arial"/>
      <w:b/>
      <w:kern w:val="52"/>
      <w:sz w:val="28"/>
    </w:rPr>
  </w:style>
  <w:style w:type="paragraph" w:styleId="2">
    <w:name w:val="heading 2"/>
    <w:basedOn w:val="a0"/>
    <w:next w:val="a2"/>
    <w:qFormat/>
    <w:rsid w:val="00E4555B"/>
    <w:pPr>
      <w:keepNext/>
      <w:spacing w:line="720" w:lineRule="auto"/>
      <w:outlineLvl w:val="1"/>
    </w:pPr>
    <w:rPr>
      <w:rFonts w:ascii="Arial" w:hAnsi="Arial"/>
      <w:b/>
      <w:sz w:val="48"/>
    </w:rPr>
  </w:style>
  <w:style w:type="paragraph" w:styleId="3">
    <w:name w:val="heading 3"/>
    <w:basedOn w:val="a0"/>
    <w:next w:val="a2"/>
    <w:qFormat/>
    <w:rsid w:val="00E4555B"/>
    <w:pPr>
      <w:keepNext/>
      <w:spacing w:line="720" w:lineRule="auto"/>
      <w:outlineLvl w:val="2"/>
    </w:pPr>
    <w:rPr>
      <w:rFonts w:ascii="Arial" w:hAnsi="Arial"/>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Plain Text"/>
    <w:basedOn w:val="a0"/>
    <w:link w:val="a6"/>
    <w:rsid w:val="00E4555B"/>
    <w:rPr>
      <w:rFonts w:ascii="細明體" w:eastAsia="細明體" w:hAnsi="Courier New"/>
    </w:rPr>
  </w:style>
  <w:style w:type="paragraph" w:styleId="a2">
    <w:name w:val="Normal Indent"/>
    <w:basedOn w:val="a0"/>
    <w:rsid w:val="00E4555B"/>
    <w:pPr>
      <w:ind w:left="480"/>
    </w:pPr>
  </w:style>
  <w:style w:type="paragraph" w:customStyle="1" w:styleId="10">
    <w:name w:val="樣式1"/>
    <w:basedOn w:val="2"/>
    <w:rsid w:val="00E4555B"/>
    <w:pPr>
      <w:widowControl/>
      <w:ind w:left="255"/>
    </w:pPr>
    <w:rPr>
      <w:rFonts w:ascii="金梅中圓體" w:eastAsia="金梅中圓體"/>
      <w:noProof/>
      <w:kern w:val="0"/>
      <w:sz w:val="40"/>
    </w:rPr>
  </w:style>
  <w:style w:type="paragraph" w:styleId="a7">
    <w:name w:val="footer"/>
    <w:basedOn w:val="a0"/>
    <w:rsid w:val="00E4555B"/>
    <w:pPr>
      <w:tabs>
        <w:tab w:val="center" w:pos="4153"/>
        <w:tab w:val="right" w:pos="8306"/>
      </w:tabs>
      <w:snapToGrid w:val="0"/>
    </w:pPr>
    <w:rPr>
      <w:sz w:val="20"/>
    </w:rPr>
  </w:style>
  <w:style w:type="character" w:styleId="a8">
    <w:name w:val="page number"/>
    <w:basedOn w:val="a3"/>
    <w:rsid w:val="00E4555B"/>
  </w:style>
  <w:style w:type="paragraph" w:styleId="a9">
    <w:name w:val="header"/>
    <w:basedOn w:val="a0"/>
    <w:rsid w:val="00E4555B"/>
    <w:pPr>
      <w:tabs>
        <w:tab w:val="center" w:pos="4153"/>
        <w:tab w:val="right" w:pos="8306"/>
      </w:tabs>
      <w:snapToGrid w:val="0"/>
    </w:pPr>
    <w:rPr>
      <w:sz w:val="20"/>
    </w:rPr>
  </w:style>
  <w:style w:type="paragraph" w:styleId="aa">
    <w:name w:val="Document Map"/>
    <w:basedOn w:val="a0"/>
    <w:semiHidden/>
    <w:rsid w:val="00E4555B"/>
    <w:pPr>
      <w:shd w:val="clear" w:color="auto" w:fill="000080"/>
    </w:pPr>
    <w:rPr>
      <w:rFonts w:ascii="Arial" w:hAnsi="Arial"/>
    </w:rPr>
  </w:style>
  <w:style w:type="paragraph" w:styleId="ab">
    <w:name w:val="Block Text"/>
    <w:basedOn w:val="a0"/>
    <w:rsid w:val="00E4555B"/>
    <w:pPr>
      <w:kinsoku w:val="0"/>
      <w:spacing w:line="360" w:lineRule="exact"/>
      <w:ind w:left="374" w:right="113"/>
      <w:outlineLvl w:val="0"/>
    </w:pPr>
    <w:rPr>
      <w:rFonts w:eastAsia="細明體"/>
      <w:spacing w:val="4"/>
      <w:sz w:val="18"/>
    </w:rPr>
  </w:style>
  <w:style w:type="paragraph" w:styleId="ac">
    <w:name w:val="Body Text Indent"/>
    <w:basedOn w:val="a0"/>
    <w:rsid w:val="00E4555B"/>
    <w:pPr>
      <w:kinsoku w:val="0"/>
      <w:spacing w:line="360" w:lineRule="exact"/>
      <w:ind w:left="947" w:firstLine="363"/>
    </w:pPr>
    <w:rPr>
      <w:rFonts w:eastAsia="細明體"/>
      <w:spacing w:val="4"/>
      <w:sz w:val="18"/>
    </w:rPr>
  </w:style>
  <w:style w:type="paragraph" w:styleId="ad">
    <w:name w:val="Salutation"/>
    <w:basedOn w:val="a0"/>
    <w:next w:val="a0"/>
    <w:rsid w:val="00E4555B"/>
    <w:rPr>
      <w:rFonts w:eastAsia="細明體"/>
      <w:spacing w:val="4"/>
      <w:sz w:val="18"/>
    </w:rPr>
  </w:style>
  <w:style w:type="paragraph" w:styleId="ae">
    <w:name w:val="Closing"/>
    <w:basedOn w:val="a0"/>
    <w:next w:val="a0"/>
    <w:rsid w:val="00E4555B"/>
    <w:pPr>
      <w:ind w:left="4320"/>
    </w:pPr>
    <w:rPr>
      <w:rFonts w:eastAsia="細明體"/>
      <w:spacing w:val="4"/>
      <w:sz w:val="18"/>
    </w:rPr>
  </w:style>
  <w:style w:type="paragraph" w:styleId="af">
    <w:name w:val="List"/>
    <w:basedOn w:val="a0"/>
    <w:rsid w:val="00E4555B"/>
    <w:pPr>
      <w:ind w:left="480" w:hanging="480"/>
    </w:pPr>
  </w:style>
  <w:style w:type="paragraph" w:styleId="20">
    <w:name w:val="List 2"/>
    <w:basedOn w:val="a0"/>
    <w:rsid w:val="00E4555B"/>
    <w:pPr>
      <w:ind w:left="960" w:hanging="480"/>
    </w:pPr>
  </w:style>
  <w:style w:type="paragraph" w:styleId="af0">
    <w:name w:val="caption"/>
    <w:basedOn w:val="a0"/>
    <w:next w:val="a0"/>
    <w:qFormat/>
    <w:rsid w:val="00E4555B"/>
    <w:pPr>
      <w:spacing w:before="120" w:after="120"/>
    </w:pPr>
  </w:style>
  <w:style w:type="paragraph" w:styleId="af1">
    <w:name w:val="Body Text"/>
    <w:basedOn w:val="a0"/>
    <w:rsid w:val="00E4555B"/>
    <w:pPr>
      <w:spacing w:after="120"/>
    </w:pPr>
  </w:style>
  <w:style w:type="paragraph" w:styleId="21">
    <w:name w:val="Body Text First Indent 2"/>
    <w:basedOn w:val="ac"/>
    <w:rsid w:val="00E4555B"/>
    <w:pPr>
      <w:kinsoku/>
      <w:spacing w:after="120" w:line="240" w:lineRule="auto"/>
      <w:ind w:left="480" w:firstLine="210"/>
    </w:pPr>
    <w:rPr>
      <w:rFonts w:eastAsia="新細明體"/>
      <w:spacing w:val="0"/>
      <w:sz w:val="24"/>
    </w:rPr>
  </w:style>
  <w:style w:type="character" w:styleId="af2">
    <w:name w:val="Hyperlink"/>
    <w:rsid w:val="00E4555B"/>
    <w:rPr>
      <w:color w:val="0000FF"/>
      <w:u w:val="single"/>
    </w:rPr>
  </w:style>
  <w:style w:type="paragraph" w:styleId="22">
    <w:name w:val="Body Text Indent 2"/>
    <w:basedOn w:val="a0"/>
    <w:rsid w:val="00E4555B"/>
    <w:pPr>
      <w:kinsoku w:val="0"/>
      <w:wordWrap w:val="0"/>
      <w:spacing w:line="360" w:lineRule="exact"/>
      <w:ind w:left="743" w:hanging="374"/>
      <w:jc w:val="both"/>
    </w:pPr>
    <w:rPr>
      <w:rFonts w:ascii="新細明體"/>
      <w:spacing w:val="4"/>
      <w:sz w:val="18"/>
    </w:rPr>
  </w:style>
  <w:style w:type="paragraph" w:styleId="30">
    <w:name w:val="Body Text Indent 3"/>
    <w:basedOn w:val="a0"/>
    <w:rsid w:val="00E4555B"/>
    <w:pPr>
      <w:snapToGrid w:val="0"/>
      <w:spacing w:line="360" w:lineRule="exact"/>
      <w:ind w:left="936" w:hanging="454"/>
      <w:jc w:val="both"/>
    </w:pPr>
    <w:rPr>
      <w:spacing w:val="10"/>
      <w:sz w:val="20"/>
    </w:rPr>
  </w:style>
  <w:style w:type="paragraph" w:styleId="23">
    <w:name w:val="Body Text 2"/>
    <w:basedOn w:val="a0"/>
    <w:rsid w:val="00E4555B"/>
    <w:pPr>
      <w:tabs>
        <w:tab w:val="num" w:pos="1862"/>
      </w:tabs>
      <w:spacing w:line="360" w:lineRule="exact"/>
      <w:jc w:val="both"/>
    </w:pPr>
    <w:rPr>
      <w:rFonts w:ascii="新細明體"/>
      <w:spacing w:val="10"/>
      <w:sz w:val="20"/>
    </w:rPr>
  </w:style>
  <w:style w:type="paragraph" w:styleId="af3">
    <w:name w:val="Date"/>
    <w:basedOn w:val="a0"/>
    <w:next w:val="a0"/>
    <w:rsid w:val="00E4555B"/>
    <w:pPr>
      <w:jc w:val="right"/>
    </w:pPr>
    <w:rPr>
      <w:rFonts w:ascii="標楷體" w:eastAsia="標楷體"/>
      <w:sz w:val="36"/>
    </w:rPr>
  </w:style>
  <w:style w:type="paragraph" w:styleId="31">
    <w:name w:val="Body Text 3"/>
    <w:basedOn w:val="a0"/>
    <w:rsid w:val="00E4555B"/>
    <w:pPr>
      <w:jc w:val="distribute"/>
    </w:pPr>
    <w:rPr>
      <w:sz w:val="20"/>
    </w:rPr>
  </w:style>
  <w:style w:type="character" w:styleId="af4">
    <w:name w:val="FollowedHyperlink"/>
    <w:rsid w:val="00E4555B"/>
    <w:rPr>
      <w:color w:val="800080"/>
      <w:u w:val="single"/>
    </w:rPr>
  </w:style>
  <w:style w:type="paragraph" w:styleId="11">
    <w:name w:val="toc 1"/>
    <w:basedOn w:val="a0"/>
    <w:next w:val="a0"/>
    <w:autoRedefine/>
    <w:semiHidden/>
    <w:rsid w:val="00E4555B"/>
    <w:pPr>
      <w:tabs>
        <w:tab w:val="left" w:pos="960"/>
        <w:tab w:val="right" w:leader="hyphen" w:pos="8495"/>
      </w:tabs>
      <w:spacing w:line="600" w:lineRule="exact"/>
      <w:jc w:val="both"/>
    </w:pPr>
    <w:rPr>
      <w:rFonts w:ascii="標楷體" w:eastAsia="標楷體" w:hAnsi="標楷體"/>
      <w:b/>
      <w:bCs/>
      <w:noProof/>
      <w:szCs w:val="28"/>
    </w:rPr>
  </w:style>
  <w:style w:type="paragraph" w:customStyle="1" w:styleId="a">
    <w:name w:val="分項段落"/>
    <w:basedOn w:val="a0"/>
    <w:rsid w:val="00E4555B"/>
    <w:pPr>
      <w:widowControl/>
      <w:numPr>
        <w:numId w:val="2"/>
      </w:numPr>
      <w:snapToGrid w:val="0"/>
      <w:jc w:val="both"/>
      <w:textAlignment w:val="baseline"/>
    </w:pPr>
    <w:rPr>
      <w:rFonts w:eastAsia="標楷體"/>
      <w:noProof/>
      <w:kern w:val="0"/>
      <w:sz w:val="36"/>
    </w:rPr>
  </w:style>
  <w:style w:type="paragraph" w:customStyle="1" w:styleId="af5">
    <w:name w:val="行文機關"/>
    <w:basedOn w:val="a0"/>
    <w:rsid w:val="00E4555B"/>
    <w:pPr>
      <w:snapToGrid w:val="0"/>
    </w:pPr>
    <w:rPr>
      <w:rFonts w:eastAsia="標楷體"/>
      <w:sz w:val="28"/>
    </w:rPr>
  </w:style>
  <w:style w:type="paragraph" w:styleId="24">
    <w:name w:val="toc 2"/>
    <w:basedOn w:val="a0"/>
    <w:next w:val="a0"/>
    <w:autoRedefine/>
    <w:semiHidden/>
    <w:rsid w:val="00E4555B"/>
    <w:pPr>
      <w:ind w:left="240"/>
    </w:pPr>
    <w:rPr>
      <w:smallCaps/>
      <w:szCs w:val="24"/>
    </w:rPr>
  </w:style>
  <w:style w:type="paragraph" w:customStyle="1" w:styleId="25">
    <w:name w:val="樣式2"/>
    <w:basedOn w:val="11"/>
    <w:rsid w:val="00E4555B"/>
    <w:pPr>
      <w:tabs>
        <w:tab w:val="left" w:pos="1200"/>
      </w:tabs>
      <w:adjustRightInd w:val="0"/>
    </w:pPr>
    <w:rPr>
      <w:b w:val="0"/>
      <w:bCs w:val="0"/>
    </w:rPr>
  </w:style>
  <w:style w:type="paragraph" w:customStyle="1" w:styleId="32">
    <w:name w:val="樣式3"/>
    <w:basedOn w:val="25"/>
    <w:rsid w:val="00E4555B"/>
    <w:rPr>
      <w:b/>
      <w:bCs/>
    </w:rPr>
  </w:style>
  <w:style w:type="paragraph" w:customStyle="1" w:styleId="4">
    <w:name w:val="樣式4"/>
    <w:basedOn w:val="a1"/>
    <w:next w:val="25"/>
    <w:rsid w:val="00E4555B"/>
    <w:rPr>
      <w:noProof/>
    </w:rPr>
  </w:style>
  <w:style w:type="paragraph" w:customStyle="1" w:styleId="5">
    <w:name w:val="樣式5"/>
    <w:basedOn w:val="11"/>
    <w:rsid w:val="00E4555B"/>
    <w:pPr>
      <w:tabs>
        <w:tab w:val="left" w:pos="1200"/>
      </w:tabs>
    </w:pPr>
  </w:style>
  <w:style w:type="paragraph" w:customStyle="1" w:styleId="6">
    <w:name w:val="樣式6"/>
    <w:basedOn w:val="11"/>
    <w:rsid w:val="00E4555B"/>
  </w:style>
  <w:style w:type="paragraph" w:customStyle="1" w:styleId="7">
    <w:name w:val="樣式7"/>
    <w:basedOn w:val="11"/>
    <w:rsid w:val="00E4555B"/>
  </w:style>
  <w:style w:type="paragraph" w:styleId="33">
    <w:name w:val="toc 3"/>
    <w:basedOn w:val="a0"/>
    <w:next w:val="a0"/>
    <w:autoRedefine/>
    <w:semiHidden/>
    <w:rsid w:val="00E4555B"/>
    <w:pPr>
      <w:ind w:left="480"/>
    </w:pPr>
    <w:rPr>
      <w:i/>
      <w:iCs/>
      <w:szCs w:val="24"/>
    </w:rPr>
  </w:style>
  <w:style w:type="paragraph" w:styleId="40">
    <w:name w:val="toc 4"/>
    <w:basedOn w:val="a0"/>
    <w:next w:val="a0"/>
    <w:autoRedefine/>
    <w:semiHidden/>
    <w:rsid w:val="00E4555B"/>
    <w:pPr>
      <w:ind w:left="720"/>
    </w:pPr>
    <w:rPr>
      <w:szCs w:val="21"/>
    </w:rPr>
  </w:style>
  <w:style w:type="paragraph" w:styleId="50">
    <w:name w:val="toc 5"/>
    <w:basedOn w:val="a0"/>
    <w:next w:val="a0"/>
    <w:autoRedefine/>
    <w:semiHidden/>
    <w:rsid w:val="00E4555B"/>
    <w:pPr>
      <w:ind w:left="960"/>
    </w:pPr>
    <w:rPr>
      <w:szCs w:val="21"/>
    </w:rPr>
  </w:style>
  <w:style w:type="paragraph" w:styleId="60">
    <w:name w:val="toc 6"/>
    <w:basedOn w:val="a0"/>
    <w:next w:val="a0"/>
    <w:autoRedefine/>
    <w:semiHidden/>
    <w:rsid w:val="00E4555B"/>
    <w:pPr>
      <w:ind w:left="1200"/>
    </w:pPr>
    <w:rPr>
      <w:szCs w:val="21"/>
    </w:rPr>
  </w:style>
  <w:style w:type="paragraph" w:styleId="70">
    <w:name w:val="toc 7"/>
    <w:basedOn w:val="a0"/>
    <w:next w:val="a0"/>
    <w:autoRedefine/>
    <w:semiHidden/>
    <w:rsid w:val="00E4555B"/>
    <w:pPr>
      <w:ind w:left="1440"/>
    </w:pPr>
    <w:rPr>
      <w:szCs w:val="21"/>
    </w:rPr>
  </w:style>
  <w:style w:type="paragraph" w:styleId="8">
    <w:name w:val="toc 8"/>
    <w:basedOn w:val="a0"/>
    <w:next w:val="a0"/>
    <w:autoRedefine/>
    <w:semiHidden/>
    <w:rsid w:val="00E4555B"/>
    <w:pPr>
      <w:ind w:left="1680"/>
    </w:pPr>
    <w:rPr>
      <w:szCs w:val="21"/>
    </w:rPr>
  </w:style>
  <w:style w:type="paragraph" w:styleId="9">
    <w:name w:val="toc 9"/>
    <w:basedOn w:val="a0"/>
    <w:next w:val="a0"/>
    <w:autoRedefine/>
    <w:semiHidden/>
    <w:rsid w:val="00E4555B"/>
    <w:pPr>
      <w:ind w:left="1920"/>
    </w:pPr>
    <w:rPr>
      <w:szCs w:val="21"/>
    </w:rPr>
  </w:style>
  <w:style w:type="paragraph" w:styleId="12">
    <w:name w:val="index 1"/>
    <w:basedOn w:val="a0"/>
    <w:next w:val="a0"/>
    <w:autoRedefine/>
    <w:semiHidden/>
    <w:rsid w:val="00E4555B"/>
  </w:style>
  <w:style w:type="paragraph" w:styleId="26">
    <w:name w:val="index 2"/>
    <w:basedOn w:val="a0"/>
    <w:next w:val="a0"/>
    <w:autoRedefine/>
    <w:semiHidden/>
    <w:rsid w:val="00E4555B"/>
    <w:pPr>
      <w:ind w:leftChars="200" w:left="200"/>
    </w:pPr>
  </w:style>
  <w:style w:type="paragraph" w:styleId="34">
    <w:name w:val="index 3"/>
    <w:basedOn w:val="a0"/>
    <w:next w:val="a0"/>
    <w:autoRedefine/>
    <w:semiHidden/>
    <w:rsid w:val="00E4555B"/>
    <w:pPr>
      <w:ind w:leftChars="400" w:left="400"/>
    </w:pPr>
  </w:style>
  <w:style w:type="paragraph" w:styleId="41">
    <w:name w:val="index 4"/>
    <w:basedOn w:val="a0"/>
    <w:next w:val="a0"/>
    <w:autoRedefine/>
    <w:semiHidden/>
    <w:rsid w:val="00E4555B"/>
    <w:pPr>
      <w:ind w:leftChars="600" w:left="600"/>
    </w:pPr>
  </w:style>
  <w:style w:type="paragraph" w:styleId="51">
    <w:name w:val="index 5"/>
    <w:basedOn w:val="a0"/>
    <w:next w:val="a0"/>
    <w:autoRedefine/>
    <w:semiHidden/>
    <w:rsid w:val="00E4555B"/>
    <w:pPr>
      <w:ind w:leftChars="800" w:left="800"/>
    </w:pPr>
  </w:style>
  <w:style w:type="paragraph" w:styleId="61">
    <w:name w:val="index 6"/>
    <w:basedOn w:val="a0"/>
    <w:next w:val="a0"/>
    <w:autoRedefine/>
    <w:semiHidden/>
    <w:rsid w:val="00E4555B"/>
    <w:pPr>
      <w:ind w:leftChars="1000" w:left="1000"/>
    </w:pPr>
  </w:style>
  <w:style w:type="paragraph" w:styleId="71">
    <w:name w:val="index 7"/>
    <w:basedOn w:val="a0"/>
    <w:next w:val="a0"/>
    <w:autoRedefine/>
    <w:semiHidden/>
    <w:rsid w:val="00E4555B"/>
    <w:pPr>
      <w:ind w:leftChars="1200" w:left="1200"/>
    </w:pPr>
  </w:style>
  <w:style w:type="paragraph" w:styleId="80">
    <w:name w:val="index 8"/>
    <w:basedOn w:val="a0"/>
    <w:next w:val="a0"/>
    <w:autoRedefine/>
    <w:semiHidden/>
    <w:rsid w:val="00E4555B"/>
    <w:pPr>
      <w:ind w:leftChars="1400" w:left="1400"/>
    </w:pPr>
  </w:style>
  <w:style w:type="paragraph" w:styleId="90">
    <w:name w:val="index 9"/>
    <w:basedOn w:val="a0"/>
    <w:next w:val="a0"/>
    <w:autoRedefine/>
    <w:semiHidden/>
    <w:rsid w:val="00E4555B"/>
    <w:pPr>
      <w:ind w:leftChars="1600" w:left="1600"/>
    </w:pPr>
  </w:style>
  <w:style w:type="paragraph" w:styleId="af6">
    <w:name w:val="index heading"/>
    <w:basedOn w:val="a0"/>
    <w:next w:val="12"/>
    <w:semiHidden/>
    <w:rsid w:val="00E4555B"/>
  </w:style>
  <w:style w:type="paragraph" w:styleId="Web">
    <w:name w:val="Normal (Web)"/>
    <w:basedOn w:val="a0"/>
    <w:rsid w:val="00E4555B"/>
    <w:pPr>
      <w:widowControl/>
      <w:spacing w:before="100" w:beforeAutospacing="1" w:after="100" w:afterAutospacing="1"/>
    </w:pPr>
    <w:rPr>
      <w:rFonts w:ascii="新細明體" w:hAnsi="新細明體"/>
      <w:kern w:val="0"/>
      <w:szCs w:val="24"/>
    </w:rPr>
  </w:style>
  <w:style w:type="paragraph" w:styleId="af7">
    <w:name w:val="Balloon Text"/>
    <w:basedOn w:val="a0"/>
    <w:semiHidden/>
    <w:rsid w:val="00E4555B"/>
    <w:rPr>
      <w:rFonts w:ascii="Arial" w:hAnsi="Arial"/>
      <w:sz w:val="18"/>
      <w:szCs w:val="18"/>
    </w:rPr>
  </w:style>
  <w:style w:type="paragraph" w:styleId="HTML">
    <w:name w:val="HTML Preformatted"/>
    <w:basedOn w:val="a0"/>
    <w:link w:val="HTML0"/>
    <w:uiPriority w:val="99"/>
    <w:unhideWhenUsed/>
    <w:rsid w:val="000E5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0E509B"/>
    <w:rPr>
      <w:rFonts w:ascii="細明體" w:eastAsia="細明體" w:hAnsi="細明體" w:cs="細明體"/>
      <w:sz w:val="24"/>
      <w:szCs w:val="24"/>
    </w:rPr>
  </w:style>
  <w:style w:type="paragraph" w:customStyle="1" w:styleId="af8">
    <w:name w:val="第一排"/>
    <w:basedOn w:val="a0"/>
    <w:link w:val="af9"/>
    <w:qFormat/>
    <w:rsid w:val="00345942"/>
    <w:pPr>
      <w:ind w:leftChars="500" w:left="2040" w:hangingChars="350" w:hanging="840"/>
    </w:pPr>
    <w:rPr>
      <w:rFonts w:ascii="標楷體" w:eastAsia="標楷體" w:hAnsi="標楷體"/>
    </w:rPr>
  </w:style>
  <w:style w:type="paragraph" w:customStyle="1" w:styleId="13">
    <w:name w:val="1."/>
    <w:basedOn w:val="a1"/>
    <w:link w:val="14"/>
    <w:rsid w:val="00B0455F"/>
    <w:pPr>
      <w:ind w:leftChars="850" w:left="2280" w:hangingChars="100" w:hanging="240"/>
    </w:pPr>
    <w:rPr>
      <w:rFonts w:ascii="標楷體" w:eastAsia="標楷體" w:hAnsi="標楷體"/>
    </w:rPr>
  </w:style>
  <w:style w:type="character" w:customStyle="1" w:styleId="a6">
    <w:name w:val="純文字 字元"/>
    <w:basedOn w:val="a3"/>
    <w:link w:val="a1"/>
    <w:rsid w:val="00B0455F"/>
    <w:rPr>
      <w:rFonts w:ascii="細明體" w:eastAsia="細明體" w:hAnsi="Courier New"/>
      <w:kern w:val="2"/>
      <w:sz w:val="24"/>
    </w:rPr>
  </w:style>
  <w:style w:type="character" w:customStyle="1" w:styleId="af9">
    <w:name w:val="第一排 字元"/>
    <w:basedOn w:val="a6"/>
    <w:link w:val="af8"/>
    <w:rsid w:val="00345942"/>
    <w:rPr>
      <w:rFonts w:ascii="標楷體" w:eastAsia="標楷體" w:hAnsi="標楷體"/>
      <w:kern w:val="2"/>
      <w:sz w:val="24"/>
    </w:rPr>
  </w:style>
  <w:style w:type="paragraph" w:customStyle="1" w:styleId="81">
    <w:name w:val="樣式8"/>
    <w:basedOn w:val="af8"/>
    <w:link w:val="82"/>
    <w:qFormat/>
    <w:rsid w:val="00B0455F"/>
  </w:style>
  <w:style w:type="character" w:customStyle="1" w:styleId="14">
    <w:name w:val="1. 字元"/>
    <w:basedOn w:val="a6"/>
    <w:link w:val="13"/>
    <w:rsid w:val="00B0455F"/>
    <w:rPr>
      <w:rFonts w:ascii="標楷體" w:eastAsia="標楷體" w:hAnsi="標楷體"/>
      <w:kern w:val="2"/>
      <w:sz w:val="24"/>
    </w:rPr>
  </w:style>
  <w:style w:type="paragraph" w:customStyle="1" w:styleId="15">
    <w:name w:val="(1)"/>
    <w:basedOn w:val="13"/>
    <w:link w:val="16"/>
    <w:rsid w:val="00040AD0"/>
    <w:pPr>
      <w:ind w:leftChars="886" w:left="2757" w:hangingChars="263" w:hanging="631"/>
    </w:pPr>
  </w:style>
  <w:style w:type="character" w:customStyle="1" w:styleId="82">
    <w:name w:val="樣式8 字元"/>
    <w:basedOn w:val="af9"/>
    <w:link w:val="81"/>
    <w:rsid w:val="00B0455F"/>
    <w:rPr>
      <w:rFonts w:ascii="標楷體" w:eastAsia="標楷體" w:hAnsi="標楷體"/>
      <w:kern w:val="2"/>
      <w:sz w:val="24"/>
    </w:rPr>
  </w:style>
  <w:style w:type="paragraph" w:customStyle="1" w:styleId="afa">
    <w:name w:val="一、"/>
    <w:basedOn w:val="af8"/>
    <w:link w:val="afb"/>
    <w:qFormat/>
    <w:rsid w:val="0056534A"/>
    <w:pPr>
      <w:ind w:leftChars="550" w:left="1800" w:hangingChars="200" w:hanging="480"/>
    </w:pPr>
    <w:rPr>
      <w:color w:val="FF0000"/>
    </w:rPr>
  </w:style>
  <w:style w:type="character" w:customStyle="1" w:styleId="16">
    <w:name w:val="(1) 字元"/>
    <w:basedOn w:val="14"/>
    <w:link w:val="15"/>
    <w:rsid w:val="00040AD0"/>
    <w:rPr>
      <w:rFonts w:ascii="標楷體" w:eastAsia="標楷體" w:hAnsi="標楷體"/>
      <w:kern w:val="2"/>
      <w:sz w:val="24"/>
    </w:rPr>
  </w:style>
  <w:style w:type="paragraph" w:customStyle="1" w:styleId="afc">
    <w:name w:val="(一)"/>
    <w:basedOn w:val="13"/>
    <w:link w:val="afd"/>
    <w:qFormat/>
    <w:rsid w:val="006742AB"/>
    <w:pPr>
      <w:ind w:leftChars="700" w:left="2400" w:hangingChars="300" w:hanging="720"/>
    </w:pPr>
    <w:rPr>
      <w:color w:val="FF0000"/>
    </w:rPr>
  </w:style>
  <w:style w:type="character" w:customStyle="1" w:styleId="afb">
    <w:name w:val="一、 字元"/>
    <w:basedOn w:val="af9"/>
    <w:link w:val="afa"/>
    <w:rsid w:val="0056534A"/>
    <w:rPr>
      <w:rFonts w:ascii="標楷體" w:eastAsia="標楷體" w:hAnsi="標楷體"/>
      <w:color w:val="FF0000"/>
      <w:kern w:val="2"/>
      <w:sz w:val="24"/>
    </w:rPr>
  </w:style>
  <w:style w:type="paragraph" w:customStyle="1" w:styleId="17">
    <w:name w:val="1"/>
    <w:basedOn w:val="15"/>
    <w:link w:val="18"/>
    <w:qFormat/>
    <w:rsid w:val="0056534A"/>
    <w:pPr>
      <w:ind w:leftChars="1000" w:left="2640" w:hangingChars="100" w:hanging="240"/>
      <w:jc w:val="both"/>
    </w:pPr>
    <w:rPr>
      <w:color w:val="FF0000"/>
      <w:u w:val="single"/>
    </w:rPr>
  </w:style>
  <w:style w:type="character" w:customStyle="1" w:styleId="afd">
    <w:name w:val="(一) 字元"/>
    <w:basedOn w:val="14"/>
    <w:link w:val="afc"/>
    <w:rsid w:val="006742AB"/>
    <w:rPr>
      <w:rFonts w:ascii="標楷體" w:eastAsia="標楷體" w:hAnsi="標楷體"/>
      <w:color w:val="FF0000"/>
      <w:kern w:val="2"/>
      <w:sz w:val="24"/>
    </w:rPr>
  </w:style>
  <w:style w:type="character" w:customStyle="1" w:styleId="18">
    <w:name w:val="1 字元"/>
    <w:basedOn w:val="16"/>
    <w:link w:val="17"/>
    <w:rsid w:val="0056534A"/>
    <w:rPr>
      <w:rFonts w:ascii="標楷體" w:eastAsia="標楷體" w:hAnsi="標楷體"/>
      <w:color w:val="FF0000"/>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Single.aspx?Pcode=N0030014&amp;FLNO=20%20%20%2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w.moj.gov.tw/LawClass/LawSingle.aspx?Pcode=N0030014&amp;FLNO=14%20%20%20%2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B62E7-5100-40E3-8FC4-00013216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7143</Characters>
  <Application>Microsoft Office Word</Application>
  <DocSecurity>0</DocSecurity>
  <Lines>59</Lines>
  <Paragraphs>16</Paragraphs>
  <ScaleCrop>false</ScaleCrop>
  <Company>home</Company>
  <LinksUpToDate>false</LinksUpToDate>
  <CharactersWithSpaces>8379</CharactersWithSpaces>
  <SharedDoc>false</SharedDoc>
  <HLinks>
    <vt:vector size="12" baseType="variant">
      <vt:variant>
        <vt:i4>983070</vt:i4>
      </vt:variant>
      <vt:variant>
        <vt:i4>3</vt:i4>
      </vt:variant>
      <vt:variant>
        <vt:i4>0</vt:i4>
      </vt:variant>
      <vt:variant>
        <vt:i4>5</vt:i4>
      </vt:variant>
      <vt:variant>
        <vt:lpwstr>http://law.moj.gov.tw/LawClass/LawSingle.aspx?Pcode=N0030014&amp;FLNO=14%20%20%20%20</vt:lpwstr>
      </vt:variant>
      <vt:variant>
        <vt:lpwstr/>
      </vt:variant>
      <vt:variant>
        <vt:i4>720925</vt:i4>
      </vt:variant>
      <vt:variant>
        <vt:i4>0</vt:i4>
      </vt:variant>
      <vt:variant>
        <vt:i4>0</vt:i4>
      </vt:variant>
      <vt:variant>
        <vt:i4>5</vt:i4>
      </vt:variant>
      <vt:variant>
        <vt:lpwstr>http://law.moj.gov.tw/LawClass/LawSingle.aspx?Pcode=N0030014&amp;FLNO=20%20%20%20%20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蔣皖喬</cp:lastModifiedBy>
  <cp:revision>2</cp:revision>
  <cp:lastPrinted>2024-10-10T23:51:00Z</cp:lastPrinted>
  <dcterms:created xsi:type="dcterms:W3CDTF">2025-11-03T06:55:00Z</dcterms:created>
  <dcterms:modified xsi:type="dcterms:W3CDTF">2025-11-03T06:55:00Z</dcterms:modified>
</cp:coreProperties>
</file>