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8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869"/>
      </w:tblGrid>
      <w:tr w:rsidR="00913ABB" w:rsidRPr="007148A9" w:rsidTr="00913ABB">
        <w:trPr>
          <w:trHeight w:val="3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ABB" w:rsidRPr="007148A9" w:rsidRDefault="00913ABB" w:rsidP="00913ABB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7148A9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113年01月08日</w:t>
            </w:r>
          </w:p>
        </w:tc>
      </w:tr>
      <w:tr w:rsidR="00913ABB" w:rsidRPr="007148A9" w:rsidTr="00913ABB">
        <w:trPr>
          <w:trHeight w:val="32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ABB" w:rsidRPr="007148A9" w:rsidRDefault="00913ABB" w:rsidP="00913AB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148A9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發文字號：工程技字第</w:t>
            </w:r>
            <w:bookmarkStart w:id="0" w:name="_GoBack"/>
            <w:r w:rsidRPr="007148A9">
              <w:rPr>
                <w:rFonts w:ascii="標楷體" w:eastAsia="標楷體" w:hAnsi="標楷體" w:hint="eastAsia"/>
                <w:b/>
                <w:bCs/>
                <w:color w:val="000000"/>
              </w:rPr>
              <w:t>1130200017</w:t>
            </w:r>
            <w:bookmarkEnd w:id="0"/>
            <w:r w:rsidRPr="007148A9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913ABB" w:rsidRPr="007148A9" w:rsidTr="00913ABB">
        <w:trPr>
          <w:trHeight w:val="3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ABB" w:rsidRPr="007148A9" w:rsidRDefault="00913ABB" w:rsidP="00913AB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148A9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政府採購法綜合</w:t>
            </w:r>
          </w:p>
        </w:tc>
      </w:tr>
      <w:tr w:rsidR="00913ABB" w:rsidRPr="007148A9" w:rsidTr="00913ABB">
        <w:trPr>
          <w:trHeight w:val="3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ABB" w:rsidRPr="007148A9" w:rsidRDefault="00913ABB" w:rsidP="00913AB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148A9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本解釋函上網公告者：技術處 第3科 池 (先生或小姐)</w:t>
            </w:r>
          </w:p>
        </w:tc>
      </w:tr>
      <w:tr w:rsidR="00913ABB" w:rsidRPr="007148A9" w:rsidTr="00913ABB">
        <w:trPr>
          <w:trHeight w:val="6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ABB" w:rsidRPr="007148A9" w:rsidRDefault="00913ABB" w:rsidP="00913AB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13ABB" w:rsidRPr="007148A9" w:rsidTr="00913ABB">
        <w:trPr>
          <w:trHeight w:val="31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ABB" w:rsidRPr="007148A9" w:rsidRDefault="00913ABB" w:rsidP="00913ABB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148A9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7148A9">
                <w:rPr>
                  <w:rStyle w:val="a7"/>
                  <w:rFonts w:ascii="標楷體" w:eastAsia="標楷體" w:hAnsi="標楷體" w:hint="eastAsia"/>
                  <w:color w:val="000000"/>
                </w:rPr>
                <w:t>1120201306發文檔.pdf</w:t>
              </w:r>
            </w:hyperlink>
          </w:p>
        </w:tc>
      </w:tr>
    </w:tbl>
    <w:p w:rsidR="00913ABB" w:rsidRDefault="00913ABB" w:rsidP="00913ABB">
      <w:pPr>
        <w:rPr>
          <w:vanish/>
        </w:rPr>
      </w:pP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0"/>
      </w:tblGrid>
      <w:tr w:rsidR="00913ABB" w:rsidTr="007148A9">
        <w:trPr>
          <w:trHeight w:val="990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3ABB" w:rsidRPr="007148A9" w:rsidRDefault="00913ABB" w:rsidP="007148A9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7148A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主旨：重申請貴機關督促所屬就新設計及發包之公共工程，應個案工程做好瀝青混凝土挖(刨)除料之再利用處理，不應再沿用舊有規定僅編列折價要求廠商價購，詳如說明，請查照。</w:t>
            </w:r>
            <w:r w:rsidRPr="007148A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說明：</w:t>
            </w:r>
            <w:r w:rsidRPr="007148A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一、依據本會113年1月2日工程技字第1120201306號函，檢送本會112年12月25日召開之「再生粒料運用於公共工程跨部會推動小組」第23次會議紀錄結論三(一)辦理。</w:t>
            </w:r>
            <w:r w:rsidRPr="007148A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行政院96年7月26日已函發各部會行處局署、省市政府、各縣市政府、台灣區瀝青工業同業公會，「各機關辦理瀝青混凝土資源再利用作業要點」自即日起停止適用。爰有關「將AC刨除料賸餘價值，以折價項目編列」規定已不存在。另該作業要點停止適用之原因係內政部於96年4月23日已公告將AC刨除料納入該部「營建事業再生利用之再生資源項目及規範」。</w:t>
            </w:r>
            <w:r w:rsidRPr="007148A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三、依內政部上開規範，AC刨除料再生利用用途包括:瀝青混凝土鋪面原料、級配粒料基層、底層材料及非農業用地之工程填方材料，不包含編列折價要求廠商價購。</w:t>
            </w:r>
            <w:r w:rsidRPr="007148A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四、本項本會先前一再要求各機關不應再依前述已停止適用之要點辦理，後續如有機關仍再沿用採編列折價要求廠商回購AC刨除料之情形，本會將轉請主辦機關之上級首長，就失職人員嚴厲處分。</w:t>
            </w:r>
          </w:p>
          <w:p w:rsidR="007148A9" w:rsidRDefault="007148A9" w:rsidP="007148A9">
            <w:pPr>
              <w:pStyle w:val="Web"/>
              <w:spacing w:before="0" w:beforeAutospacing="0" w:after="0" w:afterAutospacing="0" w:line="36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:rsidR="00913ABB" w:rsidRPr="007148A9" w:rsidRDefault="00913ABB" w:rsidP="007148A9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148A9">
              <w:rPr>
                <w:rFonts w:ascii="標楷體" w:eastAsia="標楷體" w:hAnsi="標楷體" w:hint="eastAsia"/>
                <w:b/>
                <w:bCs/>
                <w:color w:val="000000"/>
              </w:rPr>
              <w:t>正本：行政院各部會行總處、各直轄市政府、各縣市政府</w:t>
            </w:r>
            <w:r w:rsidRPr="007148A9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副本：審計部(含附件)</w:t>
            </w:r>
          </w:p>
        </w:tc>
      </w:tr>
    </w:tbl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86" w:rsidRDefault="00182B86" w:rsidP="00E63997">
      <w:r>
        <w:separator/>
      </w:r>
    </w:p>
  </w:endnote>
  <w:endnote w:type="continuationSeparator" w:id="0">
    <w:p w:rsidR="00182B86" w:rsidRDefault="00182B8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86" w:rsidRDefault="00182B86" w:rsidP="00E63997">
      <w:r>
        <w:separator/>
      </w:r>
    </w:p>
  </w:footnote>
  <w:footnote w:type="continuationSeparator" w:id="0">
    <w:p w:rsidR="00182B86" w:rsidRDefault="00182B8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82B86"/>
    <w:rsid w:val="001D2961"/>
    <w:rsid w:val="001E6E84"/>
    <w:rsid w:val="0023370C"/>
    <w:rsid w:val="00284549"/>
    <w:rsid w:val="002B190B"/>
    <w:rsid w:val="002D310D"/>
    <w:rsid w:val="0034362C"/>
    <w:rsid w:val="00380A76"/>
    <w:rsid w:val="003964D6"/>
    <w:rsid w:val="003D2EE8"/>
    <w:rsid w:val="003F2201"/>
    <w:rsid w:val="0047255F"/>
    <w:rsid w:val="004C2938"/>
    <w:rsid w:val="0053754B"/>
    <w:rsid w:val="00584300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004C9"/>
    <w:rsid w:val="00FA1BB5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2024-02-05T01:04:00Z</dcterms:created>
  <dcterms:modified xsi:type="dcterms:W3CDTF">2024-02-05T01:04:00Z</dcterms:modified>
</cp:coreProperties>
</file>