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Default="001E6E84" w:rsidP="00F32DF0">
      <w:pPr>
        <w:jc w:val="center"/>
        <w:rPr>
          <w:rFonts w:ascii="標楷體" w:eastAsia="標楷體" w:hAnsi="標楷體" w:cs="新細明體"/>
          <w:color w:val="000000"/>
          <w:kern w:val="0"/>
          <w:sz w:val="56"/>
          <w:szCs w:val="56"/>
        </w:rPr>
      </w:pPr>
      <w:r w:rsidRPr="002D21C3">
        <w:rPr>
          <w:rFonts w:ascii="標楷體" w:eastAsia="標楷體" w:hAnsi="標楷體" w:cs="新細明體" w:hint="eastAsia"/>
          <w:color w:val="000000"/>
          <w:kern w:val="0"/>
          <w:sz w:val="56"/>
          <w:szCs w:val="56"/>
        </w:rPr>
        <w:t>行政院公共工程委員會 函</w:t>
      </w:r>
    </w:p>
    <w:p w:rsidR="00951C74" w:rsidRDefault="00951C74" w:rsidP="00951C74">
      <w:pPr>
        <w:rPr>
          <w:vanish/>
        </w:rPr>
      </w:pPr>
    </w:p>
    <w:tbl>
      <w:tblPr>
        <w:tblW w:w="8103"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8103"/>
      </w:tblGrid>
      <w:tr w:rsidR="00F93DE9" w:rsidRPr="00F93DE9" w:rsidTr="00F93DE9">
        <w:trPr>
          <w:trHeight w:val="306"/>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F93DE9" w:rsidRPr="00F93DE9" w:rsidRDefault="00F93DE9" w:rsidP="00F93DE9">
            <w:pPr>
              <w:widowControl/>
              <w:spacing w:line="360" w:lineRule="exact"/>
              <w:rPr>
                <w:rFonts w:ascii="標楷體" w:eastAsia="標楷體" w:hAnsi="標楷體" w:cs="新細明體"/>
                <w:color w:val="000000"/>
                <w:kern w:val="0"/>
                <w:szCs w:val="24"/>
              </w:rPr>
            </w:pPr>
            <w:r w:rsidRPr="00F93DE9">
              <w:rPr>
                <w:rFonts w:ascii="標楷體" w:eastAsia="標楷體" w:hAnsi="標楷體" w:cs="新細明體" w:hint="eastAsia"/>
                <w:b/>
                <w:bCs/>
                <w:color w:val="000000"/>
                <w:kern w:val="0"/>
                <w:szCs w:val="24"/>
              </w:rPr>
              <w:t>發文日期：中華民國 115年04月02日</w:t>
            </w:r>
          </w:p>
        </w:tc>
      </w:tr>
      <w:tr w:rsidR="00F93DE9" w:rsidRPr="00F93DE9" w:rsidTr="00F93DE9">
        <w:trPr>
          <w:trHeight w:val="297"/>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F93DE9" w:rsidRPr="00F93DE9" w:rsidRDefault="00F93DE9" w:rsidP="00F93DE9">
            <w:pPr>
              <w:widowControl/>
              <w:spacing w:line="360" w:lineRule="exact"/>
              <w:rPr>
                <w:rFonts w:ascii="標楷體" w:eastAsia="標楷體" w:hAnsi="標楷體" w:cs="新細明體" w:hint="eastAsia"/>
                <w:color w:val="000000"/>
                <w:kern w:val="0"/>
                <w:szCs w:val="24"/>
              </w:rPr>
            </w:pPr>
            <w:r w:rsidRPr="00F93DE9">
              <w:rPr>
                <w:rFonts w:ascii="標楷體" w:eastAsia="標楷體" w:hAnsi="標楷體" w:cs="新細明體" w:hint="eastAsia"/>
                <w:b/>
                <w:bCs/>
                <w:color w:val="000000"/>
                <w:kern w:val="0"/>
                <w:szCs w:val="24"/>
              </w:rPr>
              <w:t>發文字號：工程企字第</w:t>
            </w:r>
            <w:bookmarkStart w:id="0" w:name="_GoBack"/>
            <w:r w:rsidRPr="00F93DE9">
              <w:rPr>
                <w:rFonts w:ascii="標楷體" w:eastAsia="標楷體" w:hAnsi="標楷體" w:cs="新細明體" w:hint="eastAsia"/>
                <w:b/>
                <w:bCs/>
                <w:color w:val="000000"/>
                <w:kern w:val="0"/>
                <w:szCs w:val="24"/>
              </w:rPr>
              <w:t>1150006348</w:t>
            </w:r>
            <w:bookmarkEnd w:id="0"/>
            <w:r w:rsidRPr="00F93DE9">
              <w:rPr>
                <w:rFonts w:ascii="標楷體" w:eastAsia="標楷體" w:hAnsi="標楷體" w:cs="新細明體" w:hint="eastAsia"/>
                <w:b/>
                <w:bCs/>
                <w:color w:val="000000"/>
                <w:kern w:val="0"/>
                <w:szCs w:val="24"/>
              </w:rPr>
              <w:t>號</w:t>
            </w:r>
          </w:p>
        </w:tc>
      </w:tr>
      <w:tr w:rsidR="00F93DE9" w:rsidRPr="00F93DE9" w:rsidTr="00F93DE9">
        <w:trPr>
          <w:trHeight w:val="317"/>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F93DE9" w:rsidRPr="00F93DE9" w:rsidRDefault="00F93DE9" w:rsidP="00F93DE9">
            <w:pPr>
              <w:widowControl/>
              <w:spacing w:line="360" w:lineRule="exact"/>
              <w:rPr>
                <w:rFonts w:ascii="標楷體" w:eastAsia="標楷體" w:hAnsi="標楷體" w:cs="新細明體" w:hint="eastAsia"/>
                <w:color w:val="000000"/>
                <w:kern w:val="0"/>
                <w:szCs w:val="24"/>
              </w:rPr>
            </w:pPr>
            <w:r w:rsidRPr="00F93DE9">
              <w:rPr>
                <w:rFonts w:ascii="標楷體" w:eastAsia="標楷體" w:hAnsi="標楷體" w:cs="新細明體" w:hint="eastAsia"/>
                <w:b/>
                <w:bCs/>
                <w:color w:val="FF0000"/>
                <w:kern w:val="0"/>
                <w:szCs w:val="24"/>
              </w:rPr>
              <w:t>根據 政府採購法綜合：綜合</w:t>
            </w:r>
          </w:p>
        </w:tc>
      </w:tr>
      <w:tr w:rsidR="00F93DE9" w:rsidRPr="00F93DE9" w:rsidTr="00F93DE9">
        <w:trPr>
          <w:trHeight w:val="569"/>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F93DE9" w:rsidRPr="00F93DE9" w:rsidRDefault="00F93DE9" w:rsidP="00F93DE9">
            <w:pPr>
              <w:widowControl/>
              <w:spacing w:line="360" w:lineRule="exact"/>
              <w:rPr>
                <w:rFonts w:ascii="標楷體" w:eastAsia="標楷體" w:hAnsi="標楷體" w:cs="新細明體" w:hint="eastAsia"/>
                <w:color w:val="000000"/>
                <w:kern w:val="0"/>
                <w:szCs w:val="24"/>
              </w:rPr>
            </w:pPr>
            <w:r w:rsidRPr="00F93DE9">
              <w:rPr>
                <w:rFonts w:ascii="標楷體" w:eastAsia="標楷體" w:hAnsi="標楷體" w:cs="新細明體" w:hint="eastAsia"/>
                <w:b/>
                <w:bCs/>
                <w:color w:val="000000"/>
                <w:kern w:val="0"/>
                <w:szCs w:val="24"/>
              </w:rPr>
              <w:t>本解釋函上網公告者：企劃處 4科 張 (先生或小姐)</w:t>
            </w:r>
          </w:p>
        </w:tc>
      </w:tr>
      <w:tr w:rsidR="00F93DE9" w:rsidRPr="00F93DE9" w:rsidTr="00F93DE9">
        <w:trPr>
          <w:trHeight w:hRule="exact" w:val="12"/>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F93DE9" w:rsidRPr="00F93DE9" w:rsidRDefault="00F93DE9" w:rsidP="00F93DE9">
            <w:pPr>
              <w:widowControl/>
              <w:spacing w:line="360" w:lineRule="exact"/>
              <w:rPr>
                <w:rFonts w:ascii="微軟正黑體" w:eastAsia="微軟正黑體" w:hAnsi="微軟正黑體" w:cs="新細明體" w:hint="eastAsia"/>
                <w:color w:val="000000"/>
                <w:kern w:val="0"/>
                <w:szCs w:val="24"/>
              </w:rPr>
            </w:pPr>
          </w:p>
        </w:tc>
      </w:tr>
      <w:tr w:rsidR="00F93DE9" w:rsidRPr="00F93DE9" w:rsidTr="00F93DE9">
        <w:trPr>
          <w:trHeight w:hRule="exact" w:val="12"/>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F93DE9" w:rsidRPr="00F93DE9" w:rsidRDefault="00F93DE9" w:rsidP="00F93DE9">
            <w:pPr>
              <w:widowControl/>
              <w:spacing w:line="360" w:lineRule="exact"/>
              <w:rPr>
                <w:rFonts w:ascii="Times New Roman" w:eastAsia="Times New Roman" w:hAnsi="Times New Roman" w:cs="Times New Roman"/>
                <w:kern w:val="0"/>
                <w:sz w:val="20"/>
                <w:szCs w:val="20"/>
              </w:rPr>
            </w:pPr>
          </w:p>
        </w:tc>
      </w:tr>
    </w:tbl>
    <w:p w:rsidR="00F93DE9" w:rsidRPr="00F93DE9" w:rsidRDefault="00F93DE9" w:rsidP="00F93DE9">
      <w:pPr>
        <w:widowControl/>
        <w:rPr>
          <w:rFonts w:ascii="新細明體" w:eastAsia="新細明體" w:hAnsi="新細明體" w:cs="新細明體"/>
          <w:vanish/>
          <w:kern w:val="0"/>
          <w:szCs w:val="24"/>
        </w:rPr>
      </w:pPr>
    </w:p>
    <w:tbl>
      <w:tblPr>
        <w:tblW w:w="10345" w:type="dxa"/>
        <w:shd w:val="clear" w:color="auto" w:fill="FFFFFF"/>
        <w:tblCellMar>
          <w:top w:w="15" w:type="dxa"/>
          <w:left w:w="15" w:type="dxa"/>
          <w:bottom w:w="15" w:type="dxa"/>
          <w:right w:w="15" w:type="dxa"/>
        </w:tblCellMar>
        <w:tblLook w:val="04A0" w:firstRow="1" w:lastRow="0" w:firstColumn="1" w:lastColumn="0" w:noHBand="0" w:noVBand="1"/>
      </w:tblPr>
      <w:tblGrid>
        <w:gridCol w:w="10345"/>
      </w:tblGrid>
      <w:tr w:rsidR="00F93DE9" w:rsidRPr="00F93DE9" w:rsidTr="00F93DE9">
        <w:tc>
          <w:tcPr>
            <w:tcW w:w="10345" w:type="dxa"/>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F93DE9" w:rsidRPr="00F93DE9" w:rsidRDefault="00F93DE9" w:rsidP="00F93DE9">
            <w:pPr>
              <w:widowControl/>
              <w:rPr>
                <w:rFonts w:ascii="標楷體" w:eastAsia="標楷體" w:hAnsi="標楷體" w:cs="新細明體"/>
                <w:b/>
                <w:bCs/>
                <w:color w:val="000000"/>
                <w:kern w:val="0"/>
                <w:sz w:val="26"/>
                <w:szCs w:val="26"/>
              </w:rPr>
            </w:pPr>
            <w:r w:rsidRPr="00F93DE9">
              <w:rPr>
                <w:rFonts w:ascii="標楷體" w:eastAsia="標楷體" w:hAnsi="標楷體" w:cs="新細明體" w:hint="eastAsia"/>
                <w:b/>
                <w:bCs/>
                <w:color w:val="000000"/>
                <w:kern w:val="0"/>
                <w:sz w:val="26"/>
                <w:szCs w:val="26"/>
              </w:rPr>
              <w:t>主旨：近期中東情勢變動及運輸受阻，致國際原油及其相關製品價格波動，影響國內公共工程履約及執行，機關得採行之處理方式如說明，請查照並轉知所屬。</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說明：</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一、對於石化原料及下游產品供應與價格波動，經濟部已跨部會協調提出「協調石化大廠優先滿足內需」、「籲請業者合理反映成本」、「嚴防惡意囤積及哄抬物價」及「進行情勢追蹤與供料調度」4項措施，以降低對國內產業及公共工程推動之衝擊。</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二、依政府採購法（下稱採購法）第63條第1項規定，機關辦理採購，以採用本會訂定之契約範本為原則，工程採購契約範本（以下簡稱契約範本）第5條第（一）款第6目已訂有三層級物價指數調整機制調整契約價金，依序按個別項目、中分類項目及總指數漲跌情形調整契約價金，分擔機關及廠商履約階段所受物價波動之風險；第7條第（三）款已有非可歸責廠商事由，致影響進度網圖要徑作業得以展延工期之情形。</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三、尚未決標之工程，機關得採行之處理方式：</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一)計畫階段：機關編列經費時，應考慮當時物價水準合理編列計畫經費，並就未來至完工時可能之物價漲幅，編列物價調整費，以因應工程決標前及履約期間之物價上漲費用，並合理編列工程預備費，以因應計畫所蒐集引用資料之精度、品質和數量等不夠完整或無法預見之情勢變更等狀況。</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(二)設計階段：因與計畫核定有時間差，機關或技術服務廠商編列設計預算，除應配合當時物價編列外，亦應針對其後之物價調整編列費用。</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(三)工程招標階段：</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１、工程招標前，機關應於再次檢核原核定之工程預算是否符合當下之市場行情編列採購預算，訂有底價者並依採購法第46條第1項規定訂定底價。</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２、採用本會契約範本為原則，將上開三層級物調機制納入契約條款，並考量工程特性將瀝青混凝土、塑膠硬管納入個別項目，瀝青及其製品、塑膠製品納入中分類項目，據以調整契約價金。</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(四)請參閱本會110年12月23日工程企字第1100101935號函，本公共工程全生命週期思維務實考量。</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四、已決標之在建工程，得採行之處理方式：</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t>(一)個案採用本會契約範本且係依行政院主計總處發布之營造工程物價指數項目：依序按個別項目（例如瀝青混凝土、塑膠硬管）、中分類項目（例如瀝青及其製品類、塑膠製品類）及總指數漲跌情形調整契約價金，其市場行情變動，由契約雙方分攤材料價格波動風險，減少對承攬廠商履約之衝擊。</w:t>
            </w:r>
          </w:p>
          <w:p w:rsidR="00F93DE9" w:rsidRPr="00F93DE9" w:rsidRDefault="00F93DE9" w:rsidP="00F93DE9">
            <w:pPr>
              <w:widowControl/>
              <w:rPr>
                <w:rFonts w:ascii="標楷體" w:eastAsia="標楷體" w:hAnsi="標楷體" w:cs="新細明體" w:hint="eastAsia"/>
                <w:b/>
                <w:color w:val="000000"/>
                <w:kern w:val="0"/>
                <w:sz w:val="26"/>
                <w:szCs w:val="26"/>
              </w:rPr>
            </w:pPr>
            <w:r w:rsidRPr="00F93DE9">
              <w:rPr>
                <w:rFonts w:ascii="標楷體" w:eastAsia="標楷體" w:hAnsi="標楷體" w:cs="新細明體" w:hint="eastAsia"/>
                <w:b/>
                <w:color w:val="000000"/>
                <w:kern w:val="0"/>
                <w:sz w:val="26"/>
                <w:szCs w:val="26"/>
              </w:rPr>
              <w:lastRenderedPageBreak/>
              <w:t>(二)個案未載明依物價指數變動調整工程款，或僅載明依營造工程物價總指數變動調整：如履約期間遇契約雙方於契約成立時無法預料之物價變動情形，材料指數與開標月指數比較之漲跌幅逾本會契約範本所定比率，契約雙方得參酌民法情事變更規定，依契約範本內容合意辦理契約變更，併請參閱本會109年8月31日工程企字第1090100596號函。（上開2函均公開於本會網站）</w:t>
            </w:r>
          </w:p>
          <w:p w:rsidR="00F93DE9" w:rsidRPr="00F93DE9" w:rsidRDefault="00F93DE9" w:rsidP="00F93DE9">
            <w:pPr>
              <w:widowControl/>
              <w:rPr>
                <w:rFonts w:ascii="標楷體" w:eastAsia="標楷體" w:hAnsi="標楷體" w:cs="新細明體" w:hint="eastAsia"/>
                <w:color w:val="000000"/>
                <w:kern w:val="0"/>
                <w:szCs w:val="24"/>
              </w:rPr>
            </w:pPr>
            <w:r w:rsidRPr="00F93DE9">
              <w:rPr>
                <w:rFonts w:ascii="標楷體" w:eastAsia="標楷體" w:hAnsi="標楷體" w:cs="新細明體" w:hint="eastAsia"/>
                <w:b/>
                <w:color w:val="000000"/>
                <w:kern w:val="0"/>
                <w:sz w:val="26"/>
                <w:szCs w:val="26"/>
              </w:rPr>
              <w:t>(三)展延工期部分：契約範本已訂有因天災或事變等不可抗力或不可歸責於廠商之事由，致影響要徑而未能依時履約者（例如戰爭、交通中斷、原料管制供應等影響履約時程），廠商得檢具相關事證向機關申請延長履約期限。</w:t>
            </w:r>
          </w:p>
          <w:p w:rsidR="00F93DE9" w:rsidRPr="00F93DE9" w:rsidRDefault="00F93DE9" w:rsidP="00F93DE9">
            <w:pPr>
              <w:widowControl/>
              <w:rPr>
                <w:rFonts w:ascii="標楷體" w:eastAsia="標楷體" w:hAnsi="標楷體" w:cs="新細明體" w:hint="eastAsia"/>
                <w:color w:val="000000"/>
                <w:kern w:val="0"/>
                <w:szCs w:val="24"/>
              </w:rPr>
            </w:pPr>
            <w:r w:rsidRPr="00F93DE9">
              <w:rPr>
                <w:rFonts w:ascii="標楷體" w:eastAsia="標楷體" w:hAnsi="標楷體" w:cs="新細明體" w:hint="eastAsia"/>
                <w:color w:val="000000"/>
                <w:kern w:val="0"/>
                <w:szCs w:val="24"/>
              </w:rPr>
              <w:br/>
              <w:t>正本：總統府第三局、國家安全會議秘書處、行政院秘書長、立法院秘書長、司法院秘書長、考試院秘書長、監察院秘書長、國家安全局、行政院各部會行總處、各直轄市政府、各直轄市議會、各縣市政府、各縣市議會、各鄉鎮市公所</w:t>
            </w:r>
          </w:p>
          <w:p w:rsidR="00F93DE9" w:rsidRPr="00F93DE9" w:rsidRDefault="00F93DE9" w:rsidP="00F93DE9">
            <w:pPr>
              <w:widowControl/>
              <w:rPr>
                <w:rFonts w:ascii="標楷體" w:eastAsia="標楷體" w:hAnsi="標楷體" w:cs="新細明體" w:hint="eastAsia"/>
                <w:color w:val="000000"/>
                <w:kern w:val="0"/>
                <w:szCs w:val="24"/>
              </w:rPr>
            </w:pPr>
            <w:r w:rsidRPr="00F93DE9">
              <w:rPr>
                <w:rFonts w:ascii="標楷體" w:eastAsia="標楷體" w:hAnsi="標楷體" w:cs="新細明體" w:hint="eastAsia"/>
                <w:color w:val="000000"/>
                <w:kern w:val="0"/>
                <w:szCs w:val="24"/>
              </w:rPr>
              <w:t xml:space="preserve">　</w:t>
            </w:r>
            <w:r w:rsidRPr="00F93DE9">
              <w:rPr>
                <w:rFonts w:ascii="標楷體" w:eastAsia="標楷體" w:hAnsi="標楷體" w:cs="新細明體" w:hint="eastAsia"/>
                <w:color w:val="000000"/>
                <w:kern w:val="0"/>
                <w:szCs w:val="24"/>
              </w:rPr>
              <w:br/>
              <w:t>副本：台灣區瀝青工業同業公會（兼復貴會115年3月17日台瀝會字第115007678號函）、本會各處室會組、企劃處（網站）</w:t>
            </w:r>
          </w:p>
        </w:tc>
      </w:tr>
    </w:tbl>
    <w:p w:rsidR="00951C74" w:rsidRPr="00F93DE9" w:rsidRDefault="00951C74" w:rsidP="00F32DF0">
      <w:pPr>
        <w:jc w:val="center"/>
        <w:rPr>
          <w:rFonts w:ascii="標楷體" w:eastAsia="標楷體" w:hAnsi="標楷體" w:cs="新細明體" w:hint="eastAsia"/>
          <w:color w:val="000000"/>
          <w:kern w:val="0"/>
          <w:szCs w:val="56"/>
        </w:rPr>
      </w:pPr>
    </w:p>
    <w:p w:rsidR="00B804A7" w:rsidRPr="00B804A7" w:rsidRDefault="00B804A7" w:rsidP="00B804A7">
      <w:pPr>
        <w:widowControl/>
        <w:rPr>
          <w:rFonts w:ascii="新細明體" w:eastAsia="新細明體" w:hAnsi="新細明體" w:cs="新細明體"/>
          <w:vanish/>
          <w:kern w:val="0"/>
          <w:szCs w:val="24"/>
        </w:rPr>
      </w:pPr>
    </w:p>
    <w:p w:rsidR="00C74B36" w:rsidRPr="00C74B36" w:rsidRDefault="00C74B36" w:rsidP="00C74B36">
      <w:pPr>
        <w:widowControl/>
        <w:rPr>
          <w:rFonts w:ascii="新細明體" w:eastAsia="新細明體" w:hAnsi="新細明體" w:cs="新細明體"/>
          <w:vanish/>
          <w:kern w:val="0"/>
          <w:szCs w:val="24"/>
        </w:rPr>
      </w:pPr>
    </w:p>
    <w:p w:rsidR="00A33F88" w:rsidRPr="00C74B36" w:rsidRDefault="00A33F88" w:rsidP="00A33F88">
      <w:pPr>
        <w:widowControl/>
        <w:rPr>
          <w:rFonts w:ascii="新細明體" w:eastAsia="新細明體" w:hAnsi="新細明體" w:cs="新細明體"/>
          <w:vanish/>
          <w:kern w:val="0"/>
          <w:szCs w:val="24"/>
        </w:rPr>
      </w:pPr>
    </w:p>
    <w:p w:rsidR="00F3707A" w:rsidRPr="00F3707A" w:rsidRDefault="00F3707A" w:rsidP="00F3707A">
      <w:pPr>
        <w:widowControl/>
        <w:rPr>
          <w:rFonts w:ascii="新細明體" w:eastAsia="新細明體" w:hAnsi="新細明體" w:cs="新細明體"/>
          <w:vanish/>
          <w:kern w:val="0"/>
          <w:szCs w:val="24"/>
        </w:rPr>
      </w:pPr>
    </w:p>
    <w:p w:rsidR="008860A8" w:rsidRPr="008860A8" w:rsidRDefault="008860A8" w:rsidP="008860A8">
      <w:pPr>
        <w:widowControl/>
        <w:rPr>
          <w:rFonts w:ascii="新細明體" w:eastAsia="新細明體" w:hAnsi="新細明體" w:cs="新細明體"/>
          <w:vanish/>
          <w:kern w:val="0"/>
          <w:szCs w:val="24"/>
        </w:rPr>
      </w:pPr>
    </w:p>
    <w:p w:rsidR="003D4E57" w:rsidRPr="003D4E57" w:rsidRDefault="003D4E57" w:rsidP="003D4E57">
      <w:pPr>
        <w:widowControl/>
        <w:rPr>
          <w:rFonts w:ascii="新細明體" w:eastAsia="新細明體" w:hAnsi="新細明體" w:cs="新細明體"/>
          <w:vanish/>
          <w:kern w:val="0"/>
          <w:szCs w:val="24"/>
        </w:rPr>
      </w:pPr>
    </w:p>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AC" w:rsidRDefault="004565AC" w:rsidP="00E63997">
      <w:r>
        <w:separator/>
      </w:r>
    </w:p>
  </w:endnote>
  <w:endnote w:type="continuationSeparator" w:id="0">
    <w:p w:rsidR="004565AC" w:rsidRDefault="004565AC"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AC" w:rsidRDefault="004565AC" w:rsidP="00E63997">
      <w:r>
        <w:separator/>
      </w:r>
    </w:p>
  </w:footnote>
  <w:footnote w:type="continuationSeparator" w:id="0">
    <w:p w:rsidR="004565AC" w:rsidRDefault="004565AC"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7372B"/>
    <w:rsid w:val="00182B86"/>
    <w:rsid w:val="00193A33"/>
    <w:rsid w:val="001A7938"/>
    <w:rsid w:val="001B280D"/>
    <w:rsid w:val="001D2961"/>
    <w:rsid w:val="001E6E84"/>
    <w:rsid w:val="00202375"/>
    <w:rsid w:val="0023370C"/>
    <w:rsid w:val="00284549"/>
    <w:rsid w:val="00285140"/>
    <w:rsid w:val="0029085D"/>
    <w:rsid w:val="002B190B"/>
    <w:rsid w:val="002B5608"/>
    <w:rsid w:val="002D21C3"/>
    <w:rsid w:val="002D310D"/>
    <w:rsid w:val="002E261D"/>
    <w:rsid w:val="00310924"/>
    <w:rsid w:val="003216B1"/>
    <w:rsid w:val="0034362C"/>
    <w:rsid w:val="00347057"/>
    <w:rsid w:val="00376A8C"/>
    <w:rsid w:val="00380A76"/>
    <w:rsid w:val="003920DC"/>
    <w:rsid w:val="003964D6"/>
    <w:rsid w:val="003A5A1E"/>
    <w:rsid w:val="003B0112"/>
    <w:rsid w:val="003B73A8"/>
    <w:rsid w:val="003D2EE8"/>
    <w:rsid w:val="003D4E57"/>
    <w:rsid w:val="003F2201"/>
    <w:rsid w:val="003F6F17"/>
    <w:rsid w:val="00415EA1"/>
    <w:rsid w:val="004565AC"/>
    <w:rsid w:val="0047255F"/>
    <w:rsid w:val="00476767"/>
    <w:rsid w:val="004A4E3D"/>
    <w:rsid w:val="004C2938"/>
    <w:rsid w:val="004D3ADD"/>
    <w:rsid w:val="00501674"/>
    <w:rsid w:val="0053754B"/>
    <w:rsid w:val="00584300"/>
    <w:rsid w:val="00596F86"/>
    <w:rsid w:val="005A7E78"/>
    <w:rsid w:val="005B3E25"/>
    <w:rsid w:val="005D08F0"/>
    <w:rsid w:val="005E41FF"/>
    <w:rsid w:val="005F5A62"/>
    <w:rsid w:val="00610AA6"/>
    <w:rsid w:val="00623033"/>
    <w:rsid w:val="006300D0"/>
    <w:rsid w:val="0067452C"/>
    <w:rsid w:val="006922E5"/>
    <w:rsid w:val="006B14D4"/>
    <w:rsid w:val="006B7966"/>
    <w:rsid w:val="007148A9"/>
    <w:rsid w:val="0071691B"/>
    <w:rsid w:val="00726781"/>
    <w:rsid w:val="00752AEF"/>
    <w:rsid w:val="00754D3C"/>
    <w:rsid w:val="00764BCE"/>
    <w:rsid w:val="007A16A9"/>
    <w:rsid w:val="007E6A50"/>
    <w:rsid w:val="008156A8"/>
    <w:rsid w:val="008504D4"/>
    <w:rsid w:val="00856B6F"/>
    <w:rsid w:val="008860A8"/>
    <w:rsid w:val="00895FA4"/>
    <w:rsid w:val="008B0BB4"/>
    <w:rsid w:val="008C4B6B"/>
    <w:rsid w:val="008E2400"/>
    <w:rsid w:val="008F37AB"/>
    <w:rsid w:val="0091062E"/>
    <w:rsid w:val="00913ABB"/>
    <w:rsid w:val="00931E4B"/>
    <w:rsid w:val="00945776"/>
    <w:rsid w:val="00951C74"/>
    <w:rsid w:val="0095648E"/>
    <w:rsid w:val="009705F6"/>
    <w:rsid w:val="009867F6"/>
    <w:rsid w:val="009A6B52"/>
    <w:rsid w:val="00A012F5"/>
    <w:rsid w:val="00A25E2B"/>
    <w:rsid w:val="00A278BD"/>
    <w:rsid w:val="00A33F88"/>
    <w:rsid w:val="00A4446C"/>
    <w:rsid w:val="00A94528"/>
    <w:rsid w:val="00AA324A"/>
    <w:rsid w:val="00AD6A6A"/>
    <w:rsid w:val="00AF4461"/>
    <w:rsid w:val="00AF6F5A"/>
    <w:rsid w:val="00B13AAA"/>
    <w:rsid w:val="00B163F6"/>
    <w:rsid w:val="00B475D5"/>
    <w:rsid w:val="00B51AB1"/>
    <w:rsid w:val="00B56655"/>
    <w:rsid w:val="00B64C4A"/>
    <w:rsid w:val="00B73E58"/>
    <w:rsid w:val="00B804A7"/>
    <w:rsid w:val="00B847E8"/>
    <w:rsid w:val="00C46FA0"/>
    <w:rsid w:val="00C62DDC"/>
    <w:rsid w:val="00C74B36"/>
    <w:rsid w:val="00CB1DE7"/>
    <w:rsid w:val="00CC2052"/>
    <w:rsid w:val="00CF7232"/>
    <w:rsid w:val="00D138CB"/>
    <w:rsid w:val="00D475F2"/>
    <w:rsid w:val="00D7610C"/>
    <w:rsid w:val="00DA1871"/>
    <w:rsid w:val="00DB3925"/>
    <w:rsid w:val="00DE19AC"/>
    <w:rsid w:val="00DE4891"/>
    <w:rsid w:val="00E05E86"/>
    <w:rsid w:val="00E211F7"/>
    <w:rsid w:val="00E324BD"/>
    <w:rsid w:val="00E43677"/>
    <w:rsid w:val="00E63997"/>
    <w:rsid w:val="00E87BF3"/>
    <w:rsid w:val="00EA3C51"/>
    <w:rsid w:val="00EC41E4"/>
    <w:rsid w:val="00ED0318"/>
    <w:rsid w:val="00EE077A"/>
    <w:rsid w:val="00EF687D"/>
    <w:rsid w:val="00F004C9"/>
    <w:rsid w:val="00F14E0C"/>
    <w:rsid w:val="00F32DF0"/>
    <w:rsid w:val="00F33ACD"/>
    <w:rsid w:val="00F3707A"/>
    <w:rsid w:val="00F57C57"/>
    <w:rsid w:val="00F92745"/>
    <w:rsid w:val="00F93DE9"/>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76636661">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189339312">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05806823">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467479199">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56936151">
      <w:bodyDiv w:val="1"/>
      <w:marLeft w:val="0"/>
      <w:marRight w:val="0"/>
      <w:marTop w:val="0"/>
      <w:marBottom w:val="0"/>
      <w:divBdr>
        <w:top w:val="none" w:sz="0" w:space="0" w:color="auto"/>
        <w:left w:val="none" w:sz="0" w:space="0" w:color="auto"/>
        <w:bottom w:val="none" w:sz="0" w:space="0" w:color="auto"/>
        <w:right w:val="none" w:sz="0" w:space="0" w:color="auto"/>
      </w:divBdr>
    </w:div>
    <w:div w:id="565185287">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52231305">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2026-04-28T07:42:00Z</dcterms:created>
  <dcterms:modified xsi:type="dcterms:W3CDTF">2026-04-28T07:42:00Z</dcterms:modified>
</cp:coreProperties>
</file>