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F0C70" w14:textId="77777777" w:rsidR="006C17A5" w:rsidRPr="00C30ED5" w:rsidRDefault="006C17A5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42ED0C50" w14:textId="77777777" w:rsidR="006C17A5" w:rsidRPr="00C30ED5" w:rsidRDefault="006C17A5" w:rsidP="006C17A5">
      <w:pPr>
        <w:pStyle w:val="ae"/>
        <w:spacing w:before="198"/>
        <w:rPr>
          <w:rFonts w:ascii="標楷體" w:eastAsia="標楷體" w:hAnsi="標楷體" w:cs="Times New Roman"/>
          <w:sz w:val="48"/>
        </w:rPr>
      </w:pPr>
    </w:p>
    <w:p w14:paraId="3FFCCFDF" w14:textId="625CC795" w:rsidR="00EC5B93" w:rsidRPr="007124C1" w:rsidRDefault="00EC5B93" w:rsidP="006C17A5">
      <w:pPr>
        <w:pStyle w:val="a3"/>
        <w:spacing w:line="256" w:lineRule="auto"/>
        <w:rPr>
          <w:rFonts w:ascii="標楷體" w:eastAsia="標楷體" w:hAnsi="標楷體" w:cs="Times New Roman"/>
          <w:color w:val="000000" w:themeColor="text1"/>
          <w:spacing w:val="-2"/>
          <w:sz w:val="60"/>
          <w:szCs w:val="60"/>
        </w:rPr>
      </w:pPr>
      <w:r w:rsidRPr="007124C1">
        <w:rPr>
          <w:rFonts w:ascii="標楷體" w:eastAsia="標楷體" w:hAnsi="標楷體" w:cs="Times New Roman"/>
          <w:color w:val="000000" w:themeColor="text1"/>
          <w:spacing w:val="-2"/>
          <w:sz w:val="60"/>
          <w:szCs w:val="60"/>
        </w:rPr>
        <w:t>南投縣太極美地(</w:t>
      </w:r>
      <w:proofErr w:type="gramStart"/>
      <w:r w:rsidRPr="007124C1">
        <w:rPr>
          <w:rFonts w:ascii="標楷體" w:eastAsia="標楷體" w:hAnsi="標楷體" w:cs="Times New Roman"/>
          <w:color w:val="000000" w:themeColor="text1"/>
          <w:spacing w:val="-2"/>
          <w:sz w:val="60"/>
          <w:szCs w:val="60"/>
        </w:rPr>
        <w:t>茶竹</w:t>
      </w:r>
      <w:proofErr w:type="gramEnd"/>
      <w:r w:rsidRPr="007124C1">
        <w:rPr>
          <w:rFonts w:ascii="標楷體" w:eastAsia="標楷體" w:hAnsi="標楷體" w:cs="Times New Roman"/>
          <w:color w:val="000000" w:themeColor="text1"/>
          <w:spacing w:val="-2"/>
          <w:sz w:val="60"/>
          <w:szCs w:val="60"/>
        </w:rPr>
        <w:t>)低碳旅遊景區開發計畫</w:t>
      </w:r>
      <w:r w:rsidR="004D08D0" w:rsidRPr="007124C1">
        <w:rPr>
          <w:rFonts w:ascii="標楷體" w:eastAsia="標楷體" w:hAnsi="標楷體" w:cs="Times New Roman"/>
          <w:color w:val="000000" w:themeColor="text1"/>
          <w:spacing w:val="-2"/>
          <w:sz w:val="60"/>
          <w:szCs w:val="60"/>
        </w:rPr>
        <w:br/>
      </w:r>
    </w:p>
    <w:p w14:paraId="1AFE3AFF" w14:textId="60BF8569" w:rsidR="006C17A5" w:rsidRPr="00C30ED5" w:rsidRDefault="006C17A5" w:rsidP="006C17A5">
      <w:pPr>
        <w:pStyle w:val="a3"/>
        <w:spacing w:line="256" w:lineRule="auto"/>
        <w:rPr>
          <w:rFonts w:ascii="標楷體" w:eastAsia="標楷體" w:hAnsi="標楷體" w:cs="Times New Roman"/>
          <w:sz w:val="52"/>
          <w:szCs w:val="52"/>
        </w:rPr>
      </w:pPr>
      <w:r w:rsidRPr="00C30ED5">
        <w:rPr>
          <w:rFonts w:ascii="標楷體" w:eastAsia="標楷體" w:hAnsi="標楷體" w:cs="Times New Roman"/>
          <w:color w:val="000000" w:themeColor="text1"/>
          <w:spacing w:val="-2"/>
          <w:sz w:val="52"/>
          <w:szCs w:val="52"/>
        </w:rPr>
        <w:t>選擇方案及替代方案</w:t>
      </w:r>
      <w:r w:rsidRPr="00C30ED5">
        <w:rPr>
          <w:rFonts w:ascii="標楷體" w:eastAsia="標楷體" w:hAnsi="標楷體" w:cs="Times New Roman"/>
          <w:spacing w:val="-2"/>
          <w:sz w:val="52"/>
          <w:szCs w:val="52"/>
        </w:rPr>
        <w:t>之成本效益分析報告</w:t>
      </w:r>
    </w:p>
    <w:p w14:paraId="217F8803" w14:textId="77777777" w:rsidR="006C17A5" w:rsidRPr="00C30ED5" w:rsidRDefault="006C17A5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3491AA24" w14:textId="77777777" w:rsidR="006C17A5" w:rsidRPr="00C30ED5" w:rsidRDefault="006C17A5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5338F2C1" w14:textId="77777777" w:rsidR="006C17A5" w:rsidRPr="00C30ED5" w:rsidRDefault="006C17A5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4AC5C17C" w14:textId="77777777" w:rsidR="006C17A5" w:rsidRPr="00C30ED5" w:rsidRDefault="006C17A5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0FBF9EA2" w14:textId="77777777" w:rsidR="00C1723D" w:rsidRPr="00C30ED5" w:rsidRDefault="00C1723D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2A55F85B" w14:textId="77777777" w:rsidR="00C1723D" w:rsidRPr="00C30ED5" w:rsidRDefault="00C1723D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723E97F7" w14:textId="77777777" w:rsidR="00107100" w:rsidRPr="00C30ED5" w:rsidRDefault="00107100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79F1AE0E" w14:textId="77777777" w:rsidR="00107100" w:rsidRPr="00C30ED5" w:rsidRDefault="00107100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2B8B2C02" w14:textId="77777777" w:rsidR="004D08D0" w:rsidRPr="00C30ED5" w:rsidRDefault="004D08D0" w:rsidP="006C17A5">
      <w:pPr>
        <w:pStyle w:val="ae"/>
        <w:rPr>
          <w:rFonts w:ascii="標楷體" w:eastAsia="標楷體" w:hAnsi="標楷體" w:cs="Times New Roman"/>
          <w:sz w:val="48"/>
        </w:rPr>
      </w:pPr>
    </w:p>
    <w:p w14:paraId="1F8DDC8A" w14:textId="77777777" w:rsidR="00606354" w:rsidRPr="00C30ED5" w:rsidRDefault="00606354" w:rsidP="004D08D0">
      <w:pPr>
        <w:pStyle w:val="ae"/>
        <w:snapToGrid w:val="0"/>
        <w:jc w:val="center"/>
        <w:rPr>
          <w:rFonts w:ascii="標楷體" w:eastAsia="標楷體" w:hAnsi="標楷體" w:cs="Times New Roman"/>
          <w:sz w:val="48"/>
        </w:rPr>
      </w:pPr>
    </w:p>
    <w:p w14:paraId="329BB8D9" w14:textId="77777777" w:rsidR="00606354" w:rsidRPr="00C30ED5" w:rsidRDefault="00606354" w:rsidP="004D08D0">
      <w:pPr>
        <w:pStyle w:val="ae"/>
        <w:snapToGrid w:val="0"/>
        <w:jc w:val="center"/>
        <w:rPr>
          <w:rFonts w:ascii="標楷體" w:eastAsia="標楷體" w:hAnsi="標楷體" w:cs="Times New Roman"/>
          <w:sz w:val="48"/>
        </w:rPr>
      </w:pPr>
    </w:p>
    <w:p w14:paraId="1F9C970D" w14:textId="6E6EFAE3" w:rsidR="006C17A5" w:rsidRPr="00C30ED5" w:rsidRDefault="004D08D0" w:rsidP="004D08D0">
      <w:pPr>
        <w:pStyle w:val="ae"/>
        <w:snapToGrid w:val="0"/>
        <w:jc w:val="center"/>
        <w:rPr>
          <w:rFonts w:ascii="標楷體" w:eastAsia="標楷體" w:hAnsi="標楷體" w:cs="Times New Roman"/>
          <w:sz w:val="48"/>
        </w:rPr>
      </w:pPr>
      <w:r w:rsidRPr="00C30ED5">
        <w:rPr>
          <w:rFonts w:ascii="標楷體" w:eastAsia="標楷體" w:hAnsi="標楷體" w:cs="Times New Roman"/>
          <w:sz w:val="48"/>
        </w:rPr>
        <w:t>南投縣政府觀光處</w:t>
      </w:r>
    </w:p>
    <w:p w14:paraId="1D08FD40" w14:textId="77777777" w:rsidR="006C17A5" w:rsidRPr="00C30ED5" w:rsidRDefault="006C17A5" w:rsidP="004D08D0">
      <w:pPr>
        <w:pStyle w:val="ae"/>
        <w:snapToGrid w:val="0"/>
        <w:jc w:val="center"/>
        <w:rPr>
          <w:rFonts w:ascii="標楷體" w:eastAsia="標楷體" w:hAnsi="標楷體" w:cs="Times New Roman"/>
          <w:sz w:val="48"/>
        </w:rPr>
      </w:pPr>
    </w:p>
    <w:p w14:paraId="72D31B37" w14:textId="4775C859" w:rsidR="006C17A5" w:rsidRPr="00C30ED5" w:rsidRDefault="006C17A5" w:rsidP="004D08D0">
      <w:pPr>
        <w:snapToGrid w:val="0"/>
        <w:ind w:right="-31"/>
        <w:jc w:val="center"/>
        <w:rPr>
          <w:rFonts w:ascii="標楷體" w:eastAsia="標楷體" w:hAnsi="標楷體" w:cs="Times New Roman"/>
          <w:sz w:val="40"/>
        </w:rPr>
      </w:pPr>
      <w:r w:rsidRPr="00C30ED5">
        <w:rPr>
          <w:rFonts w:ascii="標楷體" w:eastAsia="標楷體" w:hAnsi="標楷體" w:cs="Times New Roman"/>
          <w:spacing w:val="4"/>
          <w:w w:val="105"/>
          <w:sz w:val="40"/>
        </w:rPr>
        <w:t>中華民國</w:t>
      </w:r>
      <w:r w:rsidRPr="00C30ED5">
        <w:rPr>
          <w:rFonts w:ascii="標楷體" w:eastAsia="標楷體" w:hAnsi="標楷體" w:cs="Times New Roman"/>
          <w:spacing w:val="28"/>
          <w:w w:val="105"/>
          <w:sz w:val="40"/>
        </w:rPr>
        <w:t xml:space="preserve"> </w:t>
      </w:r>
      <w:r w:rsidRPr="00C30ED5">
        <w:rPr>
          <w:rFonts w:ascii="標楷體" w:eastAsia="標楷體" w:hAnsi="標楷體" w:cs="Times New Roman"/>
          <w:w w:val="105"/>
          <w:sz w:val="40"/>
        </w:rPr>
        <w:t>11</w:t>
      </w:r>
      <w:r w:rsidR="003A6D8E" w:rsidRPr="00C30ED5">
        <w:rPr>
          <w:rFonts w:ascii="標楷體" w:eastAsia="標楷體" w:hAnsi="標楷體" w:cs="Times New Roman"/>
          <w:w w:val="105"/>
          <w:sz w:val="40"/>
        </w:rPr>
        <w:t>4</w:t>
      </w:r>
      <w:r w:rsidRPr="00C30ED5">
        <w:rPr>
          <w:rFonts w:ascii="標楷體" w:eastAsia="標楷體" w:hAnsi="標楷體" w:cs="Times New Roman"/>
          <w:spacing w:val="14"/>
          <w:w w:val="105"/>
          <w:sz w:val="40"/>
        </w:rPr>
        <w:t xml:space="preserve"> 年</w:t>
      </w:r>
      <w:r w:rsidRPr="00C30ED5">
        <w:rPr>
          <w:rFonts w:ascii="標楷體" w:eastAsia="標楷體" w:hAnsi="標楷體" w:cs="Times New Roman"/>
          <w:spacing w:val="29"/>
          <w:w w:val="105"/>
          <w:sz w:val="40"/>
        </w:rPr>
        <w:t xml:space="preserve"> </w:t>
      </w:r>
      <w:r w:rsidR="00C36479" w:rsidRPr="00C30ED5">
        <w:rPr>
          <w:rFonts w:ascii="標楷體" w:eastAsia="標楷體" w:hAnsi="標楷體" w:cs="Times New Roman" w:hint="eastAsia"/>
          <w:w w:val="105"/>
          <w:sz w:val="40"/>
        </w:rPr>
        <w:t>8</w:t>
      </w:r>
      <w:r w:rsidRPr="00C30ED5">
        <w:rPr>
          <w:rFonts w:ascii="標楷體" w:eastAsia="標楷體" w:hAnsi="標楷體" w:cs="Times New Roman"/>
          <w:spacing w:val="9"/>
          <w:w w:val="105"/>
          <w:sz w:val="40"/>
        </w:rPr>
        <w:t xml:space="preserve"> 月</w:t>
      </w:r>
    </w:p>
    <w:p w14:paraId="4C4A645A" w14:textId="77777777" w:rsidR="00107100" w:rsidRPr="00C30ED5" w:rsidRDefault="00107100" w:rsidP="004D08D0">
      <w:pPr>
        <w:snapToGrid w:val="0"/>
        <w:jc w:val="center"/>
        <w:rPr>
          <w:rFonts w:ascii="標楷體" w:eastAsia="標楷體" w:hAnsi="標楷體" w:cs="Times New Roman"/>
          <w:sz w:val="40"/>
        </w:rPr>
        <w:sectPr w:rsidR="00107100" w:rsidRPr="00C30ED5" w:rsidSect="004D08D0">
          <w:footerReference w:type="default" r:id="rId8"/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</w:p>
    <w:p w14:paraId="3D953984" w14:textId="77777777" w:rsidR="006C17A5" w:rsidRPr="00C30ED5" w:rsidRDefault="006C17A5" w:rsidP="006C17A5">
      <w:pPr>
        <w:pStyle w:val="ae"/>
        <w:spacing w:before="28"/>
        <w:ind w:left="100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  <w:spacing w:val="1"/>
        </w:rPr>
        <w:lastRenderedPageBreak/>
        <w:t>一、 計畫內容及預期效益：</w:t>
      </w:r>
    </w:p>
    <w:p w14:paraId="20CC4FD3" w14:textId="77777777" w:rsidR="006C17A5" w:rsidRPr="00C30ED5" w:rsidRDefault="006C17A5" w:rsidP="006C17A5">
      <w:pPr>
        <w:pStyle w:val="ae"/>
        <w:spacing w:before="329"/>
        <w:ind w:left="100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（一）</w:t>
      </w:r>
      <w:r w:rsidRPr="00C30ED5">
        <w:rPr>
          <w:rFonts w:ascii="標楷體" w:eastAsia="標楷體" w:hAnsi="標楷體" w:cs="Times New Roman"/>
          <w:spacing w:val="8"/>
        </w:rPr>
        <w:t xml:space="preserve"> 計畫內容：</w:t>
      </w:r>
    </w:p>
    <w:p w14:paraId="724011AB" w14:textId="6496B4D1" w:rsidR="00BE3694" w:rsidRPr="00C30ED5" w:rsidRDefault="00A90814" w:rsidP="00BE3694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本縣</w:t>
      </w:r>
      <w:r w:rsidR="00BE3694" w:rsidRPr="00C30ED5">
        <w:rPr>
          <w:rFonts w:ascii="標楷體" w:eastAsia="標楷體" w:hAnsi="標楷體" w:cs="Times New Roman"/>
          <w:spacing w:val="-12"/>
        </w:rPr>
        <w:t>於110年11月重新開放整修後之南投縣竹山鎮太極峽谷天梯（梯子吊橋）為</w:t>
      </w:r>
      <w:r w:rsidRPr="00C30ED5">
        <w:rPr>
          <w:rFonts w:ascii="標楷體" w:eastAsia="標楷體" w:hAnsi="標楷體" w:cs="Times New Roman"/>
          <w:spacing w:val="-12"/>
        </w:rPr>
        <w:t>一</w:t>
      </w:r>
      <w:r w:rsidR="00BE3694" w:rsidRPr="00C30ED5">
        <w:rPr>
          <w:rFonts w:ascii="標楷體" w:eastAsia="標楷體" w:hAnsi="標楷體" w:cs="Times New Roman"/>
          <w:spacing w:val="-12"/>
        </w:rPr>
        <w:t>著名觀光景點，太極峽谷因加走</w:t>
      </w:r>
      <w:proofErr w:type="gramStart"/>
      <w:r w:rsidR="00BE3694" w:rsidRPr="00C30ED5">
        <w:rPr>
          <w:rFonts w:ascii="標楷體" w:eastAsia="標楷體" w:hAnsi="標楷體" w:cs="Times New Roman"/>
          <w:spacing w:val="-12"/>
        </w:rPr>
        <w:t>寮</w:t>
      </w:r>
      <w:proofErr w:type="gramEnd"/>
      <w:r w:rsidR="00BE3694" w:rsidRPr="00C30ED5">
        <w:rPr>
          <w:rFonts w:ascii="標楷體" w:eastAsia="標楷體" w:hAnsi="標楷體" w:cs="Times New Roman"/>
          <w:spacing w:val="-12"/>
        </w:rPr>
        <w:t>溪湍急切割砂岩層，造就雄偉美麗的峽谷流水地貌，素有「西部太魯閣」美譽，全長136公尺、兩端落差達20公尺的天梯就橫跨峽谷上，園區還有石時鐘、</w:t>
      </w:r>
      <w:proofErr w:type="gramStart"/>
      <w:r w:rsidR="00BE3694" w:rsidRPr="00C30ED5">
        <w:rPr>
          <w:rFonts w:ascii="標楷體" w:eastAsia="標楷體" w:hAnsi="標楷體" w:cs="Times New Roman"/>
          <w:spacing w:val="-12"/>
        </w:rPr>
        <w:t>人面石</w:t>
      </w:r>
      <w:proofErr w:type="gramEnd"/>
      <w:r w:rsidR="00BE3694" w:rsidRPr="00C30ED5">
        <w:rPr>
          <w:rFonts w:ascii="標楷體" w:eastAsia="標楷體" w:hAnsi="標楷體" w:cs="Times New Roman"/>
          <w:spacing w:val="-12"/>
        </w:rPr>
        <w:t>、飛來石及青龍瀑布等景觀，令人讚嘆大自然的鬼斧神工。</w:t>
      </w:r>
    </w:p>
    <w:p w14:paraId="04804FFE" w14:textId="4F0192E2" w:rsidR="00606354" w:rsidRPr="00C30ED5" w:rsidRDefault="00A90814" w:rsidP="00606354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府</w:t>
      </w:r>
      <w:r w:rsidR="00BE3694" w:rsidRPr="00C30ED5">
        <w:rPr>
          <w:rFonts w:ascii="標楷體" w:eastAsia="標楷體" w:hAnsi="標楷體" w:cs="Times New Roman"/>
          <w:spacing w:val="-12"/>
        </w:rPr>
        <w:t>於112年委託辦理纜車可行性評估，</w:t>
      </w:r>
      <w:r w:rsidRPr="00C30ED5">
        <w:rPr>
          <w:rFonts w:ascii="標楷體" w:eastAsia="標楷體" w:hAnsi="標楷體" w:cs="Times New Roman"/>
          <w:spacing w:val="-12"/>
        </w:rPr>
        <w:t>評估可行結論為</w:t>
      </w:r>
      <w:r w:rsidR="00BE3694" w:rsidRPr="00C30ED5">
        <w:rPr>
          <w:rFonts w:ascii="標楷體" w:eastAsia="標楷體" w:hAnsi="標楷體" w:cs="Times New Roman"/>
          <w:spacing w:val="-12"/>
        </w:rPr>
        <w:t>優先以</w:t>
      </w:r>
      <w:r w:rsidRPr="00C30ED5">
        <w:rPr>
          <w:rFonts w:ascii="標楷體" w:eastAsia="標楷體" w:hAnsi="標楷體" w:cs="Times New Roman"/>
          <w:spacing w:val="-12"/>
        </w:rPr>
        <w:t>高空</w:t>
      </w:r>
      <w:r w:rsidR="00BE3694" w:rsidRPr="00C30ED5">
        <w:rPr>
          <w:rFonts w:ascii="標楷體" w:eastAsia="標楷體" w:hAnsi="標楷體" w:cs="Times New Roman"/>
          <w:spacing w:val="-12"/>
        </w:rPr>
        <w:t>纜車系統</w:t>
      </w:r>
      <w:r w:rsidRPr="00C30ED5">
        <w:rPr>
          <w:rFonts w:ascii="標楷體" w:eastAsia="標楷體" w:hAnsi="標楷體" w:cs="Times New Roman"/>
          <w:spacing w:val="-12"/>
        </w:rPr>
        <w:t>模式以</w:t>
      </w:r>
      <w:r w:rsidR="00BE3694" w:rsidRPr="00C30ED5">
        <w:rPr>
          <w:rFonts w:ascii="標楷體" w:eastAsia="標楷體" w:hAnsi="標楷體" w:cs="Times New Roman"/>
          <w:spacing w:val="-12"/>
        </w:rPr>
        <w:t>期達成相關遊憩系統串連，使遊客能一覽峽谷壯闊，結合竹山天梯、太極峽谷、八卦茶園等景點串聯為環狀風景區，連結成新的觀光亮點，創造</w:t>
      </w:r>
      <w:r w:rsidRPr="00C30ED5">
        <w:rPr>
          <w:rFonts w:ascii="標楷體" w:eastAsia="標楷體" w:hAnsi="標楷體" w:cs="Times New Roman" w:hint="eastAsia"/>
          <w:spacing w:val="-12"/>
        </w:rPr>
        <w:t>南投縣竹山天梯纜車新建工程</w:t>
      </w:r>
      <w:r w:rsidR="00BE3694" w:rsidRPr="00C30ED5">
        <w:rPr>
          <w:rFonts w:ascii="標楷體" w:eastAsia="標楷體" w:hAnsi="標楷體" w:cs="Times New Roman"/>
          <w:spacing w:val="-12"/>
        </w:rPr>
        <w:t>就業機會並帶動竹山發展。</w:t>
      </w:r>
      <w:r w:rsidRPr="00C30ED5">
        <w:rPr>
          <w:rFonts w:ascii="標楷體" w:eastAsia="標楷體" w:hAnsi="標楷體" w:cs="Times New Roman"/>
          <w:spacing w:val="-12"/>
        </w:rPr>
        <w:t>依據前開評估可行結論，本府</w:t>
      </w:r>
      <w:proofErr w:type="gramStart"/>
      <w:r w:rsidRPr="00C30ED5">
        <w:rPr>
          <w:rFonts w:ascii="標楷體" w:eastAsia="標楷體" w:hAnsi="標楷體" w:cs="Times New Roman"/>
          <w:spacing w:val="-12"/>
        </w:rPr>
        <w:t>賡</w:t>
      </w:r>
      <w:proofErr w:type="gramEnd"/>
      <w:r w:rsidRPr="00C30ED5">
        <w:rPr>
          <w:rFonts w:ascii="標楷體" w:eastAsia="標楷體" w:hAnsi="標楷體" w:cs="Times New Roman"/>
          <w:spacing w:val="-12"/>
        </w:rPr>
        <w:t>續辦理</w:t>
      </w:r>
      <w:r w:rsidRPr="00C30ED5">
        <w:rPr>
          <w:rFonts w:ascii="標楷體" w:eastAsia="標楷體" w:hAnsi="標楷體" w:cs="Times New Roman" w:hint="eastAsia"/>
          <w:spacing w:val="-12"/>
        </w:rPr>
        <w:t>「</w:t>
      </w:r>
      <w:r w:rsidRPr="00C30ED5">
        <w:rPr>
          <w:rFonts w:ascii="標楷體" w:eastAsia="標楷體" w:hAnsi="標楷體" w:cs="Times New Roman"/>
          <w:spacing w:val="-12"/>
        </w:rPr>
        <w:t>南投縣竹山天梯纜車新建工程</w:t>
      </w:r>
      <w:r w:rsidRPr="00C30ED5">
        <w:rPr>
          <w:rFonts w:ascii="標楷體" w:eastAsia="標楷體" w:hAnsi="標楷體" w:cs="Times New Roman" w:hint="eastAsia"/>
          <w:spacing w:val="-12"/>
        </w:rPr>
        <w:t>」</w:t>
      </w:r>
      <w:r w:rsidRPr="00C30ED5">
        <w:rPr>
          <w:rFonts w:ascii="標楷體" w:eastAsia="標楷體" w:hAnsi="標楷體" w:cs="Times New Roman"/>
          <w:spacing w:val="-12"/>
        </w:rPr>
        <w:t>；</w:t>
      </w:r>
      <w:r w:rsidR="00606354" w:rsidRPr="00C30ED5">
        <w:rPr>
          <w:rFonts w:ascii="標楷體" w:eastAsia="標楷體" w:hAnsi="標楷體" w:cs="Times New Roman" w:hint="eastAsia"/>
          <w:spacing w:val="-12"/>
        </w:rPr>
        <w:t>本計畫工程部分</w:t>
      </w:r>
      <w:r w:rsidR="00606354" w:rsidRPr="00C30ED5">
        <w:rPr>
          <w:rFonts w:ascii="標楷體" w:eastAsia="標楷體" w:hAnsi="標楷體" w:cs="Times New Roman"/>
          <w:spacing w:val="-12"/>
        </w:rPr>
        <w:t>包含</w:t>
      </w:r>
      <w:proofErr w:type="gramStart"/>
      <w:r w:rsidR="00606354" w:rsidRPr="00C30ED5">
        <w:rPr>
          <w:rFonts w:ascii="標楷體" w:eastAsia="標楷體" w:hAnsi="標楷體" w:cs="Times New Roman"/>
          <w:spacing w:val="-12"/>
        </w:rPr>
        <w:t>三</w:t>
      </w:r>
      <w:proofErr w:type="gramEnd"/>
      <w:r w:rsidR="00606354" w:rsidRPr="00C30ED5">
        <w:rPr>
          <w:rFonts w:ascii="標楷體" w:eastAsia="標楷體" w:hAnsi="標楷體" w:cs="Times New Roman"/>
          <w:spacing w:val="-12"/>
        </w:rPr>
        <w:t>區段纜車系統</w:t>
      </w:r>
      <w:r w:rsidR="00606354" w:rsidRPr="00C30ED5">
        <w:rPr>
          <w:rFonts w:ascii="標楷體" w:eastAsia="標楷體" w:hAnsi="標楷體" w:cs="Times New Roman" w:hint="eastAsia"/>
          <w:spacing w:val="-12"/>
        </w:rPr>
        <w:t>及</w:t>
      </w:r>
      <w:proofErr w:type="gramStart"/>
      <w:r w:rsidR="00606354" w:rsidRPr="00C30ED5">
        <w:rPr>
          <w:rFonts w:ascii="標楷體" w:eastAsia="標楷體" w:hAnsi="標楷體" w:cs="Times New Roman"/>
          <w:spacing w:val="-12"/>
        </w:rPr>
        <w:t>四座場</w:t>
      </w:r>
      <w:proofErr w:type="gramEnd"/>
      <w:r w:rsidR="00606354" w:rsidRPr="00C30ED5">
        <w:rPr>
          <w:rFonts w:ascii="標楷體" w:eastAsia="標楷體" w:hAnsi="標楷體" w:cs="Times New Roman"/>
          <w:spacing w:val="-12"/>
        </w:rPr>
        <w:t>站</w:t>
      </w:r>
      <w:r w:rsidRPr="00C30ED5">
        <w:rPr>
          <w:rFonts w:ascii="標楷體" w:eastAsia="標楷體" w:hAnsi="標楷體" w:cs="Times New Roman"/>
          <w:spacing w:val="-12"/>
        </w:rPr>
        <w:t>，分別為：</w:t>
      </w:r>
    </w:p>
    <w:p w14:paraId="49896A63" w14:textId="77777777" w:rsidR="00606354" w:rsidRPr="00C30ED5" w:rsidRDefault="00606354" w:rsidP="00606354">
      <w:pPr>
        <w:pStyle w:val="ae"/>
        <w:numPr>
          <w:ilvl w:val="0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  <w:spacing w:val="-12"/>
        </w:rPr>
      </w:pPr>
      <w:proofErr w:type="gramStart"/>
      <w:r w:rsidRPr="00C30ED5">
        <w:rPr>
          <w:rFonts w:ascii="標楷體" w:eastAsia="標楷體" w:hAnsi="標楷體" w:cs="Times New Roman"/>
          <w:spacing w:val="-12"/>
        </w:rPr>
        <w:t>三</w:t>
      </w:r>
      <w:proofErr w:type="gramEnd"/>
      <w:r w:rsidRPr="00C30ED5">
        <w:rPr>
          <w:rFonts w:ascii="標楷體" w:eastAsia="標楷體" w:hAnsi="標楷體" w:cs="Times New Roman"/>
          <w:spacing w:val="-12"/>
        </w:rPr>
        <w:t>區段纜車系統：包含遊客中心至竹林中間站、竹林中間站至新青龍瀑布站、竹林中間站至八卦茶園站等區段。</w:t>
      </w:r>
    </w:p>
    <w:p w14:paraId="37C32AC3" w14:textId="5F47D486" w:rsidR="00606354" w:rsidRPr="00C30ED5" w:rsidRDefault="00606354" w:rsidP="00606354">
      <w:pPr>
        <w:pStyle w:val="ae"/>
        <w:numPr>
          <w:ilvl w:val="0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  <w:spacing w:val="-12"/>
        </w:rPr>
        <w:t>四纜車場站：</w:t>
      </w:r>
      <w:r w:rsidR="000877C4" w:rsidRPr="00C30ED5">
        <w:rPr>
          <w:rFonts w:ascii="標楷體" w:eastAsia="標楷體" w:hAnsi="標楷體" w:cs="Times New Roman" w:hint="eastAsia"/>
          <w:spacing w:val="-12"/>
        </w:rPr>
        <w:t>目前初步稱為</w:t>
      </w:r>
      <w:r w:rsidRPr="00C30ED5">
        <w:rPr>
          <w:rFonts w:ascii="標楷體" w:eastAsia="標楷體" w:hAnsi="標楷體" w:cs="Times New Roman"/>
          <w:spacing w:val="-12"/>
        </w:rPr>
        <w:t>遊客中心站、竹林中間站、新青龍瀑布站、八卦茶園站</w:t>
      </w:r>
      <w:r w:rsidR="000877C4" w:rsidRPr="00C30ED5">
        <w:rPr>
          <w:rFonts w:ascii="標楷體" w:eastAsia="標楷體" w:hAnsi="標楷體" w:cs="Times New Roman" w:hint="eastAsia"/>
          <w:spacing w:val="-12"/>
        </w:rPr>
        <w:t>等四場站</w:t>
      </w:r>
      <w:r w:rsidRPr="00C30ED5">
        <w:rPr>
          <w:rFonts w:ascii="標楷體" w:eastAsia="標楷體" w:hAnsi="標楷體" w:cs="Times New Roman"/>
          <w:spacing w:val="-12"/>
        </w:rPr>
        <w:t>。</w:t>
      </w:r>
    </w:p>
    <w:p w14:paraId="554C49AA" w14:textId="577AD96F" w:rsidR="00606354" w:rsidRPr="00C30ED5" w:rsidRDefault="00606354" w:rsidP="00606354">
      <w:pPr>
        <w:pStyle w:val="ae"/>
        <w:numPr>
          <w:ilvl w:val="1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遊客中心站：為纜車起點站，</w:t>
      </w:r>
      <w:r w:rsidR="000877C4" w:rsidRPr="00C30ED5">
        <w:rPr>
          <w:rFonts w:ascii="標楷體" w:eastAsia="標楷體" w:hAnsi="標楷體" w:cs="Times New Roman" w:hint="eastAsia"/>
        </w:rPr>
        <w:t>鄰近現天梯遊客中心，</w:t>
      </w:r>
      <w:r w:rsidRPr="00C30ED5">
        <w:rPr>
          <w:rFonts w:ascii="標楷體" w:eastAsia="標楷體" w:hAnsi="標楷體" w:cs="Times New Roman"/>
        </w:rPr>
        <w:t>受限用地規模，原則上將配置基本的設施與服務空間，一樓提供售票、接駁、等候及無障礙停車位空間，二樓為候車及乘坐空間，並透過空中廊道與現有遊客中心串聯。由本站可向東眺望八卦茶園的山稜線；其他功能需求可與遊客中心整合共用，共同發揮用地效益。</w:t>
      </w:r>
    </w:p>
    <w:p w14:paraId="6AB2DBE4" w14:textId="00E078E3" w:rsidR="00606354" w:rsidRPr="00C30ED5" w:rsidRDefault="00606354" w:rsidP="00606354">
      <w:pPr>
        <w:pStyle w:val="ae"/>
        <w:numPr>
          <w:ilvl w:val="1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lastRenderedPageBreak/>
        <w:t>竹林中間站：位於</w:t>
      </w:r>
      <w:r w:rsidR="00675AD3" w:rsidRPr="00C30ED5">
        <w:rPr>
          <w:rFonts w:ascii="標楷體" w:eastAsia="標楷體" w:hAnsi="標楷體" w:cs="Times New Roman" w:hint="eastAsia"/>
        </w:rPr>
        <w:t>現有天梯</w:t>
      </w:r>
      <w:r w:rsidRPr="00C30ED5">
        <w:rPr>
          <w:rFonts w:ascii="標楷體" w:eastAsia="標楷體" w:hAnsi="標楷體" w:cs="Times New Roman"/>
        </w:rPr>
        <w:t>遊客中心站南方，現竹林休息站範圍，地形較為平緩，可使用腹地也較完整；</w:t>
      </w:r>
      <w:r w:rsidR="000877C4" w:rsidRPr="00C30ED5">
        <w:rPr>
          <w:rFonts w:ascii="標楷體" w:eastAsia="標楷體" w:hAnsi="標楷體" w:cs="Times New Roman" w:hint="eastAsia"/>
        </w:rPr>
        <w:t>場站</w:t>
      </w:r>
      <w:proofErr w:type="gramStart"/>
      <w:r w:rsidR="000877C4" w:rsidRPr="00C30ED5">
        <w:rPr>
          <w:rFonts w:ascii="標楷體" w:eastAsia="標楷體" w:hAnsi="標楷體" w:cs="Times New Roman" w:hint="eastAsia"/>
        </w:rPr>
        <w:t>佈</w:t>
      </w:r>
      <w:proofErr w:type="gramEnd"/>
      <w:r w:rsidR="000877C4" w:rsidRPr="00C30ED5">
        <w:rPr>
          <w:rFonts w:ascii="標楷體" w:eastAsia="標楷體" w:hAnsi="標楷體" w:cs="Times New Roman" w:hint="eastAsia"/>
        </w:rPr>
        <w:t>設分為三段</w:t>
      </w:r>
      <w:r w:rsidRPr="00C30ED5">
        <w:rPr>
          <w:rFonts w:ascii="標楷體" w:eastAsia="標楷體" w:hAnsi="標楷體" w:cs="Times New Roman"/>
        </w:rPr>
        <w:t>，</w:t>
      </w:r>
      <w:r w:rsidR="000877C4" w:rsidRPr="00C30ED5">
        <w:rPr>
          <w:rFonts w:ascii="標楷體" w:eastAsia="標楷體" w:hAnsi="標楷體" w:cs="Times New Roman" w:hint="eastAsia"/>
        </w:rPr>
        <w:t>分別為</w:t>
      </w:r>
      <w:r w:rsidRPr="00C30ED5">
        <w:rPr>
          <w:rFonts w:ascii="標楷體" w:eastAsia="標楷體" w:hAnsi="標楷體" w:cs="Times New Roman"/>
        </w:rPr>
        <w:t>往返遊客中心站</w:t>
      </w:r>
      <w:r w:rsidR="000877C4" w:rsidRPr="00C30ED5">
        <w:rPr>
          <w:rFonts w:ascii="標楷體" w:eastAsia="標楷體" w:hAnsi="標楷體" w:cs="Times New Roman" w:hint="eastAsia"/>
        </w:rPr>
        <w:t>、</w:t>
      </w:r>
      <w:r w:rsidRPr="00C30ED5">
        <w:rPr>
          <w:rFonts w:ascii="標楷體" w:eastAsia="標楷體" w:hAnsi="標楷體" w:cs="Times New Roman"/>
        </w:rPr>
        <w:t>新青龍瀑布站</w:t>
      </w:r>
      <w:r w:rsidR="000877C4" w:rsidRPr="00C30ED5">
        <w:rPr>
          <w:rFonts w:ascii="標楷體" w:eastAsia="標楷體" w:hAnsi="標楷體" w:cs="Times New Roman" w:hint="eastAsia"/>
        </w:rPr>
        <w:t>、</w:t>
      </w:r>
      <w:r w:rsidRPr="00C30ED5">
        <w:rPr>
          <w:rFonts w:ascii="標楷體" w:eastAsia="標楷體" w:hAnsi="標楷體" w:cs="Times New Roman"/>
        </w:rPr>
        <w:t>八卦茶園</w:t>
      </w:r>
      <w:r w:rsidR="000877C4" w:rsidRPr="00C30ED5">
        <w:rPr>
          <w:rFonts w:ascii="標楷體" w:eastAsia="標楷體" w:hAnsi="標楷體" w:cs="Times New Roman" w:hint="eastAsia"/>
        </w:rPr>
        <w:t>站</w:t>
      </w:r>
      <w:r w:rsidRPr="00C30ED5">
        <w:rPr>
          <w:rFonts w:ascii="標楷體" w:eastAsia="標楷體" w:hAnsi="標楷體" w:cs="Times New Roman"/>
        </w:rPr>
        <w:t>，</w:t>
      </w:r>
      <w:r w:rsidR="000877C4" w:rsidRPr="00C30ED5">
        <w:rPr>
          <w:rFonts w:ascii="標楷體" w:eastAsia="標楷體" w:hAnsi="標楷體" w:cs="Times New Roman" w:hint="eastAsia"/>
        </w:rPr>
        <w:t>場站為兩層樓設計，</w:t>
      </w:r>
      <w:r w:rsidRPr="00C30ED5">
        <w:rPr>
          <w:rFonts w:ascii="標楷體" w:eastAsia="標楷體" w:hAnsi="標楷體" w:cs="Times New Roman"/>
        </w:rPr>
        <w:t>二樓為乘坐層</w:t>
      </w:r>
      <w:r w:rsidR="00675AD3" w:rsidRPr="00C30ED5">
        <w:rPr>
          <w:rFonts w:ascii="標楷體" w:eastAsia="標楷體" w:hAnsi="標楷體" w:cs="Times New Roman" w:hint="eastAsia"/>
        </w:rPr>
        <w:t>，並設有遊客服務中心</w:t>
      </w:r>
      <w:r w:rsidRPr="00C30ED5">
        <w:rPr>
          <w:rFonts w:ascii="標楷體" w:eastAsia="標楷體" w:hAnsi="標楷體" w:cs="Times New Roman"/>
        </w:rPr>
        <w:t>。</w:t>
      </w:r>
    </w:p>
    <w:p w14:paraId="6AAAB190" w14:textId="06BEAA51" w:rsidR="00606354" w:rsidRPr="00C30ED5" w:rsidRDefault="00606354" w:rsidP="00606354">
      <w:pPr>
        <w:pStyle w:val="ae"/>
        <w:numPr>
          <w:ilvl w:val="1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新青龍瀑布站：位於加走</w:t>
      </w:r>
      <w:proofErr w:type="gramStart"/>
      <w:r w:rsidRPr="00C30ED5">
        <w:rPr>
          <w:rFonts w:ascii="標楷體" w:eastAsia="標楷體" w:hAnsi="標楷體" w:cs="Times New Roman"/>
        </w:rPr>
        <w:t>寮</w:t>
      </w:r>
      <w:proofErr w:type="gramEnd"/>
      <w:r w:rsidRPr="00C30ED5">
        <w:rPr>
          <w:rFonts w:ascii="標楷體" w:eastAsia="標楷體" w:hAnsi="標楷體" w:cs="Times New Roman"/>
        </w:rPr>
        <w:t>溪的對岸，面對瀑布前的台地可更</w:t>
      </w:r>
      <w:proofErr w:type="gramStart"/>
      <w:r w:rsidRPr="00C30ED5">
        <w:rPr>
          <w:rFonts w:ascii="標楷體" w:eastAsia="標楷體" w:hAnsi="標楷體" w:cs="Times New Roman"/>
        </w:rPr>
        <w:t>清楚的</w:t>
      </w:r>
      <w:proofErr w:type="gramEnd"/>
      <w:r w:rsidRPr="00C30ED5">
        <w:rPr>
          <w:rFonts w:ascii="標楷體" w:eastAsia="標楷體" w:hAnsi="標楷體" w:cs="Times New Roman"/>
        </w:rPr>
        <w:t>觀看青龍瀑布、白色情人橋與峽谷景觀，</w:t>
      </w:r>
      <w:r w:rsidR="00675AD3" w:rsidRPr="00C30ED5">
        <w:rPr>
          <w:rFonts w:ascii="標楷體" w:eastAsia="標楷體" w:hAnsi="標楷體" w:cs="Times New Roman" w:hint="eastAsia"/>
        </w:rPr>
        <w:t>規劃未來由營運廠商</w:t>
      </w:r>
      <w:r w:rsidRPr="00C30ED5">
        <w:rPr>
          <w:rFonts w:ascii="標楷體" w:eastAsia="標楷體" w:hAnsi="標楷體" w:cs="Times New Roman"/>
        </w:rPr>
        <w:t>在</w:t>
      </w:r>
      <w:proofErr w:type="gramStart"/>
      <w:r w:rsidRPr="00C30ED5">
        <w:rPr>
          <w:rFonts w:ascii="標楷體" w:eastAsia="標楷體" w:hAnsi="標楷體" w:cs="Times New Roman"/>
        </w:rPr>
        <w:t>站體一樓</w:t>
      </w:r>
      <w:r w:rsidR="00675AD3" w:rsidRPr="00C30ED5">
        <w:rPr>
          <w:rFonts w:ascii="標楷體" w:eastAsia="標楷體" w:hAnsi="標楷體" w:cs="Times New Roman" w:hint="eastAsia"/>
        </w:rPr>
        <w:t>增</w:t>
      </w:r>
      <w:proofErr w:type="gramEnd"/>
      <w:r w:rsidR="00675AD3" w:rsidRPr="00C30ED5">
        <w:rPr>
          <w:rFonts w:ascii="標楷體" w:eastAsia="標楷體" w:hAnsi="標楷體" w:cs="Times New Roman" w:hint="eastAsia"/>
        </w:rPr>
        <w:t>設</w:t>
      </w:r>
      <w:proofErr w:type="gramStart"/>
      <w:r w:rsidRPr="00C30ED5">
        <w:rPr>
          <w:rFonts w:ascii="標楷體" w:eastAsia="標楷體" w:hAnsi="標楷體" w:cs="Times New Roman"/>
        </w:rPr>
        <w:t>懸臂式觀景</w:t>
      </w:r>
      <w:proofErr w:type="gramEnd"/>
      <w:r w:rsidRPr="00C30ED5">
        <w:rPr>
          <w:rFonts w:ascii="標楷體" w:eastAsia="標楷體" w:hAnsi="標楷體" w:cs="Times New Roman"/>
        </w:rPr>
        <w:t>平台至峽谷上方，讓遊客可更接近峽谷觀賞斷崖峭壁地質景觀。</w:t>
      </w:r>
    </w:p>
    <w:p w14:paraId="316AC531" w14:textId="1A405905" w:rsidR="00606354" w:rsidRPr="00C30ED5" w:rsidRDefault="00606354" w:rsidP="00606354">
      <w:pPr>
        <w:pStyle w:val="ae"/>
        <w:numPr>
          <w:ilvl w:val="1"/>
          <w:numId w:val="10"/>
        </w:numPr>
        <w:spacing w:before="290" w:line="343" w:lineRule="auto"/>
        <w:ind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八卦茶園站：位於</w:t>
      </w:r>
      <w:proofErr w:type="gramStart"/>
      <w:r w:rsidRPr="00C30ED5">
        <w:rPr>
          <w:rFonts w:ascii="標楷體" w:eastAsia="標楷體" w:hAnsi="標楷體" w:cs="Times New Roman"/>
        </w:rPr>
        <w:t>於</w:t>
      </w:r>
      <w:proofErr w:type="gramEnd"/>
      <w:r w:rsidRPr="00C30ED5">
        <w:rPr>
          <w:rFonts w:ascii="標楷體" w:eastAsia="標楷體" w:hAnsi="標楷體" w:cs="Times New Roman"/>
        </w:rPr>
        <w:t>竹山鎮五</w:t>
      </w:r>
      <w:proofErr w:type="gramStart"/>
      <w:r w:rsidRPr="00C30ED5">
        <w:rPr>
          <w:rFonts w:ascii="標楷體" w:eastAsia="標楷體" w:hAnsi="標楷體" w:cs="Times New Roman"/>
        </w:rPr>
        <w:t>寮</w:t>
      </w:r>
      <w:proofErr w:type="gramEnd"/>
      <w:r w:rsidRPr="00C30ED5">
        <w:rPr>
          <w:rFonts w:ascii="標楷體" w:eastAsia="標楷體" w:hAnsi="標楷體" w:cs="Times New Roman"/>
        </w:rPr>
        <w:t>巷，鄰近製茶廠下方坡地，八卦茶園地區因地形起伏形如斗笠，茶園綿延，成為攝影取景名勝，為纜車系統 (支線) 延伸的終點站，有著與太極峽谷天梯園區遊憩帶</w:t>
      </w:r>
      <w:proofErr w:type="gramStart"/>
      <w:r w:rsidRPr="00C30ED5">
        <w:rPr>
          <w:rFonts w:ascii="標楷體" w:eastAsia="標楷體" w:hAnsi="標楷體" w:cs="Times New Roman"/>
        </w:rPr>
        <w:t>迥</w:t>
      </w:r>
      <w:proofErr w:type="gramEnd"/>
      <w:r w:rsidRPr="00C30ED5">
        <w:rPr>
          <w:rFonts w:ascii="標楷體" w:eastAsia="標楷體" w:hAnsi="標楷體" w:cs="Times New Roman"/>
        </w:rPr>
        <w:t>異的景觀與空間視野，纜車行進有如騰空而上；新建纜車場站位於公有土地，為減小用地範圍，只配置基本的設施空間，供遊客購票、候車、</w:t>
      </w:r>
      <w:proofErr w:type="gramStart"/>
      <w:r w:rsidRPr="00C30ED5">
        <w:rPr>
          <w:rFonts w:ascii="標楷體" w:eastAsia="標楷體" w:hAnsi="標楷體" w:cs="Times New Roman"/>
        </w:rPr>
        <w:t>乘降等</w:t>
      </w:r>
      <w:proofErr w:type="gramEnd"/>
      <w:r w:rsidRPr="00C30ED5">
        <w:rPr>
          <w:rFonts w:ascii="標楷體" w:eastAsia="標楷體" w:hAnsi="標楷體" w:cs="Times New Roman"/>
        </w:rPr>
        <w:t>使用。</w:t>
      </w:r>
    </w:p>
    <w:p w14:paraId="08868D38" w14:textId="5E6CA038" w:rsidR="00264A9D" w:rsidRPr="00C30ED5" w:rsidRDefault="00264A9D" w:rsidP="00264A9D">
      <w:pPr>
        <w:pStyle w:val="ae"/>
        <w:spacing w:before="290" w:line="343" w:lineRule="auto"/>
        <w:ind w:left="1705" w:righ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  <w:noProof/>
        </w:rPr>
        <w:drawing>
          <wp:inline distT="0" distB="0" distL="0" distR="0" wp14:anchorId="267AC895" wp14:editId="4EF73256">
            <wp:extent cx="4657851" cy="2620010"/>
            <wp:effectExtent l="0" t="0" r="9525" b="8890"/>
            <wp:docPr id="3383935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38" cy="263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9196E" w14:textId="77777777" w:rsidR="006C17A5" w:rsidRPr="00C30ED5" w:rsidRDefault="006C17A5" w:rsidP="00C1723D">
      <w:pPr>
        <w:pStyle w:val="ae"/>
        <w:spacing w:before="329"/>
        <w:ind w:left="100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（二） 預期效益：</w:t>
      </w:r>
    </w:p>
    <w:p w14:paraId="70457858" w14:textId="3E6FA67D" w:rsidR="00152A4D" w:rsidRPr="00C30ED5" w:rsidRDefault="00176D4F" w:rsidP="00264A9D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以</w:t>
      </w:r>
      <w:r w:rsidR="00A90814" w:rsidRPr="00C30ED5">
        <w:rPr>
          <w:rFonts w:ascii="標楷體" w:eastAsia="標楷體" w:hAnsi="標楷體" w:cs="Times New Roman"/>
          <w:spacing w:val="-12"/>
        </w:rPr>
        <w:t>高空</w:t>
      </w:r>
      <w:r w:rsidRPr="00C30ED5">
        <w:rPr>
          <w:rFonts w:ascii="標楷體" w:eastAsia="標楷體" w:hAnsi="標楷體" w:cs="Times New Roman"/>
          <w:spacing w:val="-12"/>
        </w:rPr>
        <w:t>纜車系統結合竹山天梯、太極峽谷、八卦茶園等景點串聯為環狀</w:t>
      </w:r>
      <w:r w:rsidR="005C175C" w:rsidRPr="00C30ED5">
        <w:rPr>
          <w:rFonts w:ascii="標楷體" w:eastAsia="標楷體" w:hAnsi="標楷體" w:cs="Times New Roman"/>
          <w:spacing w:val="-12"/>
        </w:rPr>
        <w:lastRenderedPageBreak/>
        <w:t>風景區，連結成新的觀光亮點，創造就業機會並帶動竹山發展。</w:t>
      </w:r>
    </w:p>
    <w:p w14:paraId="5C52DC48" w14:textId="0ED16B3D" w:rsidR="005C175C" w:rsidRPr="00C30ED5" w:rsidRDefault="005C175C" w:rsidP="00264A9D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預期效益部份，以本纜車系統完工啟用後直接效益(纜車票箱收入)與間接效益(整體觀光產值)等2項分述如下：</w:t>
      </w:r>
    </w:p>
    <w:p w14:paraId="20F171EA" w14:textId="29D35ED2" w:rsidR="00BA5107" w:rsidRPr="00C30ED5" w:rsidRDefault="005C175C" w:rsidP="00BA5107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 w:hint="eastAsia"/>
          <w:spacing w:val="-12"/>
        </w:rPr>
        <w:t>直接效益(直接收入)</w:t>
      </w:r>
      <w:r w:rsidRPr="00C30ED5">
        <w:rPr>
          <w:rFonts w:ascii="標楷體" w:eastAsia="標楷體" w:hAnsi="標楷體" w:cs="Times New Roman"/>
          <w:spacing w:val="-12"/>
        </w:rPr>
        <w:t>部份，目前</w:t>
      </w:r>
      <w:r w:rsidR="00BA5107" w:rsidRPr="00C30ED5">
        <w:rPr>
          <w:rFonts w:ascii="標楷體" w:eastAsia="標楷體" w:hAnsi="標楷體" w:cs="Times New Roman"/>
          <w:spacing w:val="-12"/>
        </w:rPr>
        <w:t>暫定</w:t>
      </w:r>
      <w:r w:rsidR="00BA5107" w:rsidRPr="00C30ED5">
        <w:rPr>
          <w:rFonts w:ascii="標楷體" w:eastAsia="標楷體" w:hAnsi="標楷體" w:cs="Times New Roman" w:hint="eastAsia"/>
          <w:spacing w:val="-12"/>
        </w:rPr>
        <w:t>營運初期</w:t>
      </w:r>
      <w:r w:rsidR="00BA5107" w:rsidRPr="00C30ED5">
        <w:rPr>
          <w:rFonts w:ascii="標楷體" w:eastAsia="標楷體" w:hAnsi="標楷體" w:cs="Times New Roman"/>
          <w:spacing w:val="-12"/>
        </w:rPr>
        <w:t>遊客數預期可達天梯園區2012年至2022年入園平均人數之兩倍，約為169,461人次</w:t>
      </w:r>
      <w:r w:rsidR="00BA5107" w:rsidRPr="00C30ED5">
        <w:rPr>
          <w:rFonts w:ascii="標楷體" w:eastAsia="標楷體" w:hAnsi="標楷體" w:cs="Times New Roman" w:hint="eastAsia"/>
          <w:spacing w:val="-12"/>
        </w:rPr>
        <w:t>，</w:t>
      </w:r>
      <w:r w:rsidR="001279CC" w:rsidRPr="001279CC">
        <w:rPr>
          <w:rFonts w:ascii="標楷體" w:eastAsia="標楷體" w:hAnsi="標楷體" w:cs="Times New Roman" w:hint="eastAsia"/>
          <w:spacing w:val="-12"/>
        </w:rPr>
        <w:t>預估</w:t>
      </w:r>
      <w:r w:rsidR="001279CC" w:rsidRPr="001279CC">
        <w:rPr>
          <w:rFonts w:ascii="標楷體" w:eastAsia="標楷體" w:hAnsi="標楷體" w:cs="Times New Roman"/>
          <w:spacing w:val="-12"/>
        </w:rPr>
        <w:t>年度票箱收入+場站內餐飲零售約8,848萬元/年(不含後續促參BOT開發觀光項目)。</w:t>
      </w:r>
    </w:p>
    <w:p w14:paraId="130DD519" w14:textId="0E45570E" w:rsidR="00BA5107" w:rsidRPr="00C30ED5" w:rsidRDefault="00374048" w:rsidP="00264A9D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 w:hint="eastAsia"/>
          <w:spacing w:val="-12"/>
        </w:rPr>
        <w:t>另</w:t>
      </w:r>
      <w:r w:rsidR="00BA5107" w:rsidRPr="00C30ED5">
        <w:rPr>
          <w:rFonts w:ascii="標楷體" w:eastAsia="標楷體" w:hAnsi="標楷體" w:cs="Times New Roman" w:hint="eastAsia"/>
          <w:spacing w:val="-12"/>
        </w:rPr>
        <w:t>依交通部觀光署【</w:t>
      </w:r>
      <w:r w:rsidR="00BA5107" w:rsidRPr="00C30ED5">
        <w:rPr>
          <w:rFonts w:ascii="標楷體" w:eastAsia="標楷體" w:hAnsi="標楷體" w:cs="Times New Roman"/>
          <w:spacing w:val="-12"/>
        </w:rPr>
        <w:t>中華民國 11</w:t>
      </w:r>
      <w:r w:rsidR="00181950" w:rsidRPr="00C30ED5">
        <w:rPr>
          <w:rFonts w:ascii="標楷體" w:eastAsia="標楷體" w:hAnsi="標楷體" w:cs="Times New Roman" w:hint="eastAsia"/>
          <w:spacing w:val="-12"/>
        </w:rPr>
        <w:t>3</w:t>
      </w:r>
      <w:r w:rsidR="00BA5107" w:rsidRPr="00C30ED5">
        <w:rPr>
          <w:rFonts w:ascii="標楷體" w:eastAsia="標楷體" w:hAnsi="標楷體" w:cs="Times New Roman"/>
          <w:spacing w:val="-12"/>
        </w:rPr>
        <w:t>年臺灣旅遊狀況調查</w:t>
      </w:r>
      <w:r w:rsidR="00BA5107" w:rsidRPr="00C30ED5">
        <w:rPr>
          <w:rFonts w:ascii="標楷體" w:eastAsia="標楷體" w:hAnsi="標楷體" w:cs="Times New Roman" w:hint="eastAsia"/>
          <w:spacing w:val="-12"/>
        </w:rPr>
        <w:t>】</w:t>
      </w:r>
      <w:r w:rsidRPr="00C30ED5">
        <w:rPr>
          <w:rFonts w:ascii="標楷體" w:eastAsia="標楷體" w:hAnsi="標楷體" w:cs="Times New Roman" w:hint="eastAsia"/>
          <w:spacing w:val="-12"/>
        </w:rPr>
        <w:t>統計資料</w:t>
      </w:r>
      <w:r w:rsidR="00BA5107" w:rsidRPr="00C30ED5">
        <w:rPr>
          <w:rFonts w:ascii="標楷體" w:eastAsia="標楷體" w:hAnsi="標楷體" w:cs="Times New Roman" w:hint="eastAsia"/>
          <w:spacing w:val="-12"/>
        </w:rPr>
        <w:t>，</w:t>
      </w:r>
      <w:r w:rsidR="00BA5107" w:rsidRPr="00C30ED5">
        <w:rPr>
          <w:rFonts w:ascii="標楷體" w:eastAsia="標楷體" w:hAnsi="標楷體" w:cs="Times New Roman"/>
          <w:spacing w:val="-12"/>
        </w:rPr>
        <w:t xml:space="preserve"> 12歲及以上國人國內旅遊每人每次平均旅遊支出為新臺幣2,3</w:t>
      </w:r>
      <w:r w:rsidR="00B45746" w:rsidRPr="00C30ED5">
        <w:rPr>
          <w:rFonts w:ascii="標楷體" w:eastAsia="標楷體" w:hAnsi="標楷體" w:cs="Times New Roman" w:hint="eastAsia"/>
          <w:spacing w:val="-12"/>
        </w:rPr>
        <w:t>23</w:t>
      </w:r>
      <w:r w:rsidR="00BA5107" w:rsidRPr="00C30ED5">
        <w:rPr>
          <w:rFonts w:ascii="標楷體" w:eastAsia="標楷體" w:hAnsi="標楷體" w:cs="Times New Roman"/>
          <w:spacing w:val="-12"/>
        </w:rPr>
        <w:t>元。各項支出由高至低依序是餐飲、交通、住宿、購物、娛樂及其他支出。有過夜且有住宿支出者，每人每次平均旅遊支出為5,</w:t>
      </w:r>
      <w:r w:rsidR="00B45746" w:rsidRPr="00C30ED5">
        <w:rPr>
          <w:rFonts w:ascii="標楷體" w:eastAsia="標楷體" w:hAnsi="標楷體" w:cs="Times New Roman" w:hint="eastAsia"/>
          <w:spacing w:val="-12"/>
        </w:rPr>
        <w:t>903</w:t>
      </w:r>
      <w:r w:rsidR="00BA5107" w:rsidRPr="00C30ED5">
        <w:rPr>
          <w:rFonts w:ascii="標楷體" w:eastAsia="標楷體" w:hAnsi="標楷體" w:cs="Times New Roman"/>
          <w:spacing w:val="-12"/>
        </w:rPr>
        <w:t>元，無過夜當日來回者平均每人每次平均旅遊支出為1,</w:t>
      </w:r>
      <w:r w:rsidR="00B45746" w:rsidRPr="00C30ED5">
        <w:rPr>
          <w:rFonts w:ascii="標楷體" w:eastAsia="標楷體" w:hAnsi="標楷體" w:cs="Times New Roman" w:hint="eastAsia"/>
          <w:spacing w:val="-12"/>
        </w:rPr>
        <w:t>306</w:t>
      </w:r>
      <w:r w:rsidR="00BA5107" w:rsidRPr="00C30ED5">
        <w:rPr>
          <w:rFonts w:ascii="標楷體" w:eastAsia="標楷體" w:hAnsi="標楷體" w:cs="Times New Roman"/>
          <w:spacing w:val="-12"/>
        </w:rPr>
        <w:t>元。</w:t>
      </w:r>
    </w:p>
    <w:p w14:paraId="6661D2E0" w14:textId="08742473" w:rsidR="00264A9D" w:rsidRPr="00C30ED5" w:rsidRDefault="00BA5107" w:rsidP="00264A9D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 w:hint="eastAsia"/>
          <w:spacing w:val="-12"/>
        </w:rPr>
        <w:t>本計畫並將規劃引進包括露營、</w:t>
      </w:r>
      <w:proofErr w:type="gramStart"/>
      <w:r w:rsidRPr="00C30ED5">
        <w:rPr>
          <w:rFonts w:ascii="標楷體" w:eastAsia="標楷體" w:hAnsi="標楷體" w:cs="Times New Roman" w:hint="eastAsia"/>
          <w:spacing w:val="-12"/>
        </w:rPr>
        <w:t>滑索</w:t>
      </w:r>
      <w:proofErr w:type="gramEnd"/>
      <w:r w:rsidRPr="00C30ED5">
        <w:rPr>
          <w:rFonts w:ascii="標楷體" w:eastAsia="標楷體" w:hAnsi="標楷體" w:cs="Times New Roman" w:hint="eastAsia"/>
          <w:spacing w:val="-12"/>
        </w:rPr>
        <w:t>、觀景台等各項觀光遊憩設施，因此再加計衍生旅遊人次</w:t>
      </w:r>
      <w:r w:rsidR="000D5023" w:rsidRPr="00C30ED5">
        <w:rPr>
          <w:rFonts w:ascii="標楷體" w:eastAsia="標楷體" w:hAnsi="標楷體" w:cs="Times New Roman" w:hint="eastAsia"/>
          <w:spacing w:val="-12"/>
        </w:rPr>
        <w:t>每年</w:t>
      </w:r>
      <w:r w:rsidRPr="00C30ED5">
        <w:rPr>
          <w:rFonts w:ascii="標楷體" w:eastAsia="標楷體" w:hAnsi="標楷體" w:cs="Times New Roman" w:hint="eastAsia"/>
          <w:spacing w:val="-12"/>
        </w:rPr>
        <w:t>保守估計將</w:t>
      </w:r>
      <w:r w:rsidR="000D5023" w:rsidRPr="00C30ED5">
        <w:rPr>
          <w:rFonts w:ascii="標楷體" w:eastAsia="標楷體" w:hAnsi="標楷體" w:cs="Times New Roman" w:hint="eastAsia"/>
          <w:spacing w:val="-12"/>
        </w:rPr>
        <w:t>吸引</w:t>
      </w:r>
      <w:r w:rsidRPr="00C30ED5">
        <w:rPr>
          <w:rFonts w:ascii="標楷體" w:eastAsia="標楷體" w:hAnsi="標楷體" w:cs="Times New Roman" w:hint="eastAsia"/>
          <w:spacing w:val="-12"/>
        </w:rPr>
        <w:t>額外</w:t>
      </w:r>
      <w:r w:rsidR="009A1FD2" w:rsidRPr="00C30ED5">
        <w:rPr>
          <w:rFonts w:ascii="標楷體" w:eastAsia="標楷體" w:hAnsi="標楷體" w:cs="Times New Roman" w:hint="eastAsia"/>
          <w:spacing w:val="-12"/>
        </w:rPr>
        <w:t>5</w:t>
      </w:r>
      <w:r w:rsidRPr="00C30ED5">
        <w:rPr>
          <w:rFonts w:ascii="標楷體" w:eastAsia="標楷體" w:hAnsi="標楷體" w:cs="Times New Roman" w:hint="eastAsia"/>
          <w:spacing w:val="-12"/>
        </w:rPr>
        <w:t>0%遊客，合計</w:t>
      </w:r>
      <w:r w:rsidR="000D5023" w:rsidRPr="00C30ED5">
        <w:rPr>
          <w:rFonts w:ascii="標楷體" w:eastAsia="標楷體" w:hAnsi="標楷體" w:cs="Times New Roman" w:hint="eastAsia"/>
          <w:spacing w:val="-12"/>
        </w:rPr>
        <w:t>約</w:t>
      </w:r>
      <w:r w:rsidR="009A1FD2" w:rsidRPr="00C30ED5">
        <w:rPr>
          <w:rFonts w:ascii="標楷體" w:eastAsia="標楷體" w:hAnsi="標楷體" w:cs="Times New Roman" w:hint="eastAsia"/>
          <w:spacing w:val="-12"/>
        </w:rPr>
        <w:t>25.42</w:t>
      </w:r>
      <w:r w:rsidR="00374048" w:rsidRPr="00C30ED5">
        <w:rPr>
          <w:rFonts w:ascii="標楷體" w:eastAsia="標楷體" w:hAnsi="標楷體" w:cs="Times New Roman" w:hint="eastAsia"/>
          <w:spacing w:val="-12"/>
        </w:rPr>
        <w:t>萬人次。</w:t>
      </w:r>
      <w:r w:rsidR="00152A4D" w:rsidRPr="00C30ED5">
        <w:rPr>
          <w:rFonts w:ascii="標楷體" w:eastAsia="標楷體" w:hAnsi="標楷體" w:cs="Times New Roman" w:hint="eastAsia"/>
          <w:spacing w:val="-12"/>
        </w:rPr>
        <w:t>初步以無過夜當日來回者平均每人每次平均旅遊支出</w:t>
      </w:r>
      <w:r w:rsidR="00B45746" w:rsidRPr="00C30ED5">
        <w:rPr>
          <w:rFonts w:ascii="標楷體" w:eastAsia="標楷體" w:hAnsi="標楷體" w:cs="Times New Roman" w:hint="eastAsia"/>
          <w:spacing w:val="-12"/>
        </w:rPr>
        <w:t>1,306</w:t>
      </w:r>
      <w:r w:rsidR="00152A4D" w:rsidRPr="00C30ED5">
        <w:rPr>
          <w:rFonts w:ascii="標楷體" w:eastAsia="標楷體" w:hAnsi="標楷體" w:cs="Times New Roman"/>
          <w:spacing w:val="-12"/>
        </w:rPr>
        <w:t>元</w:t>
      </w:r>
      <w:r w:rsidR="00152A4D" w:rsidRPr="00C30ED5">
        <w:rPr>
          <w:rFonts w:ascii="標楷體" w:eastAsia="標楷體" w:hAnsi="標楷體" w:cs="Times New Roman" w:hint="eastAsia"/>
          <w:spacing w:val="-12"/>
        </w:rPr>
        <w:t>估算，</w:t>
      </w:r>
      <w:r w:rsidR="00374048" w:rsidRPr="00C30ED5">
        <w:rPr>
          <w:rFonts w:ascii="標楷體" w:eastAsia="標楷體" w:hAnsi="標楷體" w:cs="Times New Roman" w:hint="eastAsia"/>
          <w:spacing w:val="-12"/>
        </w:rPr>
        <w:t>本工程完工後之間接效益，</w:t>
      </w:r>
      <w:r w:rsidR="000D5023" w:rsidRPr="00C30ED5">
        <w:rPr>
          <w:rFonts w:ascii="標楷體" w:eastAsia="標楷體" w:hAnsi="標楷體" w:cs="Times New Roman" w:hint="eastAsia"/>
          <w:spacing w:val="-12"/>
        </w:rPr>
        <w:t>每年約可</w:t>
      </w:r>
      <w:r w:rsidR="00152A4D" w:rsidRPr="00C30ED5">
        <w:rPr>
          <w:rFonts w:ascii="標楷體" w:eastAsia="標楷體" w:hAnsi="標楷體" w:cs="Times New Roman" w:hint="eastAsia"/>
          <w:spacing w:val="-12"/>
        </w:rPr>
        <w:t>衍生</w:t>
      </w:r>
      <w:r w:rsidR="009369A3" w:rsidRPr="00C30ED5">
        <w:rPr>
          <w:rFonts w:ascii="標楷體" w:eastAsia="標楷體" w:hAnsi="標楷體" w:cs="Times New Roman" w:hint="eastAsia"/>
          <w:spacing w:val="-12"/>
        </w:rPr>
        <w:t>新臺幣</w:t>
      </w:r>
      <w:r w:rsidR="00152A4D" w:rsidRPr="00C30ED5">
        <w:rPr>
          <w:rFonts w:ascii="標楷體" w:eastAsia="標楷體" w:hAnsi="標楷體" w:cs="Times New Roman" w:hint="eastAsia"/>
          <w:spacing w:val="-12"/>
        </w:rPr>
        <w:t>3.</w:t>
      </w:r>
      <w:r w:rsidR="00B45746" w:rsidRPr="00C30ED5">
        <w:rPr>
          <w:rFonts w:ascii="標楷體" w:eastAsia="標楷體" w:hAnsi="標楷體" w:cs="Times New Roman" w:hint="eastAsia"/>
          <w:spacing w:val="-12"/>
        </w:rPr>
        <w:t>3</w:t>
      </w:r>
      <w:r w:rsidR="009369A3" w:rsidRPr="00C30ED5">
        <w:rPr>
          <w:rFonts w:ascii="標楷體" w:eastAsia="標楷體" w:hAnsi="標楷體" w:cs="Times New Roman" w:hint="eastAsia"/>
          <w:spacing w:val="-12"/>
        </w:rPr>
        <w:t>億元的觀光產值</w:t>
      </w:r>
      <w:r w:rsidR="00374048" w:rsidRPr="00C30ED5">
        <w:rPr>
          <w:rFonts w:ascii="標楷體" w:eastAsia="標楷體" w:hAnsi="標楷體" w:cs="Times New Roman" w:hint="eastAsia"/>
          <w:spacing w:val="-12"/>
        </w:rPr>
        <w:t>。</w:t>
      </w:r>
    </w:p>
    <w:p w14:paraId="547B3131" w14:textId="0EC5E607" w:rsidR="006C17A5" w:rsidRPr="00C30ED5" w:rsidRDefault="006C17A5" w:rsidP="00264A9D">
      <w:pPr>
        <w:pStyle w:val="ae"/>
        <w:spacing w:beforeLines="100" w:before="240" w:afterLines="100" w:after="240"/>
        <w:ind w:left="102"/>
        <w:rPr>
          <w:rFonts w:ascii="標楷體" w:eastAsia="標楷體" w:hAnsi="標楷體" w:cs="Times New Roman"/>
          <w:spacing w:val="1"/>
        </w:rPr>
      </w:pPr>
      <w:r w:rsidRPr="00C30ED5">
        <w:rPr>
          <w:rFonts w:ascii="標楷體" w:eastAsia="標楷體" w:hAnsi="標楷體" w:cs="Times New Roman"/>
          <w:spacing w:val="1"/>
        </w:rPr>
        <w:t>二、 計畫投入經費：</w:t>
      </w:r>
    </w:p>
    <w:p w14:paraId="6A620676" w14:textId="294FEDAA" w:rsidR="003A6D8E" w:rsidRPr="00C30ED5" w:rsidRDefault="00474F82" w:rsidP="00264A9D">
      <w:pPr>
        <w:pStyle w:val="ae"/>
        <w:spacing w:beforeLines="100" w:before="240" w:afterLines="100" w:after="240"/>
        <w:ind w:leftChars="346" w:left="761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工程</w:t>
      </w:r>
      <w:r w:rsidR="009369A3" w:rsidRPr="00C30ED5">
        <w:rPr>
          <w:rFonts w:ascii="標楷體" w:eastAsia="標楷體" w:hAnsi="標楷體" w:cs="Times New Roman" w:hint="eastAsia"/>
        </w:rPr>
        <w:t>含用地取得</w:t>
      </w:r>
      <w:r w:rsidRPr="00C30ED5">
        <w:rPr>
          <w:rFonts w:ascii="標楷體" w:eastAsia="標楷體" w:hAnsi="標楷體" w:cs="Times New Roman"/>
        </w:rPr>
        <w:t>經費</w:t>
      </w:r>
      <w:r w:rsidR="00FA1AEC">
        <w:rPr>
          <w:rFonts w:ascii="標楷體" w:eastAsia="標楷體" w:hAnsi="標楷體" w:cs="Times New Roman"/>
        </w:rPr>
        <w:t>預估</w:t>
      </w:r>
      <w:r w:rsidR="009369A3" w:rsidRPr="00C30ED5">
        <w:rPr>
          <w:rFonts w:ascii="標楷體" w:eastAsia="標楷體" w:hAnsi="標楷體" w:cs="Times New Roman" w:hint="eastAsia"/>
        </w:rPr>
        <w:t>約</w:t>
      </w:r>
      <w:r w:rsidR="00104721" w:rsidRPr="00C30ED5">
        <w:rPr>
          <w:rFonts w:ascii="標楷體" w:eastAsia="標楷體" w:hAnsi="標楷體" w:cs="Times New Roman"/>
        </w:rPr>
        <w:t>1,</w:t>
      </w:r>
      <w:r w:rsidR="00104721" w:rsidRPr="00C30ED5">
        <w:rPr>
          <w:rFonts w:ascii="標楷體" w:eastAsia="標楷體" w:hAnsi="標楷體" w:cs="Times New Roman" w:hint="eastAsia"/>
        </w:rPr>
        <w:t>07</w:t>
      </w:r>
      <w:r w:rsidR="001279CC">
        <w:rPr>
          <w:rFonts w:ascii="標楷體" w:eastAsia="標楷體" w:hAnsi="標楷體" w:cs="Times New Roman"/>
        </w:rPr>
        <w:t>8</w:t>
      </w:r>
      <w:r w:rsidR="00104721" w:rsidRPr="00C30ED5">
        <w:rPr>
          <w:rFonts w:ascii="標楷體" w:eastAsia="標楷體" w:hAnsi="標楷體" w:cs="Times New Roman" w:hint="eastAsia"/>
        </w:rPr>
        <w:t>,32</w:t>
      </w:r>
      <w:r w:rsidR="00FE2FE4">
        <w:rPr>
          <w:rFonts w:ascii="標楷體" w:eastAsia="標楷體" w:hAnsi="標楷體" w:cs="Times New Roman" w:hint="eastAsia"/>
        </w:rPr>
        <w:t>4</w:t>
      </w:r>
      <w:r w:rsidR="00104721" w:rsidRPr="00C30ED5">
        <w:rPr>
          <w:rFonts w:ascii="標楷體" w:eastAsia="標楷體" w:hAnsi="標楷體" w:cs="Times New Roman"/>
        </w:rPr>
        <w:t>仟元</w:t>
      </w:r>
      <w:r w:rsidRPr="00C30ED5">
        <w:rPr>
          <w:rFonts w:ascii="標楷體" w:eastAsia="標楷體" w:hAnsi="標楷體" w:cs="Times New Roman"/>
        </w:rPr>
        <w:t>。</w:t>
      </w:r>
      <w:r w:rsidR="00FA1AEC">
        <w:rPr>
          <w:rFonts w:ascii="標楷體" w:eastAsia="標楷體" w:hAnsi="標楷體" w:cs="Times New Roman" w:hint="eastAsia"/>
        </w:rPr>
        <w:t>工作</w:t>
      </w:r>
      <w:r w:rsidR="004709B8" w:rsidRPr="00C30ED5">
        <w:rPr>
          <w:rFonts w:ascii="標楷體" w:eastAsia="標楷體" w:hAnsi="標楷體" w:cs="Times New Roman" w:hint="eastAsia"/>
        </w:rPr>
        <w:t>期程</w:t>
      </w:r>
      <w:r w:rsidR="00FA1AEC">
        <w:rPr>
          <w:rFonts w:ascii="標楷體" w:eastAsia="標楷體" w:hAnsi="標楷體" w:cs="Times New Roman" w:hint="eastAsia"/>
        </w:rPr>
        <w:t>預計</w:t>
      </w:r>
      <w:r w:rsidR="004709B8" w:rsidRPr="00C30ED5">
        <w:rPr>
          <w:rFonts w:ascii="標楷體" w:eastAsia="標楷體" w:hAnsi="標楷體" w:cs="Times New Roman" w:hint="eastAsia"/>
        </w:rPr>
        <w:t>為</w:t>
      </w:r>
      <w:r w:rsidR="004709B8" w:rsidRPr="00C30ED5">
        <w:rPr>
          <w:rFonts w:ascii="標楷體" w:eastAsia="標楷體" w:hAnsi="標楷體" w:cs="Times New Roman"/>
        </w:rPr>
        <w:t>11</w:t>
      </w:r>
      <w:r w:rsidR="00CD66B1" w:rsidRPr="00C30ED5">
        <w:rPr>
          <w:rFonts w:ascii="標楷體" w:eastAsia="標楷體" w:hAnsi="標楷體" w:cs="Times New Roman" w:hint="eastAsia"/>
        </w:rPr>
        <w:t>4</w:t>
      </w:r>
      <w:r w:rsidR="004709B8" w:rsidRPr="00C30ED5">
        <w:rPr>
          <w:rFonts w:ascii="標楷體" w:eastAsia="標楷體" w:hAnsi="標楷體" w:cs="Times New Roman"/>
        </w:rPr>
        <w:t>年10月至11</w:t>
      </w:r>
      <w:r w:rsidR="00C36479" w:rsidRPr="00C30ED5">
        <w:rPr>
          <w:rFonts w:ascii="標楷體" w:eastAsia="標楷體" w:hAnsi="標楷體" w:cs="Times New Roman" w:hint="eastAsia"/>
        </w:rPr>
        <w:t>9</w:t>
      </w:r>
      <w:r w:rsidR="004709B8" w:rsidRPr="00C30ED5">
        <w:rPr>
          <w:rFonts w:ascii="標楷體" w:eastAsia="標楷體" w:hAnsi="標楷體" w:cs="Times New Roman"/>
        </w:rPr>
        <w:t>年</w:t>
      </w:r>
      <w:r w:rsidR="001279CC">
        <w:rPr>
          <w:rFonts w:ascii="標楷體" w:eastAsia="標楷體" w:hAnsi="標楷體" w:cs="Times New Roman"/>
        </w:rPr>
        <w:t>6</w:t>
      </w:r>
      <w:r w:rsidR="004709B8" w:rsidRPr="00C30ED5">
        <w:rPr>
          <w:rFonts w:ascii="標楷體" w:eastAsia="標楷體" w:hAnsi="標楷體" w:cs="Times New Roman"/>
        </w:rPr>
        <w:t>月</w:t>
      </w:r>
      <w:r w:rsidR="004709B8" w:rsidRPr="00C30ED5">
        <w:rPr>
          <w:rFonts w:ascii="標楷體" w:eastAsia="標楷體" w:hAnsi="標楷體" w:cs="Times New Roman" w:hint="eastAsia"/>
        </w:rPr>
        <w:t>。</w:t>
      </w:r>
    </w:p>
    <w:p w14:paraId="151AF487" w14:textId="043B1166" w:rsidR="006C17A5" w:rsidRPr="00C30ED5" w:rsidRDefault="006C17A5" w:rsidP="00264A9D">
      <w:pPr>
        <w:pStyle w:val="ae"/>
        <w:spacing w:beforeLines="100" w:before="240" w:afterLines="100" w:after="240"/>
        <w:ind w:left="102"/>
        <w:rPr>
          <w:rFonts w:ascii="標楷體" w:eastAsia="標楷體" w:hAnsi="標楷體" w:cs="Times New Roman"/>
          <w:spacing w:val="1"/>
        </w:rPr>
      </w:pPr>
      <w:r w:rsidRPr="00C30ED5">
        <w:rPr>
          <w:rFonts w:ascii="標楷體" w:eastAsia="標楷體" w:hAnsi="標楷體" w:cs="Times New Roman"/>
          <w:spacing w:val="1"/>
        </w:rPr>
        <w:t>三、 選擇方案與替代方案之成本效益分析：</w:t>
      </w:r>
    </w:p>
    <w:p w14:paraId="46239CB5" w14:textId="77777777" w:rsidR="006C17A5" w:rsidRPr="00C30ED5" w:rsidRDefault="006C17A5" w:rsidP="00C1723D">
      <w:pPr>
        <w:pStyle w:val="ae"/>
        <w:spacing w:beforeLines="100" w:before="240" w:line="391" w:lineRule="exact"/>
        <w:ind w:left="102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（一）</w:t>
      </w:r>
      <w:r w:rsidRPr="00C30ED5">
        <w:rPr>
          <w:rFonts w:ascii="標楷體" w:eastAsia="標楷體" w:hAnsi="標楷體" w:cs="Times New Roman"/>
          <w:spacing w:val="8"/>
        </w:rPr>
        <w:t xml:space="preserve"> 選擇方案：</w:t>
      </w:r>
    </w:p>
    <w:p w14:paraId="7AA1C83E" w14:textId="516F0D3F" w:rsidR="00696E21" w:rsidRPr="00C30ED5" w:rsidRDefault="00696E21" w:rsidP="00696E21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本計畫纜車系統主線從遊客中心經竹林中間站至新青龍瀑布站，</w:t>
      </w:r>
      <w:proofErr w:type="gramStart"/>
      <w:r w:rsidRPr="00C30ED5">
        <w:rPr>
          <w:rFonts w:ascii="標楷體" w:eastAsia="標楷體" w:hAnsi="標楷體" w:cs="Times New Roman"/>
          <w:spacing w:val="-12"/>
        </w:rPr>
        <w:t>三個場</w:t>
      </w:r>
      <w:proofErr w:type="gramEnd"/>
      <w:r w:rsidRPr="00C30ED5">
        <w:rPr>
          <w:rFonts w:ascii="標楷體" w:eastAsia="標楷體" w:hAnsi="標楷體" w:cs="Times New Roman"/>
          <w:spacing w:val="-12"/>
        </w:rPr>
        <w:t>站共2區段，遊客中心至竹林中間站區段路線長約312公尺；竹林中間站至新青龍瀑布站區段路線長約568公尺；支線為竹林中間站至八卦茶園，路線長度</w:t>
      </w:r>
      <w:r w:rsidRPr="00C30ED5">
        <w:rPr>
          <w:rFonts w:ascii="標楷體" w:eastAsia="標楷體" w:hAnsi="標楷體" w:cs="Times New Roman"/>
          <w:spacing w:val="-12"/>
        </w:rPr>
        <w:lastRenderedPageBreak/>
        <w:t>約1,076公尺，系統功能上應以賞景為主，</w:t>
      </w:r>
      <w:proofErr w:type="gramStart"/>
      <w:r w:rsidRPr="00C30ED5">
        <w:rPr>
          <w:rFonts w:ascii="標楷體" w:eastAsia="標楷體" w:hAnsi="標楷體" w:cs="Times New Roman"/>
          <w:spacing w:val="-12"/>
        </w:rPr>
        <w:t>非屬須連續</w:t>
      </w:r>
      <w:proofErr w:type="gramEnd"/>
      <w:r w:rsidRPr="00C30ED5">
        <w:rPr>
          <w:rFonts w:ascii="標楷體" w:eastAsia="標楷體" w:hAnsi="標楷體" w:cs="Times New Roman"/>
          <w:spacing w:val="-12"/>
        </w:rPr>
        <w:t>運作而供通勤之運輸系統，考量其長期永續經營的目標，應以降低長期營運成本重於初期投資成本。纜車系統單向容量初步估算僅約需334人以上，且路線長度單一區段312~1,076公尺，功能較偏向旅遊型態、且適合小團體旅遊之纜車系統，從容量、地形、興建經費等考量，</w:t>
      </w:r>
      <w:r w:rsidR="00054519" w:rsidRPr="00C30ED5">
        <w:rPr>
          <w:rFonts w:ascii="標楷體" w:eastAsia="標楷體" w:hAnsi="標楷體" w:cs="Times New Roman" w:hint="eastAsia"/>
          <w:spacing w:val="-12"/>
        </w:rPr>
        <w:t>纜車系統型式初步建議為</w:t>
      </w:r>
      <w:r w:rsidRPr="00C30ED5">
        <w:rPr>
          <w:rFonts w:ascii="標楷體" w:eastAsia="標楷體" w:hAnsi="標楷體" w:cs="Times New Roman"/>
          <w:spacing w:val="-12"/>
        </w:rPr>
        <w:t>固定循環脈衝式纜車系統型式。</w:t>
      </w:r>
    </w:p>
    <w:p w14:paraId="2A92096E" w14:textId="404E7710" w:rsidR="006C17A5" w:rsidRPr="00C30ED5" w:rsidRDefault="006C17A5" w:rsidP="00C1723D">
      <w:pPr>
        <w:pStyle w:val="ae"/>
        <w:spacing w:line="360" w:lineRule="exact"/>
        <w:ind w:left="102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（二）</w:t>
      </w:r>
      <w:r w:rsidRPr="00C30ED5">
        <w:rPr>
          <w:rFonts w:ascii="標楷體" w:eastAsia="標楷體" w:hAnsi="標楷體" w:cs="Times New Roman"/>
          <w:spacing w:val="8"/>
        </w:rPr>
        <w:t xml:space="preserve"> 替代方案：</w:t>
      </w:r>
    </w:p>
    <w:p w14:paraId="3F809BC6" w14:textId="658EBE6D" w:rsidR="006C17A5" w:rsidRPr="00C30ED5" w:rsidRDefault="00474F82" w:rsidP="00E72FB8">
      <w:pPr>
        <w:pStyle w:val="ae"/>
        <w:spacing w:before="120" w:line="343" w:lineRule="auto"/>
        <w:ind w:left="663" w:right="102" w:firstLine="561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/>
          <w:spacing w:val="-12"/>
        </w:rPr>
        <w:t>本</w:t>
      </w:r>
      <w:r w:rsidR="00374048" w:rsidRPr="00C30ED5">
        <w:rPr>
          <w:rFonts w:ascii="標楷體" w:eastAsia="標楷體" w:hAnsi="標楷體" w:cs="Times New Roman"/>
          <w:spacing w:val="-12"/>
        </w:rPr>
        <w:t>計畫</w:t>
      </w:r>
      <w:r w:rsidRPr="00C30ED5">
        <w:rPr>
          <w:rFonts w:ascii="標楷體" w:eastAsia="標楷體" w:hAnsi="標楷體" w:cs="Times New Roman"/>
          <w:spacing w:val="-12"/>
        </w:rPr>
        <w:t>所在地形高程差異</w:t>
      </w:r>
      <w:r w:rsidR="009369A3" w:rsidRPr="00C30ED5">
        <w:rPr>
          <w:rFonts w:ascii="標楷體" w:eastAsia="標楷體" w:hAnsi="標楷體" w:cs="Times New Roman" w:hint="eastAsia"/>
          <w:spacing w:val="-12"/>
        </w:rPr>
        <w:t>極大</w:t>
      </w:r>
      <w:r w:rsidRPr="00C30ED5">
        <w:rPr>
          <w:rFonts w:ascii="標楷體" w:eastAsia="標楷體" w:hAnsi="標楷體" w:cs="Times New Roman"/>
          <w:spacing w:val="-12"/>
        </w:rPr>
        <w:t>，</w:t>
      </w:r>
      <w:r w:rsidR="00696E21" w:rsidRPr="00C30ED5">
        <w:rPr>
          <w:rFonts w:ascii="標楷體" w:eastAsia="標楷體" w:hAnsi="標楷體" w:cs="Times New Roman"/>
          <w:spacing w:val="-12"/>
        </w:rPr>
        <w:t>考量基地所在位置與其相關條件，</w:t>
      </w:r>
      <w:r w:rsidR="00374048" w:rsidRPr="00C30ED5">
        <w:rPr>
          <w:rFonts w:ascii="標楷體" w:eastAsia="標楷體" w:hAnsi="標楷體" w:cs="Times New Roman"/>
          <w:spacing w:val="-12"/>
        </w:rPr>
        <w:t>依據本府</w:t>
      </w:r>
      <w:r w:rsidR="00696E21" w:rsidRPr="00C30ED5">
        <w:rPr>
          <w:rFonts w:ascii="標楷體" w:eastAsia="標楷體" w:hAnsi="標楷體" w:cs="Times New Roman"/>
          <w:spacing w:val="-12"/>
        </w:rPr>
        <w:t>於112</w:t>
      </w:r>
      <w:r w:rsidR="00374048" w:rsidRPr="00C30ED5">
        <w:rPr>
          <w:rFonts w:ascii="標楷體" w:eastAsia="標楷體" w:hAnsi="標楷體" w:cs="Times New Roman"/>
          <w:spacing w:val="-12"/>
        </w:rPr>
        <w:t>年完成</w:t>
      </w:r>
      <w:r w:rsidR="00374048" w:rsidRPr="00C30ED5">
        <w:rPr>
          <w:rFonts w:ascii="標楷體" w:eastAsia="標楷體" w:hAnsi="標楷體" w:cs="Times New Roman" w:hint="eastAsia"/>
          <w:spacing w:val="-12"/>
        </w:rPr>
        <w:t>「</w:t>
      </w:r>
      <w:r w:rsidR="00374048" w:rsidRPr="00C30ED5">
        <w:rPr>
          <w:rFonts w:ascii="標楷體" w:eastAsia="標楷體" w:hAnsi="標楷體" w:cs="Times New Roman"/>
          <w:spacing w:val="-12"/>
        </w:rPr>
        <w:t>南投縣太極峽谷遊憩園區開發計畫(</w:t>
      </w:r>
      <w:proofErr w:type="gramStart"/>
      <w:r w:rsidR="00374048" w:rsidRPr="00C30ED5">
        <w:rPr>
          <w:rFonts w:ascii="標楷體" w:eastAsia="標楷體" w:hAnsi="標楷體" w:cs="Times New Roman"/>
          <w:spacing w:val="-12"/>
        </w:rPr>
        <w:t>含纜</w:t>
      </w:r>
      <w:proofErr w:type="gramEnd"/>
      <w:r w:rsidR="00374048" w:rsidRPr="00C30ED5">
        <w:rPr>
          <w:rFonts w:ascii="標楷體" w:eastAsia="標楷體" w:hAnsi="標楷體" w:cs="Times New Roman" w:hint="eastAsia"/>
          <w:spacing w:val="-12"/>
        </w:rPr>
        <w:t>/台車</w:t>
      </w:r>
      <w:r w:rsidR="00374048" w:rsidRPr="00C30ED5">
        <w:rPr>
          <w:rFonts w:ascii="標楷體" w:eastAsia="標楷體" w:hAnsi="標楷體" w:cs="Times New Roman"/>
          <w:spacing w:val="-12"/>
        </w:rPr>
        <w:t>)可行性評估案</w:t>
      </w:r>
      <w:r w:rsidR="00374048" w:rsidRPr="00C30ED5">
        <w:rPr>
          <w:rFonts w:ascii="標楷體" w:eastAsia="標楷體" w:hAnsi="標楷體" w:cs="Times New Roman" w:hint="eastAsia"/>
          <w:spacing w:val="-12"/>
        </w:rPr>
        <w:t>」結論為</w:t>
      </w:r>
      <w:r w:rsidRPr="00C30ED5">
        <w:rPr>
          <w:rFonts w:ascii="標楷體" w:eastAsia="標楷體" w:hAnsi="標楷體" w:cs="Times New Roman"/>
          <w:spacing w:val="-12"/>
        </w:rPr>
        <w:t>以纜車系統連接</w:t>
      </w:r>
      <w:r w:rsidR="009369A3" w:rsidRPr="00C30ED5">
        <w:rPr>
          <w:rFonts w:ascii="標楷體" w:eastAsia="標楷體" w:hAnsi="標楷體" w:cs="Times New Roman" w:hint="eastAsia"/>
          <w:spacing w:val="-12"/>
        </w:rPr>
        <w:t>始</w:t>
      </w:r>
      <w:r w:rsidRPr="00C30ED5">
        <w:rPr>
          <w:rFonts w:ascii="標楷體" w:eastAsia="標楷體" w:hAnsi="標楷體" w:cs="Times New Roman"/>
          <w:spacing w:val="-12"/>
        </w:rPr>
        <w:t>具有可行性，</w:t>
      </w:r>
      <w:r w:rsidR="00374048" w:rsidRPr="00C30ED5">
        <w:rPr>
          <w:rFonts w:ascii="標楷體" w:eastAsia="標楷體" w:hAnsi="標楷體" w:cs="Times New Roman"/>
          <w:spacing w:val="-12"/>
        </w:rPr>
        <w:t>顯示</w:t>
      </w:r>
      <w:r w:rsidR="0036771E" w:rsidRPr="00C30ED5">
        <w:rPr>
          <w:rFonts w:ascii="標楷體" w:eastAsia="標楷體" w:hAnsi="標楷體" w:cs="Times New Roman"/>
          <w:spacing w:val="-12"/>
        </w:rPr>
        <w:t>本工程</w:t>
      </w:r>
      <w:r w:rsidRPr="00C30ED5">
        <w:rPr>
          <w:rFonts w:ascii="標楷體" w:eastAsia="標楷體" w:hAnsi="標楷體" w:cs="Times New Roman"/>
          <w:spacing w:val="-12"/>
        </w:rPr>
        <w:t>無</w:t>
      </w:r>
      <w:r w:rsidR="009369A3" w:rsidRPr="00C30ED5">
        <w:rPr>
          <w:rFonts w:ascii="標楷體" w:eastAsia="標楷體" w:hAnsi="標楷體" w:cs="Times New Roman" w:hint="eastAsia"/>
          <w:spacing w:val="-12"/>
        </w:rPr>
        <w:t>法以</w:t>
      </w:r>
      <w:r w:rsidR="00696E21" w:rsidRPr="00C30ED5">
        <w:rPr>
          <w:rFonts w:ascii="標楷體" w:eastAsia="標楷體" w:hAnsi="標楷體" w:cs="Times New Roman"/>
          <w:spacing w:val="-12"/>
        </w:rPr>
        <w:t>其他</w:t>
      </w:r>
      <w:r w:rsidRPr="00C30ED5">
        <w:rPr>
          <w:rFonts w:ascii="標楷體" w:eastAsia="標楷體" w:hAnsi="標楷體" w:cs="Times New Roman"/>
          <w:spacing w:val="-12"/>
        </w:rPr>
        <w:t>替代方案</w:t>
      </w:r>
      <w:r w:rsidR="009369A3" w:rsidRPr="00C30ED5">
        <w:rPr>
          <w:rFonts w:ascii="標楷體" w:eastAsia="標楷體" w:hAnsi="標楷體" w:cs="Times New Roman" w:hint="eastAsia"/>
          <w:spacing w:val="-12"/>
        </w:rPr>
        <w:t>取代</w:t>
      </w:r>
      <w:r w:rsidRPr="00C30ED5">
        <w:rPr>
          <w:rFonts w:ascii="標楷體" w:eastAsia="標楷體" w:hAnsi="標楷體" w:cs="Times New Roman"/>
          <w:spacing w:val="-12"/>
        </w:rPr>
        <w:t>。</w:t>
      </w:r>
    </w:p>
    <w:p w14:paraId="4911E7D2" w14:textId="77777777" w:rsidR="00264A9D" w:rsidRPr="00C30ED5" w:rsidRDefault="00264A9D">
      <w:pPr>
        <w:widowControl/>
        <w:autoSpaceDE/>
        <w:autoSpaceDN/>
        <w:spacing w:after="160" w:line="278" w:lineRule="auto"/>
        <w:rPr>
          <w:rFonts w:ascii="標楷體" w:eastAsia="標楷體" w:hAnsi="標楷體" w:cs="Times New Roman"/>
          <w:spacing w:val="1"/>
          <w:sz w:val="28"/>
          <w:szCs w:val="28"/>
        </w:rPr>
      </w:pPr>
      <w:r w:rsidRPr="00C30ED5">
        <w:rPr>
          <w:rFonts w:ascii="標楷體" w:eastAsia="標楷體" w:hAnsi="標楷體" w:cs="Times New Roman"/>
          <w:spacing w:val="1"/>
        </w:rPr>
        <w:br w:type="page"/>
      </w:r>
    </w:p>
    <w:p w14:paraId="43E4DA77" w14:textId="7D733DAC" w:rsidR="006C17A5" w:rsidRPr="00C30ED5" w:rsidRDefault="006C17A5" w:rsidP="00264A9D">
      <w:pPr>
        <w:pStyle w:val="ae"/>
        <w:spacing w:beforeLines="100" w:before="240" w:afterLines="100" w:after="240"/>
        <w:ind w:left="102"/>
        <w:rPr>
          <w:rFonts w:ascii="標楷體" w:eastAsia="標楷體" w:hAnsi="標楷體" w:cs="Times New Roman"/>
          <w:spacing w:val="1"/>
        </w:rPr>
      </w:pPr>
      <w:r w:rsidRPr="00C30ED5">
        <w:rPr>
          <w:rFonts w:ascii="標楷體" w:eastAsia="標楷體" w:hAnsi="標楷體" w:cs="Times New Roman"/>
          <w:spacing w:val="1"/>
        </w:rPr>
        <w:lastRenderedPageBreak/>
        <w:t>四、 財源籌措及資金運用：</w:t>
      </w:r>
    </w:p>
    <w:p w14:paraId="3D9DD169" w14:textId="77777777" w:rsidR="006C17A5" w:rsidRPr="00C30ED5" w:rsidRDefault="006C17A5" w:rsidP="006C17A5">
      <w:pPr>
        <w:pStyle w:val="ae"/>
        <w:spacing w:before="328"/>
        <w:ind w:left="100"/>
        <w:jc w:val="both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（一）</w:t>
      </w:r>
      <w:r w:rsidRPr="00C30ED5">
        <w:rPr>
          <w:rFonts w:ascii="標楷體" w:eastAsia="標楷體" w:hAnsi="標楷體" w:cs="Times New Roman"/>
          <w:spacing w:val="8"/>
        </w:rPr>
        <w:t xml:space="preserve"> 財源籌措：</w:t>
      </w:r>
    </w:p>
    <w:p w14:paraId="2D4472A2" w14:textId="6D9B33C7" w:rsidR="003A6D8E" w:rsidRPr="00C30ED5" w:rsidRDefault="00FA1AEC" w:rsidP="001279CC">
      <w:pPr>
        <w:pStyle w:val="ae"/>
        <w:spacing w:before="120" w:line="343" w:lineRule="auto"/>
        <w:ind w:left="663" w:right="102" w:firstLine="471"/>
        <w:jc w:val="both"/>
        <w:rPr>
          <w:rFonts w:ascii="標楷體" w:eastAsia="標楷體" w:hAnsi="標楷體" w:cs="Times New Roman"/>
          <w:spacing w:val="-12"/>
        </w:rPr>
      </w:pPr>
      <w:r w:rsidRPr="00FA1AEC">
        <w:rPr>
          <w:rFonts w:ascii="標楷體" w:eastAsia="標楷體" w:hAnsi="標楷體" w:cs="Times New Roman" w:hint="eastAsia"/>
          <w:spacing w:val="-12"/>
        </w:rPr>
        <w:t>經費預估約</w:t>
      </w:r>
      <w:r w:rsidRPr="00FA1AEC">
        <w:rPr>
          <w:rFonts w:ascii="標楷體" w:eastAsia="標楷體" w:hAnsi="標楷體" w:cs="Times New Roman"/>
          <w:spacing w:val="-12"/>
        </w:rPr>
        <w:t>1,078,323仟元</w:t>
      </w:r>
      <w:r w:rsidR="003A6D8E" w:rsidRPr="00C30ED5">
        <w:rPr>
          <w:rFonts w:ascii="標楷體" w:eastAsia="標楷體" w:hAnsi="標楷體" w:cs="Times New Roman"/>
          <w:spacing w:val="-12"/>
        </w:rPr>
        <w:t>，</w:t>
      </w:r>
      <w:r w:rsidR="0036771E" w:rsidRPr="00C30ED5">
        <w:rPr>
          <w:rFonts w:ascii="標楷體" w:eastAsia="標楷體" w:hAnsi="標楷體" w:cs="Times New Roman"/>
          <w:spacing w:val="-12"/>
        </w:rPr>
        <w:t>預算</w:t>
      </w:r>
      <w:r w:rsidR="0036771E" w:rsidRPr="00C30ED5">
        <w:rPr>
          <w:rFonts w:ascii="標楷體" w:eastAsia="標楷體" w:hAnsi="標楷體" w:cs="Times New Roman" w:hint="eastAsia"/>
          <w:spacing w:val="-12"/>
        </w:rPr>
        <w:t>擬</w:t>
      </w:r>
      <w:proofErr w:type="gramStart"/>
      <w:r w:rsidR="0036771E" w:rsidRPr="00C30ED5">
        <w:rPr>
          <w:rFonts w:ascii="標楷體" w:eastAsia="標楷體" w:hAnsi="標楷體" w:cs="Times New Roman" w:hint="eastAsia"/>
          <w:spacing w:val="-12"/>
        </w:rPr>
        <w:t>採</w:t>
      </w:r>
      <w:proofErr w:type="gramEnd"/>
      <w:r w:rsidR="0036771E" w:rsidRPr="00C30ED5">
        <w:rPr>
          <w:rFonts w:ascii="標楷體" w:eastAsia="標楷體" w:hAnsi="標楷體" w:cs="Times New Roman" w:hint="eastAsia"/>
          <w:spacing w:val="-12"/>
        </w:rPr>
        <w:t>分年編列方式</w:t>
      </w:r>
      <w:r w:rsidR="0036771E" w:rsidRPr="00C30ED5">
        <w:rPr>
          <w:rFonts w:ascii="標楷體" w:eastAsia="標楷體" w:hAnsi="標楷體" w:cs="Times New Roman"/>
          <w:spacing w:val="-12"/>
        </w:rPr>
        <w:t>辦理，</w:t>
      </w:r>
      <w:r w:rsidR="00054519" w:rsidRPr="00C30ED5">
        <w:rPr>
          <w:rFonts w:ascii="標楷體" w:eastAsia="標楷體" w:hAnsi="標楷體" w:cs="Times New Roman"/>
          <w:spacing w:val="-12"/>
        </w:rPr>
        <w:t>初步規劃</w:t>
      </w:r>
      <w:r w:rsidR="0036771E" w:rsidRPr="00C30ED5">
        <w:rPr>
          <w:rFonts w:ascii="標楷體" w:eastAsia="標楷體" w:hAnsi="標楷體" w:cs="Times New Roman"/>
          <w:spacing w:val="-12"/>
        </w:rPr>
        <w:t>全數由本府負擔。</w:t>
      </w:r>
      <w:r w:rsidR="00054519" w:rsidRPr="00C30ED5">
        <w:rPr>
          <w:rFonts w:ascii="標楷體" w:eastAsia="標楷體" w:hAnsi="標楷體" w:cs="Times New Roman"/>
          <w:spacing w:val="-12"/>
        </w:rPr>
        <w:t>預估</w:t>
      </w:r>
      <w:r w:rsidR="0036771E" w:rsidRPr="00C30ED5">
        <w:rPr>
          <w:rFonts w:ascii="標楷體" w:eastAsia="標楷體" w:hAnsi="標楷體" w:cs="Times New Roman"/>
          <w:spacing w:val="-12"/>
        </w:rPr>
        <w:t>工期</w:t>
      </w:r>
      <w:r w:rsidR="00054519" w:rsidRPr="00C30ED5">
        <w:rPr>
          <w:rFonts w:ascii="標楷體" w:eastAsia="標楷體" w:hAnsi="標楷體" w:cs="Times New Roman"/>
          <w:spacing w:val="-12"/>
        </w:rPr>
        <w:t>為11</w:t>
      </w:r>
      <w:r w:rsidR="00CD66B1" w:rsidRPr="00C30ED5">
        <w:rPr>
          <w:rFonts w:ascii="標楷體" w:eastAsia="標楷體" w:hAnsi="標楷體" w:cs="Times New Roman" w:hint="eastAsia"/>
          <w:spacing w:val="-12"/>
        </w:rPr>
        <w:t>4</w:t>
      </w:r>
      <w:r w:rsidR="00054519" w:rsidRPr="00C30ED5">
        <w:rPr>
          <w:rFonts w:ascii="標楷體" w:eastAsia="標楷體" w:hAnsi="標楷體" w:cs="Times New Roman"/>
          <w:spacing w:val="-12"/>
        </w:rPr>
        <w:t>年10月至11</w:t>
      </w:r>
      <w:r w:rsidR="00C36479" w:rsidRPr="00C30ED5">
        <w:rPr>
          <w:rFonts w:ascii="標楷體" w:eastAsia="標楷體" w:hAnsi="標楷體" w:cs="Times New Roman" w:hint="eastAsia"/>
          <w:spacing w:val="-12"/>
        </w:rPr>
        <w:t>9</w:t>
      </w:r>
      <w:r w:rsidR="00054519" w:rsidRPr="00C30ED5">
        <w:rPr>
          <w:rFonts w:ascii="標楷體" w:eastAsia="標楷體" w:hAnsi="標楷體" w:cs="Times New Roman"/>
          <w:spacing w:val="-12"/>
        </w:rPr>
        <w:t>年</w:t>
      </w:r>
      <w:r w:rsidR="001279CC">
        <w:rPr>
          <w:rFonts w:ascii="標楷體" w:eastAsia="標楷體" w:hAnsi="標楷體" w:cs="Times New Roman"/>
          <w:spacing w:val="-12"/>
        </w:rPr>
        <w:t>6</w:t>
      </w:r>
      <w:r w:rsidR="00054519" w:rsidRPr="00C30ED5">
        <w:rPr>
          <w:rFonts w:ascii="標楷體" w:eastAsia="標楷體" w:hAnsi="標楷體" w:cs="Times New Roman"/>
          <w:spacing w:val="-12"/>
        </w:rPr>
        <w:t>月</w:t>
      </w:r>
      <w:r w:rsidR="003A6D8E" w:rsidRPr="00C30ED5">
        <w:rPr>
          <w:rFonts w:ascii="標楷體" w:eastAsia="標楷體" w:hAnsi="標楷體" w:cs="Times New Roman"/>
          <w:spacing w:val="-12"/>
        </w:rPr>
        <w:t>完工。</w:t>
      </w:r>
    </w:p>
    <w:p w14:paraId="66C0E2B3" w14:textId="77777777" w:rsidR="00C1723D" w:rsidRPr="00C30ED5" w:rsidRDefault="00C1723D" w:rsidP="00C1723D">
      <w:pPr>
        <w:pStyle w:val="ae"/>
        <w:spacing w:before="28"/>
        <w:ind w:left="100"/>
        <w:rPr>
          <w:rFonts w:ascii="標楷體" w:eastAsia="標楷體" w:hAnsi="標楷體" w:cs="Times New Roman"/>
        </w:rPr>
      </w:pPr>
      <w:r w:rsidRPr="00C30ED5">
        <w:rPr>
          <w:rFonts w:ascii="標楷體" w:eastAsia="標楷體" w:hAnsi="標楷體" w:cs="Times New Roman"/>
        </w:rPr>
        <w:t>（二）</w:t>
      </w:r>
      <w:r w:rsidRPr="00C30ED5">
        <w:rPr>
          <w:rFonts w:ascii="標楷體" w:eastAsia="標楷體" w:hAnsi="標楷體" w:cs="Times New Roman"/>
          <w:spacing w:val="8"/>
        </w:rPr>
        <w:t xml:space="preserve"> 資金運用：</w:t>
      </w:r>
    </w:p>
    <w:p w14:paraId="22C2DF72" w14:textId="4E189D4D" w:rsidR="00696E21" w:rsidRPr="00C30ED5" w:rsidRDefault="009369A3" w:rsidP="0036771E">
      <w:pPr>
        <w:pStyle w:val="ae"/>
        <w:spacing w:before="290" w:line="343" w:lineRule="auto"/>
        <w:ind w:left="666" w:right="100" w:firstLine="559"/>
        <w:jc w:val="both"/>
        <w:rPr>
          <w:rFonts w:ascii="標楷體" w:eastAsia="標楷體" w:hAnsi="標楷體" w:cs="Times New Roman"/>
          <w:spacing w:val="-12"/>
        </w:rPr>
      </w:pPr>
      <w:r w:rsidRPr="00C30ED5">
        <w:rPr>
          <w:rFonts w:ascii="標楷體" w:eastAsia="標楷體" w:hAnsi="標楷體" w:cs="Times New Roman" w:hint="eastAsia"/>
          <w:spacing w:val="-12"/>
        </w:rPr>
        <w:t>預定用於</w:t>
      </w:r>
      <w:r w:rsidR="0036771E" w:rsidRPr="00C30ED5">
        <w:rPr>
          <w:rFonts w:ascii="標楷體" w:eastAsia="標楷體" w:hAnsi="標楷體" w:cs="Times New Roman" w:hint="eastAsia"/>
          <w:spacing w:val="-12"/>
        </w:rPr>
        <w:t>本計畫用地變更與取得、</w:t>
      </w:r>
      <w:r w:rsidR="00696E21" w:rsidRPr="00C30ED5">
        <w:rPr>
          <w:rFonts w:ascii="標楷體" w:eastAsia="標楷體" w:hAnsi="標楷體" w:cs="Times New Roman" w:hint="eastAsia"/>
          <w:spacing w:val="-12"/>
        </w:rPr>
        <w:t>纜車系統</w:t>
      </w:r>
      <w:r w:rsidR="0017239A" w:rsidRPr="00C30ED5">
        <w:rPr>
          <w:rFonts w:ascii="標楷體" w:eastAsia="標楷體" w:hAnsi="標楷體" w:cs="Times New Roman" w:hint="eastAsia"/>
          <w:spacing w:val="-12"/>
        </w:rPr>
        <w:t>及</w:t>
      </w:r>
      <w:r w:rsidR="00696E21" w:rsidRPr="00C30ED5">
        <w:rPr>
          <w:rFonts w:ascii="標楷體" w:eastAsia="標楷體" w:hAnsi="標楷體" w:cs="Times New Roman" w:hint="eastAsia"/>
          <w:spacing w:val="-12"/>
        </w:rPr>
        <w:t>附屬設施新建工程</w:t>
      </w:r>
      <w:r w:rsidR="0017239A" w:rsidRPr="00C30ED5">
        <w:rPr>
          <w:rFonts w:ascii="標楷體" w:eastAsia="標楷體" w:hAnsi="標楷體" w:cs="Times New Roman" w:hint="eastAsia"/>
          <w:spacing w:val="-12"/>
        </w:rPr>
        <w:t>、</w:t>
      </w:r>
      <w:r w:rsidR="0036771E" w:rsidRPr="00C30ED5">
        <w:rPr>
          <w:rFonts w:ascii="標楷體" w:eastAsia="標楷體" w:hAnsi="標楷體" w:cs="Times New Roman" w:hint="eastAsia"/>
          <w:spacing w:val="-12"/>
        </w:rPr>
        <w:t>專案管理與監造、</w:t>
      </w:r>
      <w:r w:rsidR="0017239A" w:rsidRPr="00C30ED5">
        <w:rPr>
          <w:rFonts w:ascii="標楷體" w:eastAsia="標楷體" w:hAnsi="標楷體" w:cs="Times New Roman" w:hint="eastAsia"/>
          <w:spacing w:val="-12"/>
        </w:rPr>
        <w:t>促參前置作業</w:t>
      </w:r>
      <w:r w:rsidR="0036771E" w:rsidRPr="00C30ED5">
        <w:rPr>
          <w:rFonts w:ascii="標楷體" w:eastAsia="標楷體" w:hAnsi="標楷體" w:cs="Times New Roman" w:hint="eastAsia"/>
          <w:spacing w:val="-12"/>
        </w:rPr>
        <w:t>、聯外道路拓寬</w:t>
      </w:r>
      <w:r w:rsidR="0036771E" w:rsidRPr="00C30ED5">
        <w:rPr>
          <w:rFonts w:ascii="標楷體" w:eastAsia="標楷體" w:hAnsi="標楷體" w:cs="Times New Roman"/>
          <w:spacing w:val="-12"/>
        </w:rPr>
        <w:t>、</w:t>
      </w:r>
      <w:r w:rsidR="0036771E" w:rsidRPr="00C30ED5">
        <w:rPr>
          <w:rFonts w:ascii="標楷體" w:eastAsia="標楷體" w:hAnsi="標楷體" w:cs="Times New Roman" w:hint="eastAsia"/>
          <w:spacing w:val="-12"/>
        </w:rPr>
        <w:t>停車空間改善等7大項目</w:t>
      </w:r>
      <w:r w:rsidRPr="00C30ED5">
        <w:rPr>
          <w:rFonts w:ascii="標楷體" w:eastAsia="標楷體" w:hAnsi="標楷體" w:cs="Times New Roman" w:hint="eastAsia"/>
          <w:spacing w:val="-12"/>
        </w:rPr>
        <w:t>，</w:t>
      </w:r>
      <w:r w:rsidR="0017239A" w:rsidRPr="00C30ED5">
        <w:rPr>
          <w:rFonts w:ascii="標楷體" w:eastAsia="標楷體" w:hAnsi="標楷體" w:cs="Times New Roman" w:hint="eastAsia"/>
          <w:spacing w:val="-12"/>
        </w:rPr>
        <w:t>經費約需</w:t>
      </w:r>
      <w:r w:rsidR="0017239A" w:rsidRPr="00C30ED5">
        <w:rPr>
          <w:rFonts w:ascii="標楷體" w:eastAsia="標楷體" w:hAnsi="標楷體" w:cs="Times New Roman"/>
          <w:spacing w:val="-12"/>
        </w:rPr>
        <w:t>新臺幣</w:t>
      </w:r>
      <w:r w:rsidR="00CD66B1" w:rsidRPr="00C30ED5">
        <w:rPr>
          <w:rFonts w:ascii="標楷體" w:eastAsia="標楷體" w:hAnsi="標楷體" w:cs="Times New Roman"/>
        </w:rPr>
        <w:t>1,</w:t>
      </w:r>
      <w:r w:rsidR="00104721" w:rsidRPr="00C30ED5">
        <w:rPr>
          <w:rFonts w:ascii="標楷體" w:eastAsia="標楷體" w:hAnsi="標楷體" w:cs="Times New Roman" w:hint="eastAsia"/>
        </w:rPr>
        <w:t>07</w:t>
      </w:r>
      <w:r w:rsidR="006E4165">
        <w:rPr>
          <w:rFonts w:ascii="標楷體" w:eastAsia="標楷體" w:hAnsi="標楷體" w:cs="Times New Roman" w:hint="eastAsia"/>
        </w:rPr>
        <w:t>8</w:t>
      </w:r>
      <w:r w:rsidR="00104721" w:rsidRPr="00C30ED5">
        <w:rPr>
          <w:rFonts w:ascii="標楷體" w:eastAsia="標楷體" w:hAnsi="標楷體" w:cs="Times New Roman" w:hint="eastAsia"/>
        </w:rPr>
        <w:t>,32</w:t>
      </w:r>
      <w:r w:rsidR="00C0299A">
        <w:rPr>
          <w:rFonts w:ascii="標楷體" w:eastAsia="標楷體" w:hAnsi="標楷體" w:cs="Times New Roman" w:hint="eastAsia"/>
        </w:rPr>
        <w:t>4</w:t>
      </w:r>
      <w:bookmarkStart w:id="0" w:name="_GoBack"/>
      <w:bookmarkEnd w:id="0"/>
      <w:r w:rsidR="00CD66B1" w:rsidRPr="00C30ED5">
        <w:rPr>
          <w:rFonts w:ascii="標楷體" w:eastAsia="標楷體" w:hAnsi="標楷體" w:cs="Times New Roman"/>
        </w:rPr>
        <w:t>仟元</w:t>
      </w:r>
      <w:r w:rsidR="0036771E" w:rsidRPr="00C30ED5">
        <w:rPr>
          <w:rFonts w:ascii="標楷體" w:eastAsia="標楷體" w:hAnsi="標楷體" w:cs="Times New Roman"/>
        </w:rPr>
        <w:t>；分述如下：</w:t>
      </w:r>
    </w:p>
    <w:p w14:paraId="0241927F" w14:textId="4BB389AE" w:rsidR="00CD66B1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</w:rPr>
      </w:pPr>
      <w:r w:rsidRPr="00A656CB">
        <w:rPr>
          <w:rFonts w:ascii="標楷體" w:eastAsia="標楷體" w:hAnsi="標楷體" w:cs="Times New Roman" w:hint="eastAsia"/>
        </w:rPr>
        <w:t>「南投縣太極美地</w:t>
      </w:r>
      <w:r w:rsidRPr="00A656CB">
        <w:rPr>
          <w:rFonts w:ascii="標楷體" w:eastAsia="標楷體" w:hAnsi="標楷體" w:cs="Times New Roman"/>
        </w:rPr>
        <w:t>(</w:t>
      </w:r>
      <w:proofErr w:type="gramStart"/>
      <w:r w:rsidRPr="00A656CB">
        <w:rPr>
          <w:rFonts w:ascii="標楷體" w:eastAsia="標楷體" w:hAnsi="標楷體" w:cs="Times New Roman"/>
        </w:rPr>
        <w:t>茶竹</w:t>
      </w:r>
      <w:proofErr w:type="gramEnd"/>
      <w:r w:rsidRPr="00A656CB">
        <w:rPr>
          <w:rFonts w:ascii="標楷體" w:eastAsia="標楷體" w:hAnsi="標楷體" w:cs="Times New Roman"/>
        </w:rPr>
        <w:t>)低碳旅遊景區開發計畫技術服務案」開發許可、補充鑽探、地質安全評估、水土保持計畫、動植物資料補充調查等作業</w:t>
      </w:r>
      <w:r w:rsidR="00CD66B1" w:rsidRPr="00C30ED5">
        <w:rPr>
          <w:rFonts w:ascii="標楷體" w:eastAsia="標楷體" w:hAnsi="標楷體" w:cs="Times New Roman" w:hint="eastAsia"/>
        </w:rPr>
        <w:t>，約新台幣</w:t>
      </w:r>
      <w:r w:rsidR="00CD66B1" w:rsidRPr="00C30ED5">
        <w:rPr>
          <w:rFonts w:ascii="標楷體" w:eastAsia="標楷體" w:hAnsi="標楷體" w:cs="Times New Roman"/>
        </w:rPr>
        <w:t>8,200</w:t>
      </w:r>
      <w:r w:rsidR="00CD66B1" w:rsidRPr="00C30ED5">
        <w:rPr>
          <w:rFonts w:ascii="標楷體" w:eastAsia="標楷體" w:hAnsi="標楷體" w:cs="Times New Roman" w:hint="eastAsia"/>
        </w:rPr>
        <w:t>仟元。</w:t>
      </w:r>
    </w:p>
    <w:p w14:paraId="4ACE16BA" w14:textId="629E7D19" w:rsidR="0017239A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</w:rPr>
      </w:pPr>
      <w:r w:rsidRPr="00A656CB">
        <w:rPr>
          <w:rFonts w:ascii="標楷體" w:eastAsia="標楷體" w:hAnsi="標楷體" w:cs="Times New Roman" w:hint="eastAsia"/>
        </w:rPr>
        <w:t>「南投縣太極美地</w:t>
      </w:r>
      <w:r w:rsidRPr="00A656CB">
        <w:rPr>
          <w:rFonts w:ascii="標楷體" w:eastAsia="標楷體" w:hAnsi="標楷體" w:cs="Times New Roman"/>
        </w:rPr>
        <w:t>(</w:t>
      </w:r>
      <w:proofErr w:type="gramStart"/>
      <w:r w:rsidRPr="00A656CB">
        <w:rPr>
          <w:rFonts w:ascii="標楷體" w:eastAsia="標楷體" w:hAnsi="標楷體" w:cs="Times New Roman"/>
        </w:rPr>
        <w:t>茶竹</w:t>
      </w:r>
      <w:proofErr w:type="gramEnd"/>
      <w:r w:rsidRPr="00A656CB">
        <w:rPr>
          <w:rFonts w:ascii="標楷體" w:eastAsia="標楷體" w:hAnsi="標楷體" w:cs="Times New Roman"/>
        </w:rPr>
        <w:t>)低碳旅遊景區纜車系統及場站」新建工程</w:t>
      </w:r>
      <w:r w:rsidR="00CD66B1" w:rsidRPr="00C30ED5">
        <w:rPr>
          <w:rFonts w:ascii="標楷體" w:eastAsia="標楷體" w:hAnsi="標楷體" w:cs="Times New Roman" w:hint="eastAsia"/>
        </w:rPr>
        <w:t>，</w:t>
      </w:r>
      <w:proofErr w:type="gramStart"/>
      <w:r w:rsidR="0017239A" w:rsidRPr="00C30ED5">
        <w:rPr>
          <w:rFonts w:ascii="標楷體" w:eastAsia="標楷體" w:hAnsi="標楷體" w:cs="Times New Roman"/>
        </w:rPr>
        <w:t>約新臺幣</w:t>
      </w:r>
      <w:proofErr w:type="gramEnd"/>
      <w:r w:rsidR="00CD66B1" w:rsidRPr="00C30ED5">
        <w:rPr>
          <w:rFonts w:ascii="標楷體" w:eastAsia="標楷體" w:hAnsi="標楷體" w:cs="Times New Roman"/>
        </w:rPr>
        <w:t>958,909</w:t>
      </w:r>
      <w:r w:rsidR="00CD66B1" w:rsidRPr="00C30ED5">
        <w:rPr>
          <w:rFonts w:ascii="標楷體" w:eastAsia="標楷體" w:hAnsi="標楷體" w:cs="Times New Roman" w:hint="eastAsia"/>
        </w:rPr>
        <w:t>仟元</w:t>
      </w:r>
    </w:p>
    <w:p w14:paraId="394A90A4" w14:textId="031CAA61" w:rsidR="0017239A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  <w:spacing w:val="-12"/>
        </w:rPr>
      </w:pPr>
      <w:r w:rsidRPr="00A656CB">
        <w:rPr>
          <w:rFonts w:ascii="標楷體" w:eastAsia="標楷體" w:hAnsi="標楷體" w:cs="Times New Roman" w:hint="eastAsia"/>
        </w:rPr>
        <w:t>「南投縣太極美地</w:t>
      </w:r>
      <w:r w:rsidRPr="00A656CB">
        <w:rPr>
          <w:rFonts w:ascii="標楷體" w:eastAsia="標楷體" w:hAnsi="標楷體" w:cs="Times New Roman"/>
        </w:rPr>
        <w:t>(</w:t>
      </w:r>
      <w:proofErr w:type="gramStart"/>
      <w:r w:rsidRPr="00A656CB">
        <w:rPr>
          <w:rFonts w:ascii="標楷體" w:eastAsia="標楷體" w:hAnsi="標楷體" w:cs="Times New Roman"/>
        </w:rPr>
        <w:t>茶竹</w:t>
      </w:r>
      <w:proofErr w:type="gramEnd"/>
      <w:r w:rsidRPr="00A656CB">
        <w:rPr>
          <w:rFonts w:ascii="標楷體" w:eastAsia="標楷體" w:hAnsi="標楷體" w:cs="Times New Roman"/>
        </w:rPr>
        <w:t>)低碳旅遊景區纜車系統及場站新建工程及既有步道」所需用地取得</w:t>
      </w:r>
      <w:r w:rsidR="00CD66B1" w:rsidRPr="00C30ED5">
        <w:rPr>
          <w:rFonts w:ascii="標楷體" w:eastAsia="標楷體" w:hAnsi="標楷體" w:cs="Times New Roman" w:hint="eastAsia"/>
        </w:rPr>
        <w:t>，</w:t>
      </w:r>
      <w:proofErr w:type="gramStart"/>
      <w:r w:rsidR="0017239A" w:rsidRPr="00C30ED5">
        <w:rPr>
          <w:rFonts w:ascii="標楷體" w:eastAsia="標楷體" w:hAnsi="標楷體" w:cs="Times New Roman"/>
        </w:rPr>
        <w:t>約新臺幣</w:t>
      </w:r>
      <w:proofErr w:type="gramEnd"/>
      <w:r w:rsidR="00CD66B1" w:rsidRPr="00C30ED5">
        <w:rPr>
          <w:rFonts w:ascii="標楷體" w:eastAsia="標楷體" w:hAnsi="標楷體" w:cs="Times New Roman"/>
        </w:rPr>
        <w:t>68,89</w:t>
      </w:r>
      <w:r w:rsidR="00414444">
        <w:rPr>
          <w:rFonts w:ascii="標楷體" w:eastAsia="標楷體" w:hAnsi="標楷體" w:cs="Times New Roman"/>
        </w:rPr>
        <w:t>8</w:t>
      </w:r>
      <w:r w:rsidR="00CD66B1" w:rsidRPr="00C30ED5">
        <w:rPr>
          <w:rFonts w:ascii="標楷體" w:eastAsia="標楷體" w:hAnsi="標楷體" w:cs="Times New Roman" w:hint="eastAsia"/>
        </w:rPr>
        <w:t>仟元</w:t>
      </w:r>
      <w:r w:rsidR="0036771E" w:rsidRPr="00C30ED5">
        <w:rPr>
          <w:rFonts w:ascii="標楷體" w:eastAsia="標楷體" w:hAnsi="標楷體" w:cs="Times New Roman" w:hint="eastAsia"/>
        </w:rPr>
        <w:t>。</w:t>
      </w:r>
    </w:p>
    <w:p w14:paraId="0E1247F0" w14:textId="69D7A330" w:rsidR="0017239A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  <w:spacing w:val="-12"/>
        </w:rPr>
      </w:pPr>
      <w:r w:rsidRPr="00A656CB">
        <w:rPr>
          <w:rFonts w:ascii="標楷體" w:eastAsia="標楷體" w:hAnsi="標楷體" w:cs="Times New Roman" w:hint="eastAsia"/>
        </w:rPr>
        <w:t>「南投縣太極美地</w:t>
      </w:r>
      <w:r w:rsidRPr="00A656CB">
        <w:rPr>
          <w:rFonts w:ascii="標楷體" w:eastAsia="標楷體" w:hAnsi="標楷體" w:cs="Times New Roman"/>
        </w:rPr>
        <w:t>(</w:t>
      </w:r>
      <w:proofErr w:type="gramStart"/>
      <w:r w:rsidRPr="00A656CB">
        <w:rPr>
          <w:rFonts w:ascii="標楷體" w:eastAsia="標楷體" w:hAnsi="標楷體" w:cs="Times New Roman"/>
        </w:rPr>
        <w:t>茶竹</w:t>
      </w:r>
      <w:proofErr w:type="gramEnd"/>
      <w:r w:rsidRPr="00A656CB">
        <w:rPr>
          <w:rFonts w:ascii="標楷體" w:eastAsia="標楷體" w:hAnsi="標楷體" w:cs="Times New Roman"/>
        </w:rPr>
        <w:t>)低碳旅遊景區觀光遊憩設施</w:t>
      </w:r>
      <w:proofErr w:type="gramStart"/>
      <w:r w:rsidRPr="00A656CB">
        <w:rPr>
          <w:rFonts w:ascii="標楷體" w:eastAsia="標楷體" w:hAnsi="標楷體" w:cs="Times New Roman"/>
        </w:rPr>
        <w:t>促參前置</w:t>
      </w:r>
      <w:proofErr w:type="gramEnd"/>
      <w:r w:rsidRPr="00A656CB">
        <w:rPr>
          <w:rFonts w:ascii="標楷體" w:eastAsia="標楷體" w:hAnsi="標楷體" w:cs="Times New Roman"/>
        </w:rPr>
        <w:t>及履約管理作業」委託技術服務</w:t>
      </w:r>
      <w:r w:rsidR="00CD66B1" w:rsidRPr="00C30ED5">
        <w:rPr>
          <w:rFonts w:ascii="標楷體" w:eastAsia="標楷體" w:hAnsi="標楷體" w:cs="Times New Roman" w:hint="eastAsia"/>
        </w:rPr>
        <w:t>，</w:t>
      </w:r>
      <w:proofErr w:type="gramStart"/>
      <w:r w:rsidR="0017239A" w:rsidRPr="00C30ED5">
        <w:rPr>
          <w:rFonts w:ascii="標楷體" w:eastAsia="標楷體" w:hAnsi="標楷體" w:cs="Times New Roman"/>
        </w:rPr>
        <w:t>約新臺幣</w:t>
      </w:r>
      <w:proofErr w:type="gramEnd"/>
      <w:r w:rsidR="001279CC">
        <w:rPr>
          <w:rFonts w:ascii="標楷體" w:eastAsia="標楷體" w:hAnsi="標楷體" w:cs="Times New Roman"/>
        </w:rPr>
        <w:t>11</w:t>
      </w:r>
      <w:r w:rsidR="00CD66B1" w:rsidRPr="00C30ED5">
        <w:rPr>
          <w:rFonts w:ascii="標楷體" w:eastAsia="標楷體" w:hAnsi="標楷體" w:cs="Times New Roman" w:hint="eastAsia"/>
        </w:rPr>
        <w:t>,</w:t>
      </w:r>
      <w:r w:rsidR="0017239A" w:rsidRPr="00C30ED5">
        <w:rPr>
          <w:rFonts w:ascii="標楷體" w:eastAsia="標楷體" w:hAnsi="標楷體" w:cs="Times New Roman"/>
        </w:rPr>
        <w:t>00</w:t>
      </w:r>
      <w:r w:rsidR="00CD66B1" w:rsidRPr="00C30ED5">
        <w:rPr>
          <w:rFonts w:ascii="標楷體" w:eastAsia="標楷體" w:hAnsi="標楷體" w:cs="Times New Roman" w:hint="eastAsia"/>
        </w:rPr>
        <w:t>0仟元</w:t>
      </w:r>
      <w:r w:rsidR="0036771E" w:rsidRPr="00C30ED5">
        <w:rPr>
          <w:rFonts w:ascii="標楷體" w:eastAsia="標楷體" w:hAnsi="標楷體" w:cs="Times New Roman" w:hint="eastAsia"/>
        </w:rPr>
        <w:t>。</w:t>
      </w:r>
    </w:p>
    <w:p w14:paraId="3439FFED" w14:textId="26E96EAD" w:rsidR="0017239A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  <w:spacing w:val="-12"/>
        </w:rPr>
      </w:pPr>
      <w:r w:rsidRPr="00A656CB">
        <w:rPr>
          <w:rFonts w:ascii="標楷體" w:eastAsia="標楷體" w:hAnsi="標楷體" w:cs="Times New Roman" w:hint="eastAsia"/>
        </w:rPr>
        <w:t>「南投縣太極美地</w:t>
      </w:r>
      <w:r w:rsidRPr="00A656CB">
        <w:rPr>
          <w:rFonts w:ascii="標楷體" w:eastAsia="標楷體" w:hAnsi="標楷體" w:cs="Times New Roman"/>
        </w:rPr>
        <w:t>(</w:t>
      </w:r>
      <w:proofErr w:type="gramStart"/>
      <w:r w:rsidRPr="00A656CB">
        <w:rPr>
          <w:rFonts w:ascii="標楷體" w:eastAsia="標楷體" w:hAnsi="標楷體" w:cs="Times New Roman"/>
        </w:rPr>
        <w:t>茶竹</w:t>
      </w:r>
      <w:proofErr w:type="gramEnd"/>
      <w:r w:rsidRPr="00A656CB">
        <w:rPr>
          <w:rFonts w:ascii="標楷體" w:eastAsia="標楷體" w:hAnsi="標楷體" w:cs="Times New Roman"/>
        </w:rPr>
        <w:t>)低碳旅遊景區纜車系統及場站新建工程」委託專案管理及監造技術服務</w:t>
      </w:r>
      <w:r w:rsidR="00CD66B1" w:rsidRPr="00C30ED5">
        <w:rPr>
          <w:rFonts w:ascii="標楷體" w:eastAsia="標楷體" w:hAnsi="標楷體" w:cs="Times New Roman" w:hint="eastAsia"/>
        </w:rPr>
        <w:t>，</w:t>
      </w:r>
      <w:proofErr w:type="gramStart"/>
      <w:r w:rsidR="0017239A" w:rsidRPr="00C30ED5">
        <w:rPr>
          <w:rFonts w:ascii="標楷體" w:eastAsia="標楷體" w:hAnsi="標楷體" w:cs="Times New Roman"/>
        </w:rPr>
        <w:t>約新臺幣</w:t>
      </w:r>
      <w:proofErr w:type="gramEnd"/>
      <w:r w:rsidR="00CD66B1" w:rsidRPr="00C30ED5">
        <w:rPr>
          <w:rFonts w:ascii="標楷體" w:eastAsia="標楷體" w:hAnsi="標楷體" w:cs="Times New Roman"/>
        </w:rPr>
        <w:t>25,317</w:t>
      </w:r>
      <w:r w:rsidR="00CD66B1" w:rsidRPr="00C30ED5">
        <w:rPr>
          <w:rFonts w:ascii="標楷體" w:eastAsia="標楷體" w:hAnsi="標楷體" w:cs="Times New Roman" w:hint="eastAsia"/>
        </w:rPr>
        <w:t>仟元</w:t>
      </w:r>
      <w:r w:rsidR="0036771E" w:rsidRPr="00C30ED5">
        <w:rPr>
          <w:rFonts w:ascii="標楷體" w:eastAsia="標楷體" w:hAnsi="標楷體" w:cs="Times New Roman" w:hint="eastAsia"/>
        </w:rPr>
        <w:t>。</w:t>
      </w:r>
    </w:p>
    <w:p w14:paraId="76F448BA" w14:textId="208E8713" w:rsidR="00CD66B1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  <w:spacing w:val="-12"/>
        </w:rPr>
      </w:pPr>
      <w:r w:rsidRPr="00A656CB">
        <w:rPr>
          <w:rFonts w:ascii="標楷體" w:eastAsia="標楷體" w:hAnsi="標楷體" w:cs="Times New Roman" w:hint="eastAsia"/>
          <w:spacing w:val="-12"/>
        </w:rPr>
        <w:t>「南投縣太極美地</w:t>
      </w:r>
      <w:r w:rsidRPr="00A656CB">
        <w:rPr>
          <w:rFonts w:ascii="標楷體" w:eastAsia="標楷體" w:hAnsi="標楷體" w:cs="Times New Roman"/>
          <w:spacing w:val="-12"/>
        </w:rPr>
        <w:t>(</w:t>
      </w:r>
      <w:proofErr w:type="gramStart"/>
      <w:r w:rsidRPr="00A656CB">
        <w:rPr>
          <w:rFonts w:ascii="標楷體" w:eastAsia="標楷體" w:hAnsi="標楷體" w:cs="Times New Roman"/>
          <w:spacing w:val="-12"/>
        </w:rPr>
        <w:t>茶竹</w:t>
      </w:r>
      <w:proofErr w:type="gramEnd"/>
      <w:r w:rsidRPr="00A656CB">
        <w:rPr>
          <w:rFonts w:ascii="標楷體" w:eastAsia="標楷體" w:hAnsi="標楷體" w:cs="Times New Roman"/>
          <w:spacing w:val="-12"/>
        </w:rPr>
        <w:t>)低碳旅遊景區聯外道路拓寬工程」先期規劃</w:t>
      </w:r>
      <w:r w:rsidR="008278A8" w:rsidRPr="00C30ED5">
        <w:rPr>
          <w:rFonts w:ascii="標楷體" w:eastAsia="標楷體" w:hAnsi="標楷體" w:cs="Times New Roman" w:hint="eastAsia"/>
          <w:spacing w:val="-12"/>
        </w:rPr>
        <w:t>，約新台幣3,000仟元</w:t>
      </w:r>
      <w:r w:rsidR="0036771E" w:rsidRPr="00C30ED5">
        <w:rPr>
          <w:rFonts w:ascii="標楷體" w:eastAsia="標楷體" w:hAnsi="標楷體" w:cs="Times New Roman" w:hint="eastAsia"/>
          <w:spacing w:val="-12"/>
        </w:rPr>
        <w:t>。</w:t>
      </w:r>
    </w:p>
    <w:p w14:paraId="58F9E5D8" w14:textId="1F9824DF" w:rsidR="008278A8" w:rsidRPr="00C30ED5" w:rsidRDefault="00A656CB" w:rsidP="00A656CB">
      <w:pPr>
        <w:pStyle w:val="ae"/>
        <w:numPr>
          <w:ilvl w:val="0"/>
          <w:numId w:val="11"/>
        </w:numPr>
        <w:spacing w:before="120" w:line="343" w:lineRule="auto"/>
        <w:ind w:right="102"/>
        <w:jc w:val="both"/>
        <w:rPr>
          <w:rFonts w:ascii="標楷體" w:eastAsia="標楷體" w:hAnsi="標楷體" w:cs="Times New Roman"/>
          <w:spacing w:val="-12"/>
        </w:rPr>
      </w:pPr>
      <w:r w:rsidRPr="00A656CB">
        <w:rPr>
          <w:rFonts w:ascii="標楷體" w:eastAsia="標楷體" w:hAnsi="標楷體" w:cs="Times New Roman" w:hint="eastAsia"/>
          <w:spacing w:val="-12"/>
        </w:rPr>
        <w:t>「南投縣太極美地</w:t>
      </w:r>
      <w:r w:rsidRPr="00A656CB">
        <w:rPr>
          <w:rFonts w:ascii="標楷體" w:eastAsia="標楷體" w:hAnsi="標楷體" w:cs="Times New Roman"/>
          <w:spacing w:val="-12"/>
        </w:rPr>
        <w:t>(</w:t>
      </w:r>
      <w:proofErr w:type="gramStart"/>
      <w:r w:rsidRPr="00A656CB">
        <w:rPr>
          <w:rFonts w:ascii="標楷體" w:eastAsia="標楷體" w:hAnsi="標楷體" w:cs="Times New Roman"/>
          <w:spacing w:val="-12"/>
        </w:rPr>
        <w:t>茶竹</w:t>
      </w:r>
      <w:proofErr w:type="gramEnd"/>
      <w:r w:rsidRPr="00A656CB">
        <w:rPr>
          <w:rFonts w:ascii="標楷體" w:eastAsia="標楷體" w:hAnsi="標楷體" w:cs="Times New Roman"/>
          <w:spacing w:val="-12"/>
        </w:rPr>
        <w:t>)低碳旅遊景區停車空間改善先期規劃案」</w:t>
      </w:r>
      <w:r w:rsidR="008278A8" w:rsidRPr="00C30ED5">
        <w:rPr>
          <w:rFonts w:ascii="標楷體" w:eastAsia="標楷體" w:hAnsi="標楷體" w:cs="Times New Roman" w:hint="eastAsia"/>
          <w:spacing w:val="-12"/>
        </w:rPr>
        <w:t>，約新台幣3,000仟元</w:t>
      </w:r>
      <w:r w:rsidR="0036771E" w:rsidRPr="00C30ED5">
        <w:rPr>
          <w:rFonts w:ascii="標楷體" w:eastAsia="標楷體" w:hAnsi="標楷體" w:cs="Times New Roman" w:hint="eastAsia"/>
          <w:spacing w:val="-12"/>
        </w:rPr>
        <w:t>。</w:t>
      </w:r>
    </w:p>
    <w:sectPr w:rsidR="008278A8" w:rsidRPr="00C30ED5" w:rsidSect="00107100">
      <w:headerReference w:type="default" r:id="rId10"/>
      <w:pgSz w:w="11910" w:h="16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65D8F" w14:textId="77777777" w:rsidR="003E4CF7" w:rsidRDefault="003E4CF7" w:rsidP="00107100">
      <w:r>
        <w:separator/>
      </w:r>
    </w:p>
  </w:endnote>
  <w:endnote w:type="continuationSeparator" w:id="0">
    <w:p w14:paraId="4F071EEC" w14:textId="77777777" w:rsidR="003E4CF7" w:rsidRDefault="003E4CF7" w:rsidP="00107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63AD0" w14:textId="58C0DDE1" w:rsidR="00107100" w:rsidRPr="00107100" w:rsidRDefault="00107100" w:rsidP="00107100">
    <w:pPr>
      <w:pStyle w:val="af4"/>
      <w:jc w:val="center"/>
      <w:rPr>
        <w:rFonts w:ascii="Times New Roman" w:hAnsi="Times New Roman" w:cs="Times New Roman"/>
        <w:sz w:val="22"/>
        <w:szCs w:val="22"/>
      </w:rPr>
    </w:pPr>
    <w:r w:rsidRPr="00107100">
      <w:rPr>
        <w:rFonts w:ascii="Times New Roman" w:hAnsi="Times New Roman" w:cs="Times New Roman"/>
        <w:sz w:val="22"/>
        <w:szCs w:val="22"/>
      </w:rPr>
      <w:fldChar w:fldCharType="begin"/>
    </w:r>
    <w:r w:rsidRPr="00107100">
      <w:rPr>
        <w:rFonts w:ascii="Times New Roman" w:hAnsi="Times New Roman" w:cs="Times New Roman"/>
        <w:sz w:val="22"/>
        <w:szCs w:val="22"/>
      </w:rPr>
      <w:instrText>PAGE   \* MERGEFORMAT</w:instrText>
    </w:r>
    <w:r w:rsidRPr="00107100">
      <w:rPr>
        <w:rFonts w:ascii="Times New Roman" w:hAnsi="Times New Roman" w:cs="Times New Roman"/>
        <w:sz w:val="22"/>
        <w:szCs w:val="22"/>
      </w:rPr>
      <w:fldChar w:fldCharType="separate"/>
    </w:r>
    <w:r w:rsidR="00C0299A" w:rsidRPr="00C0299A">
      <w:rPr>
        <w:rFonts w:ascii="Times New Roman" w:hAnsi="Times New Roman" w:cs="Times New Roman"/>
        <w:noProof/>
        <w:sz w:val="22"/>
        <w:szCs w:val="22"/>
        <w:lang w:val="zh-TW"/>
      </w:rPr>
      <w:t>5</w:t>
    </w:r>
    <w:r w:rsidRPr="00107100">
      <w:rPr>
        <w:rFonts w:ascii="Times New Roman" w:hAnsi="Times New Roman" w:cs="Times New Roman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ED8C8" w14:textId="77777777" w:rsidR="003E4CF7" w:rsidRDefault="003E4CF7" w:rsidP="00107100">
      <w:r>
        <w:separator/>
      </w:r>
    </w:p>
  </w:footnote>
  <w:footnote w:type="continuationSeparator" w:id="0">
    <w:p w14:paraId="1BA75852" w14:textId="77777777" w:rsidR="003E4CF7" w:rsidRDefault="003E4CF7" w:rsidP="00107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880BF" w14:textId="77777777" w:rsidR="00107100" w:rsidRDefault="00107100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7579F"/>
    <w:multiLevelType w:val="hybridMultilevel"/>
    <w:tmpl w:val="DD7C7F20"/>
    <w:lvl w:ilvl="0" w:tplc="F21E1066">
      <w:start w:val="1"/>
      <w:numFmt w:val="decimal"/>
      <w:lvlText w:val="%1."/>
      <w:lvlJc w:val="left"/>
      <w:pPr>
        <w:ind w:left="1585" w:hanging="360"/>
      </w:pPr>
      <w:rPr>
        <w:rFonts w:hint="default"/>
      </w:rPr>
    </w:lvl>
    <w:lvl w:ilvl="1" w:tplc="2CBA6716">
      <w:start w:val="1"/>
      <w:numFmt w:val="decimal"/>
      <w:lvlText w:val="(%2)"/>
      <w:lvlJc w:val="left"/>
      <w:pPr>
        <w:ind w:left="2185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665" w:hanging="480"/>
      </w:pPr>
    </w:lvl>
    <w:lvl w:ilvl="3" w:tplc="0409000F" w:tentative="1">
      <w:start w:val="1"/>
      <w:numFmt w:val="decimal"/>
      <w:lvlText w:val="%4."/>
      <w:lvlJc w:val="left"/>
      <w:pPr>
        <w:ind w:left="3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5" w:hanging="480"/>
      </w:pPr>
    </w:lvl>
    <w:lvl w:ilvl="5" w:tplc="0409001B" w:tentative="1">
      <w:start w:val="1"/>
      <w:numFmt w:val="lowerRoman"/>
      <w:lvlText w:val="%6."/>
      <w:lvlJc w:val="right"/>
      <w:pPr>
        <w:ind w:left="4105" w:hanging="480"/>
      </w:pPr>
    </w:lvl>
    <w:lvl w:ilvl="6" w:tplc="0409000F" w:tentative="1">
      <w:start w:val="1"/>
      <w:numFmt w:val="decimal"/>
      <w:lvlText w:val="%7."/>
      <w:lvlJc w:val="left"/>
      <w:pPr>
        <w:ind w:left="4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5" w:hanging="480"/>
      </w:pPr>
    </w:lvl>
    <w:lvl w:ilvl="8" w:tplc="0409001B" w:tentative="1">
      <w:start w:val="1"/>
      <w:numFmt w:val="lowerRoman"/>
      <w:lvlText w:val="%9."/>
      <w:lvlJc w:val="right"/>
      <w:pPr>
        <w:ind w:left="5545" w:hanging="480"/>
      </w:pPr>
    </w:lvl>
  </w:abstractNum>
  <w:abstractNum w:abstractNumId="1" w15:restartNumberingAfterBreak="0">
    <w:nsid w:val="0DCF6757"/>
    <w:multiLevelType w:val="hybridMultilevel"/>
    <w:tmpl w:val="526E98D4"/>
    <w:lvl w:ilvl="0" w:tplc="7EACFC14">
      <w:start w:val="1"/>
      <w:numFmt w:val="decimal"/>
      <w:lvlText w:val="(%1)"/>
      <w:lvlJc w:val="left"/>
      <w:pPr>
        <w:ind w:left="1657" w:hanging="432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85" w:hanging="480"/>
      </w:pPr>
    </w:lvl>
    <w:lvl w:ilvl="2" w:tplc="0409001B" w:tentative="1">
      <w:start w:val="1"/>
      <w:numFmt w:val="lowerRoman"/>
      <w:lvlText w:val="%3."/>
      <w:lvlJc w:val="right"/>
      <w:pPr>
        <w:ind w:left="2665" w:hanging="480"/>
      </w:pPr>
    </w:lvl>
    <w:lvl w:ilvl="3" w:tplc="0409000F" w:tentative="1">
      <w:start w:val="1"/>
      <w:numFmt w:val="decimal"/>
      <w:lvlText w:val="%4."/>
      <w:lvlJc w:val="left"/>
      <w:pPr>
        <w:ind w:left="3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5" w:hanging="480"/>
      </w:pPr>
    </w:lvl>
    <w:lvl w:ilvl="5" w:tplc="0409001B" w:tentative="1">
      <w:start w:val="1"/>
      <w:numFmt w:val="lowerRoman"/>
      <w:lvlText w:val="%6."/>
      <w:lvlJc w:val="right"/>
      <w:pPr>
        <w:ind w:left="4105" w:hanging="480"/>
      </w:pPr>
    </w:lvl>
    <w:lvl w:ilvl="6" w:tplc="0409000F" w:tentative="1">
      <w:start w:val="1"/>
      <w:numFmt w:val="decimal"/>
      <w:lvlText w:val="%7."/>
      <w:lvlJc w:val="left"/>
      <w:pPr>
        <w:ind w:left="4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5" w:hanging="480"/>
      </w:pPr>
    </w:lvl>
    <w:lvl w:ilvl="8" w:tplc="0409001B" w:tentative="1">
      <w:start w:val="1"/>
      <w:numFmt w:val="lowerRoman"/>
      <w:lvlText w:val="%9."/>
      <w:lvlJc w:val="right"/>
      <w:pPr>
        <w:ind w:left="5545" w:hanging="480"/>
      </w:pPr>
    </w:lvl>
  </w:abstractNum>
  <w:abstractNum w:abstractNumId="2" w15:restartNumberingAfterBreak="0">
    <w:nsid w:val="21B85261"/>
    <w:multiLevelType w:val="hybridMultilevel"/>
    <w:tmpl w:val="335A86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80CFC9E">
      <w:start w:val="6"/>
      <w:numFmt w:val="decimal"/>
      <w:lvlText w:val="(%2)"/>
      <w:lvlJc w:val="left"/>
      <w:pPr>
        <w:ind w:left="1189" w:hanging="48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spacing w:val="4"/>
        <w:w w:val="100"/>
        <w:sz w:val="26"/>
        <w:szCs w:val="26"/>
        <w:lang w:val="en-US" w:eastAsia="zh-TW" w:bidi="ar-S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5E5ED5"/>
    <w:multiLevelType w:val="hybridMultilevel"/>
    <w:tmpl w:val="95A8DA54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4" w15:restartNumberingAfterBreak="0">
    <w:nsid w:val="2F191F9C"/>
    <w:multiLevelType w:val="hybridMultilevel"/>
    <w:tmpl w:val="E924B5D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decimal"/>
      <w:lvlText w:val="(%2)"/>
      <w:lvlJc w:val="left"/>
      <w:pPr>
        <w:ind w:left="1189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6B3949"/>
    <w:multiLevelType w:val="hybridMultilevel"/>
    <w:tmpl w:val="3B0A373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189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5A7523"/>
    <w:multiLevelType w:val="hybridMultilevel"/>
    <w:tmpl w:val="31D4F066"/>
    <w:lvl w:ilvl="0" w:tplc="0ECE3C88">
      <w:start w:val="1"/>
      <w:numFmt w:val="decimal"/>
      <w:lvlText w:val="%1."/>
      <w:lvlJc w:val="left"/>
      <w:pPr>
        <w:ind w:left="950" w:hanging="423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0"/>
        <w:w w:val="106"/>
        <w:sz w:val="28"/>
        <w:szCs w:val="28"/>
        <w:lang w:val="en-US" w:eastAsia="zh-TW" w:bidi="ar-SA"/>
      </w:rPr>
    </w:lvl>
    <w:lvl w:ilvl="1" w:tplc="887A4D32">
      <w:numFmt w:val="bullet"/>
      <w:lvlText w:val="•"/>
      <w:lvlJc w:val="left"/>
      <w:pPr>
        <w:ind w:left="1742" w:hanging="423"/>
      </w:pPr>
      <w:rPr>
        <w:rFonts w:hint="default"/>
        <w:lang w:val="en-US" w:eastAsia="zh-TW" w:bidi="ar-SA"/>
      </w:rPr>
    </w:lvl>
    <w:lvl w:ilvl="2" w:tplc="FB34ADE4">
      <w:numFmt w:val="bullet"/>
      <w:lvlText w:val="•"/>
      <w:lvlJc w:val="left"/>
      <w:pPr>
        <w:ind w:left="2525" w:hanging="423"/>
      </w:pPr>
      <w:rPr>
        <w:rFonts w:hint="default"/>
        <w:lang w:val="en-US" w:eastAsia="zh-TW" w:bidi="ar-SA"/>
      </w:rPr>
    </w:lvl>
    <w:lvl w:ilvl="3" w:tplc="9056C99A">
      <w:numFmt w:val="bullet"/>
      <w:lvlText w:val="•"/>
      <w:lvlJc w:val="left"/>
      <w:pPr>
        <w:ind w:left="3308" w:hanging="423"/>
      </w:pPr>
      <w:rPr>
        <w:rFonts w:hint="default"/>
        <w:lang w:val="en-US" w:eastAsia="zh-TW" w:bidi="ar-SA"/>
      </w:rPr>
    </w:lvl>
    <w:lvl w:ilvl="4" w:tplc="BD74A25A">
      <w:numFmt w:val="bullet"/>
      <w:lvlText w:val="•"/>
      <w:lvlJc w:val="left"/>
      <w:pPr>
        <w:ind w:left="4091" w:hanging="423"/>
      </w:pPr>
      <w:rPr>
        <w:rFonts w:hint="default"/>
        <w:lang w:val="en-US" w:eastAsia="zh-TW" w:bidi="ar-SA"/>
      </w:rPr>
    </w:lvl>
    <w:lvl w:ilvl="5" w:tplc="D2CA4EEC">
      <w:numFmt w:val="bullet"/>
      <w:lvlText w:val="•"/>
      <w:lvlJc w:val="left"/>
      <w:pPr>
        <w:ind w:left="4874" w:hanging="423"/>
      </w:pPr>
      <w:rPr>
        <w:rFonts w:hint="default"/>
        <w:lang w:val="en-US" w:eastAsia="zh-TW" w:bidi="ar-SA"/>
      </w:rPr>
    </w:lvl>
    <w:lvl w:ilvl="6" w:tplc="0314960A">
      <w:numFmt w:val="bullet"/>
      <w:lvlText w:val="•"/>
      <w:lvlJc w:val="left"/>
      <w:pPr>
        <w:ind w:left="5657" w:hanging="423"/>
      </w:pPr>
      <w:rPr>
        <w:rFonts w:hint="default"/>
        <w:lang w:val="en-US" w:eastAsia="zh-TW" w:bidi="ar-SA"/>
      </w:rPr>
    </w:lvl>
    <w:lvl w:ilvl="7" w:tplc="8192489A">
      <w:numFmt w:val="bullet"/>
      <w:lvlText w:val="•"/>
      <w:lvlJc w:val="left"/>
      <w:pPr>
        <w:ind w:left="6440" w:hanging="423"/>
      </w:pPr>
      <w:rPr>
        <w:rFonts w:hint="default"/>
        <w:lang w:val="en-US" w:eastAsia="zh-TW" w:bidi="ar-SA"/>
      </w:rPr>
    </w:lvl>
    <w:lvl w:ilvl="8" w:tplc="CB84FF64">
      <w:numFmt w:val="bullet"/>
      <w:lvlText w:val="•"/>
      <w:lvlJc w:val="left"/>
      <w:pPr>
        <w:ind w:left="7223" w:hanging="423"/>
      </w:pPr>
      <w:rPr>
        <w:rFonts w:hint="default"/>
        <w:lang w:val="en-US" w:eastAsia="zh-TW" w:bidi="ar-SA"/>
      </w:rPr>
    </w:lvl>
  </w:abstractNum>
  <w:abstractNum w:abstractNumId="7" w15:restartNumberingAfterBreak="0">
    <w:nsid w:val="4F066854"/>
    <w:multiLevelType w:val="hybridMultilevel"/>
    <w:tmpl w:val="4178190C"/>
    <w:lvl w:ilvl="0" w:tplc="0409000F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8" w15:restartNumberingAfterBreak="0">
    <w:nsid w:val="51172683"/>
    <w:multiLevelType w:val="hybridMultilevel"/>
    <w:tmpl w:val="60D2EA7A"/>
    <w:lvl w:ilvl="0" w:tplc="CE7ADE84">
      <w:start w:val="1"/>
      <w:numFmt w:val="decimal"/>
      <w:lvlText w:val="%1."/>
      <w:lvlJc w:val="left"/>
      <w:pPr>
        <w:ind w:left="525" w:hanging="418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2"/>
        <w:w w:val="142"/>
        <w:sz w:val="28"/>
        <w:szCs w:val="28"/>
        <w:lang w:val="en-US" w:eastAsia="zh-TW" w:bidi="ar-SA"/>
      </w:rPr>
    </w:lvl>
    <w:lvl w:ilvl="1" w:tplc="EDDCA7A0">
      <w:start w:val="1"/>
      <w:numFmt w:val="decimal"/>
      <w:lvlText w:val="(%2)"/>
      <w:lvlJc w:val="left"/>
      <w:pPr>
        <w:ind w:left="1223" w:hanging="560"/>
      </w:pPr>
      <w:rPr>
        <w:rFonts w:ascii="新細明體" w:eastAsia="新細明體" w:hAnsi="新細明體" w:cs="新細明體" w:hint="default"/>
        <w:b w:val="0"/>
        <w:bCs w:val="0"/>
        <w:i w:val="0"/>
        <w:iCs w:val="0"/>
        <w:spacing w:val="-2"/>
        <w:w w:val="106"/>
        <w:sz w:val="28"/>
        <w:szCs w:val="28"/>
        <w:lang w:val="en-US" w:eastAsia="zh-TW" w:bidi="ar-SA"/>
      </w:rPr>
    </w:lvl>
    <w:lvl w:ilvl="2" w:tplc="5504D268">
      <w:numFmt w:val="bullet"/>
      <w:lvlText w:val="•"/>
      <w:lvlJc w:val="left"/>
      <w:pPr>
        <w:ind w:left="2061" w:hanging="560"/>
      </w:pPr>
      <w:rPr>
        <w:rFonts w:hint="default"/>
        <w:lang w:val="en-US" w:eastAsia="zh-TW" w:bidi="ar-SA"/>
      </w:rPr>
    </w:lvl>
    <w:lvl w:ilvl="3" w:tplc="7A663034">
      <w:numFmt w:val="bullet"/>
      <w:lvlText w:val="•"/>
      <w:lvlJc w:val="left"/>
      <w:pPr>
        <w:ind w:left="2902" w:hanging="560"/>
      </w:pPr>
      <w:rPr>
        <w:rFonts w:hint="default"/>
        <w:lang w:val="en-US" w:eastAsia="zh-TW" w:bidi="ar-SA"/>
      </w:rPr>
    </w:lvl>
    <w:lvl w:ilvl="4" w:tplc="9CA29FA2">
      <w:numFmt w:val="bullet"/>
      <w:lvlText w:val="•"/>
      <w:lvlJc w:val="left"/>
      <w:pPr>
        <w:ind w:left="3743" w:hanging="560"/>
      </w:pPr>
      <w:rPr>
        <w:rFonts w:hint="default"/>
        <w:lang w:val="en-US" w:eastAsia="zh-TW" w:bidi="ar-SA"/>
      </w:rPr>
    </w:lvl>
    <w:lvl w:ilvl="5" w:tplc="8F36A90C">
      <w:numFmt w:val="bullet"/>
      <w:lvlText w:val="•"/>
      <w:lvlJc w:val="left"/>
      <w:pPr>
        <w:ind w:left="4584" w:hanging="560"/>
      </w:pPr>
      <w:rPr>
        <w:rFonts w:hint="default"/>
        <w:lang w:val="en-US" w:eastAsia="zh-TW" w:bidi="ar-SA"/>
      </w:rPr>
    </w:lvl>
    <w:lvl w:ilvl="6" w:tplc="CAAE1026">
      <w:numFmt w:val="bullet"/>
      <w:lvlText w:val="•"/>
      <w:lvlJc w:val="left"/>
      <w:pPr>
        <w:ind w:left="5425" w:hanging="560"/>
      </w:pPr>
      <w:rPr>
        <w:rFonts w:hint="default"/>
        <w:lang w:val="en-US" w:eastAsia="zh-TW" w:bidi="ar-SA"/>
      </w:rPr>
    </w:lvl>
    <w:lvl w:ilvl="7" w:tplc="C78CEC4C">
      <w:numFmt w:val="bullet"/>
      <w:lvlText w:val="•"/>
      <w:lvlJc w:val="left"/>
      <w:pPr>
        <w:ind w:left="6266" w:hanging="560"/>
      </w:pPr>
      <w:rPr>
        <w:rFonts w:hint="default"/>
        <w:lang w:val="en-US" w:eastAsia="zh-TW" w:bidi="ar-SA"/>
      </w:rPr>
    </w:lvl>
    <w:lvl w:ilvl="8" w:tplc="C09496B8">
      <w:numFmt w:val="bullet"/>
      <w:lvlText w:val="•"/>
      <w:lvlJc w:val="left"/>
      <w:pPr>
        <w:ind w:left="7107" w:hanging="560"/>
      </w:pPr>
      <w:rPr>
        <w:rFonts w:hint="default"/>
        <w:lang w:val="en-US" w:eastAsia="zh-TW" w:bidi="ar-SA"/>
      </w:rPr>
    </w:lvl>
  </w:abstractNum>
  <w:abstractNum w:abstractNumId="9" w15:restartNumberingAfterBreak="0">
    <w:nsid w:val="547A2057"/>
    <w:multiLevelType w:val="hybridMultilevel"/>
    <w:tmpl w:val="54441B4E"/>
    <w:lvl w:ilvl="0" w:tplc="621E7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AE07A28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8CC5BDD"/>
    <w:multiLevelType w:val="hybridMultilevel"/>
    <w:tmpl w:val="F530D3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7A5"/>
    <w:rsid w:val="00025C9C"/>
    <w:rsid w:val="000311C0"/>
    <w:rsid w:val="000507B0"/>
    <w:rsid w:val="00054519"/>
    <w:rsid w:val="00080B07"/>
    <w:rsid w:val="000877C4"/>
    <w:rsid w:val="000B0E96"/>
    <w:rsid w:val="000D5023"/>
    <w:rsid w:val="00104721"/>
    <w:rsid w:val="00107100"/>
    <w:rsid w:val="00121DC8"/>
    <w:rsid w:val="001279CC"/>
    <w:rsid w:val="00152A4D"/>
    <w:rsid w:val="00163A7D"/>
    <w:rsid w:val="0017239A"/>
    <w:rsid w:val="00176D4F"/>
    <w:rsid w:val="00181950"/>
    <w:rsid w:val="001B31D4"/>
    <w:rsid w:val="00226E70"/>
    <w:rsid w:val="00264A9D"/>
    <w:rsid w:val="002C58EA"/>
    <w:rsid w:val="002E5EA0"/>
    <w:rsid w:val="003248F8"/>
    <w:rsid w:val="0036771E"/>
    <w:rsid w:val="00374048"/>
    <w:rsid w:val="003A6D8E"/>
    <w:rsid w:val="003B6B8B"/>
    <w:rsid w:val="003D1024"/>
    <w:rsid w:val="003E4CF7"/>
    <w:rsid w:val="00414444"/>
    <w:rsid w:val="004458D2"/>
    <w:rsid w:val="004709B8"/>
    <w:rsid w:val="00474F82"/>
    <w:rsid w:val="004A58B8"/>
    <w:rsid w:val="004B0C37"/>
    <w:rsid w:val="004B2F46"/>
    <w:rsid w:val="004C3765"/>
    <w:rsid w:val="004D08D0"/>
    <w:rsid w:val="004E40BE"/>
    <w:rsid w:val="00506415"/>
    <w:rsid w:val="0051148F"/>
    <w:rsid w:val="00543111"/>
    <w:rsid w:val="00591F15"/>
    <w:rsid w:val="005C175C"/>
    <w:rsid w:val="00606354"/>
    <w:rsid w:val="006505ED"/>
    <w:rsid w:val="00675AD3"/>
    <w:rsid w:val="00696E21"/>
    <w:rsid w:val="006B6ADD"/>
    <w:rsid w:val="006C17A5"/>
    <w:rsid w:val="006E4165"/>
    <w:rsid w:val="007124C1"/>
    <w:rsid w:val="00726DD6"/>
    <w:rsid w:val="007A2FC3"/>
    <w:rsid w:val="007F6C8A"/>
    <w:rsid w:val="008278A8"/>
    <w:rsid w:val="008B781C"/>
    <w:rsid w:val="008F70A9"/>
    <w:rsid w:val="009369A3"/>
    <w:rsid w:val="00941526"/>
    <w:rsid w:val="009A1AAF"/>
    <w:rsid w:val="009A1FD2"/>
    <w:rsid w:val="009B3653"/>
    <w:rsid w:val="009E55E0"/>
    <w:rsid w:val="00A25DB5"/>
    <w:rsid w:val="00A656CB"/>
    <w:rsid w:val="00A90814"/>
    <w:rsid w:val="00AB197A"/>
    <w:rsid w:val="00AC7301"/>
    <w:rsid w:val="00B45746"/>
    <w:rsid w:val="00B67056"/>
    <w:rsid w:val="00B77D8A"/>
    <w:rsid w:val="00B853A9"/>
    <w:rsid w:val="00BA5107"/>
    <w:rsid w:val="00BE3694"/>
    <w:rsid w:val="00C0299A"/>
    <w:rsid w:val="00C03F30"/>
    <w:rsid w:val="00C1723D"/>
    <w:rsid w:val="00C30ED5"/>
    <w:rsid w:val="00C36479"/>
    <w:rsid w:val="00CD66B1"/>
    <w:rsid w:val="00D20090"/>
    <w:rsid w:val="00D66C8F"/>
    <w:rsid w:val="00D95FB5"/>
    <w:rsid w:val="00DD71BD"/>
    <w:rsid w:val="00DF3CAF"/>
    <w:rsid w:val="00E07357"/>
    <w:rsid w:val="00E72FB8"/>
    <w:rsid w:val="00EB446B"/>
    <w:rsid w:val="00EB47D9"/>
    <w:rsid w:val="00EC5B93"/>
    <w:rsid w:val="00FA1AEC"/>
    <w:rsid w:val="00FE2FE4"/>
    <w:rsid w:val="00FF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E5961"/>
  <w15:chartTrackingRefBased/>
  <w15:docId w15:val="{DAD0D8CE-E57A-4FCA-A930-528DAAEF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7A5"/>
    <w:pPr>
      <w:widowControl w:val="0"/>
      <w:autoSpaceDE w:val="0"/>
      <w:autoSpaceDN w:val="0"/>
      <w:spacing w:after="0" w:line="240" w:lineRule="auto"/>
    </w:pPr>
    <w:rPr>
      <w:rFonts w:ascii="新細明體" w:eastAsia="新細明體" w:hAnsi="新細明體" w:cs="新細明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C17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7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17A5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17A5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17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17A5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17A5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17A5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17A5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C17A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C17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C17A5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C17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C17A5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C17A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C17A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C17A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C17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C17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C1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17A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C17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17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C17A5"/>
    <w:rPr>
      <w:i/>
      <w:iCs/>
      <w:color w:val="404040" w:themeColor="text1" w:themeTint="BF"/>
    </w:rPr>
  </w:style>
  <w:style w:type="paragraph" w:styleId="a9">
    <w:name w:val="List Paragraph"/>
    <w:basedOn w:val="a"/>
    <w:uiPriority w:val="1"/>
    <w:qFormat/>
    <w:rsid w:val="006C17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C17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17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C17A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17A5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6C17A5"/>
    <w:rPr>
      <w:sz w:val="28"/>
      <w:szCs w:val="28"/>
    </w:rPr>
  </w:style>
  <w:style w:type="character" w:customStyle="1" w:styleId="af">
    <w:name w:val="本文 字元"/>
    <w:basedOn w:val="a0"/>
    <w:link w:val="ae"/>
    <w:uiPriority w:val="1"/>
    <w:rsid w:val="006C17A5"/>
    <w:rPr>
      <w:rFonts w:ascii="新細明體" w:eastAsia="新細明體" w:hAnsi="新細明體" w:cs="新細明體"/>
      <w:kern w:val="0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121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121DC8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2">
    <w:name w:val="header"/>
    <w:basedOn w:val="a"/>
    <w:link w:val="af3"/>
    <w:uiPriority w:val="99"/>
    <w:unhideWhenUsed/>
    <w:rsid w:val="001071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107100"/>
    <w:rPr>
      <w:rFonts w:ascii="新細明體" w:eastAsia="新細明體" w:hAnsi="新細明體" w:cs="新細明體"/>
      <w:kern w:val="0"/>
      <w:sz w:val="20"/>
      <w:szCs w:val="20"/>
    </w:rPr>
  </w:style>
  <w:style w:type="paragraph" w:styleId="af4">
    <w:name w:val="footer"/>
    <w:basedOn w:val="a"/>
    <w:link w:val="af5"/>
    <w:uiPriority w:val="99"/>
    <w:unhideWhenUsed/>
    <w:rsid w:val="001071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uiPriority w:val="99"/>
    <w:rsid w:val="00107100"/>
    <w:rPr>
      <w:rFonts w:ascii="新細明體" w:eastAsia="新細明體" w:hAnsi="新細明體" w:cs="新細明體"/>
      <w:kern w:val="0"/>
      <w:sz w:val="20"/>
      <w:szCs w:val="20"/>
    </w:rPr>
  </w:style>
  <w:style w:type="character" w:styleId="af6">
    <w:name w:val="Hyperlink"/>
    <w:basedOn w:val="a0"/>
    <w:uiPriority w:val="99"/>
    <w:unhideWhenUsed/>
    <w:rsid w:val="000D502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D5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635EE-A418-4AAB-A0D6-1876772E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6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小東 郭</dc:creator>
  <cp:keywords/>
  <dc:description/>
  <cp:lastModifiedBy>于子傑</cp:lastModifiedBy>
  <cp:revision>13</cp:revision>
  <cp:lastPrinted>2025-08-20T01:08:00Z</cp:lastPrinted>
  <dcterms:created xsi:type="dcterms:W3CDTF">2025-08-04T07:14:00Z</dcterms:created>
  <dcterms:modified xsi:type="dcterms:W3CDTF">2025-09-01T03:49:00Z</dcterms:modified>
</cp:coreProperties>
</file>