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4D3ADD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782"/>
      </w:tblGrid>
      <w:tr w:rsidR="00CF0AC3" w:rsidRPr="00393DCF" w:rsidTr="00393DCF">
        <w:trPr>
          <w:trHeight w:val="3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C3" w:rsidRPr="00393DCF" w:rsidRDefault="00CF0AC3" w:rsidP="00393DCF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393DCF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114年03月04日</w:t>
            </w:r>
          </w:p>
        </w:tc>
      </w:tr>
      <w:tr w:rsidR="00CF0AC3" w:rsidRPr="00393DCF" w:rsidTr="00393DCF">
        <w:trPr>
          <w:trHeight w:val="3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C3" w:rsidRPr="00393DCF" w:rsidRDefault="00CF0AC3" w:rsidP="00393DC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93DCF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393DCF">
              <w:rPr>
                <w:rFonts w:ascii="標楷體" w:eastAsia="標楷體" w:hAnsi="標楷體" w:hint="eastAsia"/>
                <w:b/>
                <w:bCs/>
                <w:color w:val="000000"/>
              </w:rPr>
              <w:t>1130100603</w:t>
            </w:r>
            <w:bookmarkEnd w:id="0"/>
            <w:r w:rsidRPr="00393DCF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CF0AC3" w:rsidRPr="00393DCF" w:rsidTr="00393DCF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C3" w:rsidRPr="00393DCF" w:rsidRDefault="00CF0AC3" w:rsidP="00393DC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93DCF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政府採購法綜合：綜合</w:t>
            </w:r>
          </w:p>
        </w:tc>
      </w:tr>
      <w:tr w:rsidR="00CF0AC3" w:rsidRPr="00393DCF" w:rsidTr="00393DCF">
        <w:trPr>
          <w:trHeight w:val="3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C3" w:rsidRPr="00393DCF" w:rsidRDefault="00CF0AC3" w:rsidP="00393DC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93DCF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CF0AC3" w:rsidRPr="00393DCF" w:rsidTr="00393DCF">
        <w:trPr>
          <w:trHeight w:hRule="exact" w:val="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C3" w:rsidRPr="00393DCF" w:rsidRDefault="00CF0AC3" w:rsidP="00393DC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F0AC3" w:rsidRPr="00393DCF" w:rsidTr="00393DCF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C3" w:rsidRPr="00393DCF" w:rsidRDefault="00CF0AC3" w:rsidP="00393DCF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3DCF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393DCF">
                <w:rPr>
                  <w:rStyle w:val="a7"/>
                  <w:rFonts w:ascii="標楷體" w:eastAsia="標楷體" w:hAnsi="標楷體" w:hint="eastAsia"/>
                  <w:color w:val="000000"/>
                </w:rPr>
                <w:t>JP13 發現廠商違反政府採購法之處置 - 修正後.docx</w:t>
              </w:r>
            </w:hyperlink>
            <w:r w:rsidRPr="00393DC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393DCF">
                <w:rPr>
                  <w:rStyle w:val="a7"/>
                  <w:rFonts w:ascii="標楷體" w:eastAsia="標楷體" w:hAnsi="標楷體" w:hint="eastAsia"/>
                  <w:color w:val="000000"/>
                </w:rPr>
                <w:t>JP13 發現廠商違反政府採購法之處置 - 修正後.pdf</w:t>
              </w:r>
            </w:hyperlink>
          </w:p>
        </w:tc>
      </w:tr>
    </w:tbl>
    <w:p w:rsidR="00CF0AC3" w:rsidRDefault="00CF0AC3" w:rsidP="00CF0AC3">
      <w:pPr>
        <w:rPr>
          <w:vanish/>
        </w:rPr>
      </w:pPr>
    </w:p>
    <w:tbl>
      <w:tblPr>
        <w:tblW w:w="10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6"/>
      </w:tblGrid>
      <w:tr w:rsidR="00CF0AC3" w:rsidRPr="00393DCF" w:rsidTr="00393DCF">
        <w:trPr>
          <w:trHeight w:val="104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C3" w:rsidRPr="00393DCF" w:rsidRDefault="00CF0AC3" w:rsidP="00393DC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主旨：檢送本會修正「採購業務標準化作業流程及控制重點」之JP13「發現廠商違反政府採購法之處置」如附件，請查照並轉知所屬機關。（113交調16）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說明：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一、依監察院113年8月27日院台交字第1132530248號函及審計部112年6月14日台審部五字第1120059879號函辦理。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二、本案源於審計部調查政府採購行政管制與裁罰機制執行情形，發現疑有採購機關未執行該機制之比率及所涉金額甚高，請本會研處。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三、旨揭項目標準化作業流程、控制重點與所附自行評估表，其電子檔登載於本會網站（進入首頁https://www.pcc.gov.tw後，點選&gt;政府採購\採購業務標準化作業流程及控制重點），請加強宣導落實上開作業流程及控制重點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四、旨揭作業流程修正重點如下：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(一)新增第一點：增加廠商違反政府採購法（下稱採購法）情形及機關依法處置作為之重點規定，以利採購人員快速瞭解。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(二)新增第二點：機關辦理開標及審標作業，應注意投標廠商是否有借牌圍標行賄行為（請參閱本會113年12月5日工程企字第1130100044號函修正「政府採購錯誤行為態樣」序號十二、「其他可能有圍標之嫌或宜注意之現象」），並依採購法規定處理。如發現廠商有違反採購法情形，應即啟動行政調查程序，並依個案實際情形審認核處；上開行政調查結果之審認，不受刑事起訴或判決拘束；如廠商依機關調查通知陳述意見，無法合理說明（說明不合理或未予說明），以供機關認定該等廠商無違反招標文件或無不法情事者，機關得本權責認定依法處置 （請參閱本會112年1月19日工程企字第1120100035號函及同年5月24日工程企字第1120100270號函）。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(三)新增第四點之（六）：機關於104年7月17日至108年5月23日間招標之採購案，如發現廠商有「對公務員行求、期約或交付賄賂或其他不正利益」之情形，應依108年修法前採購法第31條第2項第8款、本會104年7月17日工程企字第10400225210號令及該案招標文件規定辦理（上開函令均公開於本會網站）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(四)新增第五點之（二）末段：採購法第59條將不正利益自契約價款中扣除，屬民事形成權之性質，採購法並無明定行使期間（除斥期間），惟為及早確認債權，機關應於知悉後儘速扣除（或通知廠商限期給付）「二倍之不正利益」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>(五)新增第六點之（三）：機關發現廠商於不同採購案分別涉有採購法第101條第1項各款情形之一，應分別啟動通知程序及刊登政府採購公報，並分別依採購法第103條第1項規定「自刊登之次日」計算停權期間，俾嗣後其他機關得依採購法第103條第1項第3款規定計算該廠商刊登次數及拒絕往來期間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  <w:t>(六)新增第八點：機關人員發現廠商有犯罪嫌疑者，應依刑事訴訟法第241條規定主動告發。機關於告發後，應列管追蹤，檢察官緩起訴處分書或起訴書是否送達告發人（採購機關）。</w:t>
            </w:r>
            <w:r w:rsidRPr="00393D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br/>
            </w:r>
            <w:r w:rsidRPr="00393DCF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393DCF">
              <w:rPr>
                <w:rFonts w:ascii="標楷體" w:eastAsia="標楷體" w:hAnsi="標楷體" w:hint="eastAsia"/>
                <w:bCs/>
                <w:color w:val="000000"/>
                <w:szCs w:val="28"/>
              </w:rPr>
              <w:br/>
              <w:t>副本：監察院、審計部、本會各處室會組、企劃處（網站）(均含附件)</w:t>
            </w:r>
            <w:r w:rsidRPr="00393DCF">
              <w:rPr>
                <w:rFonts w:ascii="標楷體" w:eastAsia="標楷體" w:hAnsi="標楷體" w:hint="eastAsia"/>
                <w:bCs/>
                <w:color w:val="000000"/>
                <w:szCs w:val="28"/>
              </w:rPr>
              <w:br/>
              <w:t>主任委員 陳 金 德</w:t>
            </w:r>
          </w:p>
        </w:tc>
      </w:tr>
    </w:tbl>
    <w:p w:rsidR="008A564C" w:rsidRPr="008A564C" w:rsidRDefault="008A564C" w:rsidP="008A564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D0318" w:rsidRPr="008A564C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393DCF">
      <w:pgSz w:w="11906" w:h="16838"/>
      <w:pgMar w:top="1021" w:right="794" w:bottom="1021" w:left="79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C0" w:rsidRDefault="005E06C0" w:rsidP="00E63997">
      <w:r>
        <w:separator/>
      </w:r>
    </w:p>
  </w:endnote>
  <w:endnote w:type="continuationSeparator" w:id="0">
    <w:p w:rsidR="005E06C0" w:rsidRDefault="005E06C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C0" w:rsidRDefault="005E06C0" w:rsidP="00E63997">
      <w:r>
        <w:separator/>
      </w:r>
    </w:p>
  </w:footnote>
  <w:footnote w:type="continuationSeparator" w:id="0">
    <w:p w:rsidR="005E06C0" w:rsidRDefault="005E06C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3CBB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3DCF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E06C0"/>
    <w:rsid w:val="00610AA6"/>
    <w:rsid w:val="006300D0"/>
    <w:rsid w:val="0067452C"/>
    <w:rsid w:val="006922E5"/>
    <w:rsid w:val="006B14D4"/>
    <w:rsid w:val="006B7966"/>
    <w:rsid w:val="007148A9"/>
    <w:rsid w:val="00752AEF"/>
    <w:rsid w:val="00754D3C"/>
    <w:rsid w:val="00764BCE"/>
    <w:rsid w:val="008504D4"/>
    <w:rsid w:val="00856B6F"/>
    <w:rsid w:val="008A564C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0AC3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2025-03-15T01:55:00Z</dcterms:created>
  <dcterms:modified xsi:type="dcterms:W3CDTF">2025-03-15T01:55:00Z</dcterms:modified>
</cp:coreProperties>
</file>