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6CA" w:rsidRPr="00DA3210" w:rsidRDefault="00FF36CA" w:rsidP="00FF36CA">
      <w:pPr>
        <w:pStyle w:val="Web"/>
        <w:spacing w:before="0" w:beforeAutospacing="0" w:after="0" w:afterAutospacing="0"/>
        <w:jc w:val="center"/>
        <w:rPr>
          <w:rFonts w:eastAsia="標楷體"/>
          <w:sz w:val="28"/>
          <w:szCs w:val="28"/>
        </w:rPr>
      </w:pPr>
      <w:r w:rsidRPr="00DA3210">
        <w:rPr>
          <w:rFonts w:eastAsia="標楷體" w:hAnsi="標楷體" w:cs="標楷體" w:hint="eastAsia"/>
          <w:sz w:val="28"/>
          <w:szCs w:val="28"/>
        </w:rPr>
        <w:t>南投縣中低</w:t>
      </w:r>
      <w:proofErr w:type="gramStart"/>
      <w:r w:rsidRPr="00DA3210">
        <w:rPr>
          <w:rFonts w:eastAsia="標楷體" w:hAnsi="標楷體" w:cs="標楷體" w:hint="eastAsia"/>
          <w:sz w:val="28"/>
          <w:szCs w:val="28"/>
        </w:rPr>
        <w:t>收入戶傷病</w:t>
      </w:r>
      <w:proofErr w:type="gramEnd"/>
      <w:r w:rsidRPr="00DA3210">
        <w:rPr>
          <w:rFonts w:eastAsia="標楷體" w:hAnsi="標楷體" w:cs="標楷體" w:hint="eastAsia"/>
          <w:sz w:val="28"/>
          <w:szCs w:val="28"/>
        </w:rPr>
        <w:t>醫療、看護費用補助申請作業流程圖</w:t>
      </w:r>
    </w:p>
    <w:p w:rsidR="00FF36CA" w:rsidRPr="00DA3210" w:rsidRDefault="00FF36CA" w:rsidP="00FF36CA">
      <w:pPr>
        <w:pStyle w:val="Web"/>
        <w:rPr>
          <w:rFonts w:eastAsia="標楷體"/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174.3pt;margin-top:37.75pt;width:0;height:35.5pt;z-index:251663360" o:connectortype="straight">
            <v:stroke endarrow="block"/>
          </v:shape>
        </w:pict>
      </w:r>
      <w:r>
        <w:rPr>
          <w:noProof/>
        </w:rPr>
        <w:pict>
          <v:rect id="_x0000_s1027" style="position:absolute;margin-left:104.25pt;margin-top:10pt;width:140.25pt;height:27.75pt;z-index:251649024">
            <v:textbox style="mso-next-textbox:#_x0000_s1027">
              <w:txbxContent>
                <w:p w:rsidR="00FF36CA" w:rsidRPr="00615EC5" w:rsidRDefault="00FF36CA" w:rsidP="00FF36CA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615EC5">
                    <w:rPr>
                      <w:rFonts w:ascii="標楷體" w:eastAsia="標楷體" w:hAnsi="標楷體" w:cs="標楷體" w:hint="eastAsia"/>
                    </w:rPr>
                    <w:t>申請人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8" style="position:absolute;margin-left:56.25pt;margin-top:73.5pt;width:238.5pt;height:140.25pt;z-index:251650048">
            <v:textbox style="mso-next-textbox:#_x0000_s1028">
              <w:txbxContent>
                <w:p w:rsidR="00FF36CA" w:rsidRPr="00615EC5" w:rsidRDefault="00FF36CA" w:rsidP="00FF36CA">
                  <w:pPr>
                    <w:rPr>
                      <w:rFonts w:ascii="標楷體" w:eastAsia="標楷體" w:hAnsi="標楷體"/>
                    </w:rPr>
                  </w:pPr>
                  <w:r w:rsidRPr="00615EC5">
                    <w:rPr>
                      <w:rFonts w:ascii="標楷體" w:eastAsia="標楷體" w:hAnsi="標楷體" w:cs="標楷體" w:hint="eastAsia"/>
                    </w:rPr>
                    <w:t>檢具：</w:t>
                  </w:r>
                  <w:r w:rsidRPr="00615EC5">
                    <w:rPr>
                      <w:rFonts w:ascii="標楷體" w:eastAsia="標楷體" w:hAnsi="標楷體"/>
                    </w:rPr>
                    <w:br/>
                  </w:r>
                  <w:r w:rsidRPr="00615EC5">
                    <w:rPr>
                      <w:rFonts w:ascii="標楷體" w:eastAsia="標楷體" w:hAnsi="標楷體" w:cs="標楷體"/>
                    </w:rPr>
                    <w:t>1</w:t>
                  </w:r>
                  <w:r w:rsidRPr="00615EC5">
                    <w:rPr>
                      <w:rFonts w:ascii="標楷體" w:eastAsia="標楷體" w:hAnsi="標楷體" w:cs="標楷體" w:hint="eastAsia"/>
                    </w:rPr>
                    <w:t>、查定表、全戶戶籍謄本</w:t>
                  </w:r>
                </w:p>
                <w:p w:rsidR="00FF36CA" w:rsidRPr="00615EC5" w:rsidRDefault="00FF36CA" w:rsidP="00FF36CA">
                  <w:pPr>
                    <w:rPr>
                      <w:rFonts w:ascii="標楷體" w:eastAsia="標楷體" w:hAnsi="標楷體"/>
                    </w:rPr>
                  </w:pPr>
                  <w:r w:rsidRPr="00615EC5">
                    <w:rPr>
                      <w:rFonts w:ascii="標楷體" w:eastAsia="標楷體" w:hAnsi="標楷體" w:cs="標楷體"/>
                    </w:rPr>
                    <w:t>2</w:t>
                  </w:r>
                  <w:r w:rsidRPr="00615EC5">
                    <w:rPr>
                      <w:rFonts w:ascii="標楷體" w:eastAsia="標楷體" w:hAnsi="標楷體" w:cs="標楷體" w:hint="eastAsia"/>
                    </w:rPr>
                    <w:t>、全戶財產、稅賦證明或低收入戶</w:t>
                  </w:r>
                  <w:r w:rsidR="00862B38">
                    <w:rPr>
                      <w:rFonts w:ascii="標楷體" w:eastAsia="標楷體" w:hAnsi="標楷體" w:cs="標楷體" w:hint="eastAsia"/>
                    </w:rPr>
                    <w:t>、中低收入戶</w:t>
                  </w:r>
                  <w:r w:rsidRPr="00615EC5">
                    <w:rPr>
                      <w:rFonts w:ascii="標楷體" w:eastAsia="標楷體" w:hAnsi="標楷體" w:cs="標楷體" w:hint="eastAsia"/>
                    </w:rPr>
                    <w:t>證明</w:t>
                  </w:r>
                  <w:r w:rsidRPr="00615EC5">
                    <w:rPr>
                      <w:rFonts w:ascii="標楷體" w:eastAsia="標楷體" w:hAnsi="標楷體"/>
                    </w:rPr>
                    <w:br/>
                  </w:r>
                  <w:r w:rsidRPr="00615EC5">
                    <w:rPr>
                      <w:rFonts w:ascii="標楷體" w:eastAsia="標楷體" w:hAnsi="標楷體" w:cs="標楷體"/>
                    </w:rPr>
                    <w:t>3</w:t>
                  </w:r>
                  <w:r w:rsidRPr="00615EC5">
                    <w:rPr>
                      <w:rFonts w:ascii="標楷體" w:eastAsia="標楷體" w:hAnsi="標楷體" w:cs="標楷體" w:hint="eastAsia"/>
                    </w:rPr>
                    <w:t>、須</w:t>
                  </w:r>
                  <w:proofErr w:type="gramStart"/>
                  <w:r w:rsidRPr="00615EC5">
                    <w:rPr>
                      <w:rFonts w:ascii="標楷體" w:eastAsia="標楷體" w:hAnsi="標楷體" w:cs="標楷體" w:hint="eastAsia"/>
                    </w:rPr>
                    <w:t>僱</w:t>
                  </w:r>
                  <w:proofErr w:type="gramEnd"/>
                  <w:r w:rsidRPr="00615EC5">
                    <w:rPr>
                      <w:rFonts w:ascii="標楷體" w:eastAsia="標楷體" w:hAnsi="標楷體" w:cs="標楷體" w:hint="eastAsia"/>
                    </w:rPr>
                    <w:t>專人看護證明文件及看護收據</w:t>
                  </w:r>
                  <w:r w:rsidRPr="00615EC5">
                    <w:rPr>
                      <w:rFonts w:ascii="標楷體" w:eastAsia="標楷體" w:hAnsi="標楷體"/>
                    </w:rPr>
                    <w:br/>
                  </w:r>
                  <w:r w:rsidRPr="00615EC5">
                    <w:rPr>
                      <w:rFonts w:ascii="標楷體" w:eastAsia="標楷體" w:hAnsi="標楷體" w:cs="標楷體"/>
                    </w:rPr>
                    <w:t>4</w:t>
                  </w:r>
                  <w:r w:rsidRPr="00615EC5">
                    <w:rPr>
                      <w:rFonts w:ascii="標楷體" w:eastAsia="標楷體" w:hAnsi="標楷體" w:cs="標楷體" w:hint="eastAsia"/>
                    </w:rPr>
                    <w:t>、診斷證明書</w:t>
                  </w:r>
                  <w:r w:rsidRPr="00615EC5">
                    <w:rPr>
                      <w:rFonts w:ascii="標楷體" w:eastAsia="標楷體" w:hAnsi="標楷體"/>
                    </w:rPr>
                    <w:br/>
                  </w:r>
                  <w:r w:rsidRPr="00615EC5">
                    <w:rPr>
                      <w:rFonts w:ascii="標楷體" w:eastAsia="標楷體" w:hAnsi="標楷體" w:cs="標楷體"/>
                    </w:rPr>
                    <w:t>5</w:t>
                  </w:r>
                  <w:r w:rsidRPr="00615EC5">
                    <w:rPr>
                      <w:rFonts w:ascii="標楷體" w:eastAsia="標楷體" w:hAnsi="標楷體" w:cs="標楷體" w:hint="eastAsia"/>
                    </w:rPr>
                    <w:t>、全民健康保險特約醫院或診所開立之自</w:t>
                  </w:r>
                  <w:r w:rsidRPr="00615EC5">
                    <w:rPr>
                      <w:rFonts w:ascii="標楷體" w:eastAsia="標楷體" w:hAnsi="標楷體"/>
                    </w:rPr>
                    <w:tab/>
                  </w:r>
                  <w:r w:rsidRPr="00615EC5">
                    <w:rPr>
                      <w:rFonts w:ascii="標楷體" w:eastAsia="標楷體" w:hAnsi="標楷體" w:cs="標楷體" w:hint="eastAsia"/>
                    </w:rPr>
                    <w:t>付醫療費用收據正本。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9" style="position:absolute;margin-left:68.25pt;margin-top:245.75pt;width:205.5pt;height:44.25pt;z-index:251651072">
            <v:textbox style="mso-next-textbox:#_x0000_s1029">
              <w:txbxContent>
                <w:p w:rsidR="00FF36CA" w:rsidRPr="00615EC5" w:rsidRDefault="00FF36CA" w:rsidP="00FF36CA">
                  <w:pPr>
                    <w:jc w:val="center"/>
                    <w:rPr>
                      <w:rFonts w:ascii="標楷體" w:eastAsia="標楷體" w:hAnsi="標楷體" w:cs="標楷體"/>
                    </w:rPr>
                  </w:pPr>
                  <w:r w:rsidRPr="00615EC5">
                    <w:rPr>
                      <w:rFonts w:ascii="標楷體" w:eastAsia="標楷體" w:hAnsi="標楷體" w:cs="標楷體" w:hint="eastAsia"/>
                    </w:rPr>
                    <w:t>鄉</w:t>
                  </w:r>
                  <w:r w:rsidRPr="00615EC5">
                    <w:rPr>
                      <w:rFonts w:ascii="標楷體" w:eastAsia="標楷體" w:hAnsi="標楷體" w:cs="標楷體"/>
                    </w:rPr>
                    <w:t>(</w:t>
                  </w:r>
                  <w:r w:rsidRPr="00615EC5">
                    <w:rPr>
                      <w:rFonts w:ascii="標楷體" w:eastAsia="標楷體" w:hAnsi="標楷體" w:cs="標楷體" w:hint="eastAsia"/>
                    </w:rPr>
                    <w:t>鎮市</w:t>
                  </w:r>
                  <w:r w:rsidRPr="00615EC5">
                    <w:rPr>
                      <w:rFonts w:ascii="標楷體" w:eastAsia="標楷體" w:hAnsi="標楷體" w:cs="標楷體"/>
                    </w:rPr>
                    <w:t>)</w:t>
                  </w:r>
                  <w:r w:rsidRPr="00615EC5">
                    <w:rPr>
                      <w:rFonts w:ascii="標楷體" w:eastAsia="標楷體" w:hAnsi="標楷體" w:cs="標楷體" w:hint="eastAsia"/>
                    </w:rPr>
                    <w:t>公所</w:t>
                  </w:r>
                  <w:r w:rsidRPr="00615EC5">
                    <w:rPr>
                      <w:rFonts w:ascii="標楷體" w:eastAsia="標楷體" w:hAnsi="標楷體"/>
                    </w:rPr>
                    <w:br/>
                  </w:r>
                  <w:r w:rsidRPr="00615EC5">
                    <w:rPr>
                      <w:rFonts w:ascii="標楷體" w:eastAsia="標楷體" w:hAnsi="標楷體" w:cs="標楷體"/>
                    </w:rPr>
                    <w:t>(</w:t>
                  </w:r>
                  <w:r w:rsidRPr="00615EC5">
                    <w:rPr>
                      <w:rFonts w:ascii="標楷體" w:eastAsia="標楷體" w:hAnsi="標楷體" w:cs="標楷體" w:hint="eastAsia"/>
                    </w:rPr>
                    <w:t>初審</w:t>
                  </w:r>
                  <w:r w:rsidRPr="00615EC5">
                    <w:rPr>
                      <w:rFonts w:ascii="標楷體" w:eastAsia="標楷體" w:hAnsi="標楷體" w:cs="標楷體"/>
                    </w:rPr>
                    <w:t>)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0" style="position:absolute;margin-left:83.25pt;margin-top:371.25pt;width:171.75pt;height:45pt;z-index:251652096">
            <v:textbox style="mso-next-textbox:#_x0000_s1030">
              <w:txbxContent>
                <w:p w:rsidR="00FF36CA" w:rsidRPr="00615EC5" w:rsidRDefault="00FF36CA" w:rsidP="00FF36CA">
                  <w:pPr>
                    <w:jc w:val="center"/>
                    <w:rPr>
                      <w:rFonts w:ascii="標楷體" w:eastAsia="標楷體" w:hAnsi="標楷體" w:cs="標楷體"/>
                    </w:rPr>
                  </w:pPr>
                  <w:r w:rsidRPr="00615EC5">
                    <w:rPr>
                      <w:rFonts w:ascii="標楷體" w:eastAsia="標楷體" w:hAnsi="標楷體" w:cs="標楷體" w:hint="eastAsia"/>
                    </w:rPr>
                    <w:t>縣政府</w:t>
                  </w:r>
                  <w:r w:rsidRPr="00615EC5">
                    <w:rPr>
                      <w:rFonts w:ascii="標楷體" w:eastAsia="標楷體" w:hAnsi="標楷體"/>
                    </w:rPr>
                    <w:br/>
                  </w:r>
                  <w:r w:rsidRPr="00615EC5">
                    <w:rPr>
                      <w:rFonts w:ascii="標楷體" w:eastAsia="標楷體" w:hAnsi="標楷體" w:cs="標楷體"/>
                    </w:rPr>
                    <w:t>(</w:t>
                  </w:r>
                  <w:r w:rsidRPr="00615EC5">
                    <w:rPr>
                      <w:rFonts w:ascii="標楷體" w:eastAsia="標楷體" w:hAnsi="標楷體" w:cs="標楷體" w:hint="eastAsia"/>
                    </w:rPr>
                    <w:t>複核</w:t>
                  </w:r>
                  <w:r w:rsidRPr="00615EC5">
                    <w:rPr>
                      <w:rFonts w:ascii="標楷體" w:eastAsia="標楷體" w:hAnsi="標楷體" w:cs="標楷體"/>
                    </w:rPr>
                    <w:t>)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3" type="#_x0000_t32" style="position:absolute;margin-left:294.75pt;margin-top:139.25pt;width:87.75pt;height:0;flip:x;z-index:251655168" o:connectortype="straight">
            <v:stroke endarrow="block"/>
          </v:shape>
        </w:pict>
      </w:r>
      <w:r>
        <w:rPr>
          <w:noProof/>
        </w:rPr>
        <w:pict>
          <v:shape id="_x0000_s1034" type="#_x0000_t32" style="position:absolute;margin-left:382.5pt;margin-top:139.25pt;width:0;height:288.75pt;z-index:251656192" o:connectortype="straight"/>
        </w:pict>
      </w:r>
      <w:r>
        <w:rPr>
          <w:noProof/>
        </w:rPr>
        <w:pict>
          <v:rect id="_x0000_s1035" style="position:absolute;margin-left:24.75pt;margin-top:316pt;width:85.5pt;height:24.75pt;z-index:251657216">
            <v:textbox style="mso-next-textbox:#_x0000_s1035">
              <w:txbxContent>
                <w:p w:rsidR="00FF36CA" w:rsidRPr="00615EC5" w:rsidRDefault="00FF36CA" w:rsidP="00FF36CA">
                  <w:pPr>
                    <w:rPr>
                      <w:rFonts w:ascii="標楷體" w:eastAsia="標楷體" w:hAnsi="標楷體"/>
                    </w:rPr>
                  </w:pPr>
                  <w:r w:rsidRPr="00615EC5">
                    <w:rPr>
                      <w:rFonts w:ascii="標楷體" w:eastAsia="標楷體" w:hAnsi="標楷體" w:cs="標楷體" w:hint="eastAsia"/>
                    </w:rPr>
                    <w:t>不符合規定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6" type="#_x0000_t32" style="position:absolute;margin-left:110.25pt;margin-top:329pt;width:57.75pt;height:.75pt;flip:y;z-index:251658240" o:connectortype="straight"/>
        </w:pict>
      </w:r>
      <w:r>
        <w:rPr>
          <w:noProof/>
        </w:rPr>
        <w:pict>
          <v:shape id="_x0000_s1037" type="#_x0000_t32" style="position:absolute;margin-left:11.25pt;margin-top:329.75pt;width:13.5pt;height:0;z-index:251659264" o:connectortype="straight"/>
        </w:pict>
      </w:r>
      <w:r>
        <w:rPr>
          <w:noProof/>
        </w:rPr>
        <w:pict>
          <v:shape id="_x0000_s1038" type="#_x0000_t32" style="position:absolute;margin-left:11.25pt;margin-top:21.25pt;width:0;height:306pt;z-index:251660288" o:connectortype="straight"/>
        </w:pict>
      </w:r>
      <w:r>
        <w:rPr>
          <w:noProof/>
        </w:rPr>
        <w:pict>
          <v:shape id="_x0000_s1039" type="#_x0000_t32" style="position:absolute;margin-left:11.25pt;margin-top:21.25pt;width:93pt;height:0;z-index:251661312" o:connectortype="straight">
            <v:stroke endarrow="block"/>
          </v:shape>
        </w:pict>
      </w:r>
    </w:p>
    <w:p w:rsidR="00FF36CA" w:rsidRPr="00DA3210" w:rsidRDefault="00FF36CA" w:rsidP="00FF36CA">
      <w:pPr>
        <w:pStyle w:val="Web"/>
        <w:rPr>
          <w:rFonts w:eastAsia="標楷體"/>
          <w:sz w:val="28"/>
          <w:szCs w:val="28"/>
        </w:rPr>
      </w:pPr>
    </w:p>
    <w:p w:rsidR="00FF36CA" w:rsidRPr="00DA3210" w:rsidRDefault="00FF36CA" w:rsidP="00FF36CA">
      <w:pPr>
        <w:pStyle w:val="Web"/>
        <w:rPr>
          <w:rFonts w:eastAsia="標楷體"/>
          <w:sz w:val="28"/>
          <w:szCs w:val="28"/>
        </w:rPr>
      </w:pPr>
    </w:p>
    <w:p w:rsidR="00FF36CA" w:rsidRPr="00DA3210" w:rsidRDefault="00FF36CA" w:rsidP="00FF36CA">
      <w:pPr>
        <w:pStyle w:val="Web"/>
        <w:rPr>
          <w:rFonts w:eastAsia="標楷體"/>
          <w:sz w:val="28"/>
          <w:szCs w:val="28"/>
        </w:rPr>
      </w:pPr>
    </w:p>
    <w:p w:rsidR="00FF36CA" w:rsidRPr="00DA3210" w:rsidRDefault="00FF36CA" w:rsidP="00FF36CA">
      <w:pPr>
        <w:pStyle w:val="Web"/>
        <w:rPr>
          <w:rFonts w:eastAsia="標楷體"/>
          <w:sz w:val="28"/>
          <w:szCs w:val="28"/>
        </w:rPr>
      </w:pPr>
    </w:p>
    <w:p w:rsidR="00FF36CA" w:rsidRPr="00DA3210" w:rsidRDefault="00FF36CA" w:rsidP="00FF36CA">
      <w:pPr>
        <w:pStyle w:val="Web"/>
        <w:rPr>
          <w:rFonts w:eastAsia="標楷體"/>
          <w:sz w:val="28"/>
          <w:szCs w:val="28"/>
        </w:rPr>
      </w:pPr>
    </w:p>
    <w:p w:rsidR="00FF36CA" w:rsidRPr="00DA3210" w:rsidRDefault="00FF36CA" w:rsidP="00FF36CA">
      <w:pPr>
        <w:pStyle w:val="Web"/>
        <w:rPr>
          <w:rFonts w:eastAsia="標楷體"/>
          <w:sz w:val="28"/>
          <w:szCs w:val="28"/>
        </w:rPr>
      </w:pPr>
      <w:r>
        <w:rPr>
          <w:noProof/>
        </w:rPr>
        <w:pict>
          <v:shape id="_x0000_s1042" type="#_x0000_t32" style="position:absolute;margin-left:168pt;margin-top:7.75pt;width:0;height:32pt;z-index:251664384" o:connectortype="straight">
            <v:stroke endarrow="block"/>
          </v:shape>
        </w:pict>
      </w:r>
    </w:p>
    <w:p w:rsidR="00FF36CA" w:rsidRPr="00DA3210" w:rsidRDefault="00FF36CA" w:rsidP="00FF36CA">
      <w:pPr>
        <w:pStyle w:val="Web"/>
        <w:rPr>
          <w:rFonts w:eastAsia="標楷體"/>
          <w:sz w:val="28"/>
          <w:szCs w:val="28"/>
        </w:rPr>
      </w:pPr>
    </w:p>
    <w:p w:rsidR="00FF36CA" w:rsidRPr="00DA3210" w:rsidRDefault="00FF36CA" w:rsidP="00FF36CA">
      <w:pPr>
        <w:pStyle w:val="Web"/>
        <w:rPr>
          <w:rFonts w:eastAsia="標楷體"/>
          <w:sz w:val="28"/>
          <w:szCs w:val="28"/>
        </w:rPr>
      </w:pPr>
      <w:r>
        <w:rPr>
          <w:noProof/>
        </w:rPr>
        <w:pict>
          <v:shape id="_x0000_s1043" type="#_x0000_t32" style="position:absolute;margin-left:168pt;margin-top:20pt;width:0;height:81.25pt;z-index:251665408" o:connectortype="straight">
            <v:stroke endarrow="block"/>
          </v:shape>
        </w:pict>
      </w:r>
    </w:p>
    <w:p w:rsidR="00FF36CA" w:rsidRPr="00DA3210" w:rsidRDefault="00FF36CA" w:rsidP="00FF36CA">
      <w:pPr>
        <w:pStyle w:val="Web"/>
        <w:rPr>
          <w:rFonts w:eastAsia="標楷體"/>
          <w:sz w:val="28"/>
          <w:szCs w:val="28"/>
        </w:rPr>
      </w:pPr>
    </w:p>
    <w:p w:rsidR="00FF36CA" w:rsidRPr="00DA3210" w:rsidRDefault="00FF36CA" w:rsidP="00FF36CA">
      <w:pPr>
        <w:pStyle w:val="Web"/>
        <w:rPr>
          <w:rFonts w:eastAsia="標楷體"/>
          <w:sz w:val="28"/>
          <w:szCs w:val="28"/>
        </w:rPr>
      </w:pPr>
    </w:p>
    <w:p w:rsidR="00FF36CA" w:rsidRPr="00DA3210" w:rsidRDefault="00FF36CA" w:rsidP="00FF36CA">
      <w:pPr>
        <w:pStyle w:val="Web"/>
        <w:rPr>
          <w:rFonts w:eastAsia="標楷體"/>
          <w:sz w:val="28"/>
          <w:szCs w:val="28"/>
        </w:rPr>
      </w:pPr>
    </w:p>
    <w:p w:rsidR="00FF36CA" w:rsidRPr="00DA3210" w:rsidRDefault="00FF36CA" w:rsidP="00FF36CA">
      <w:pPr>
        <w:pStyle w:val="Web"/>
        <w:rPr>
          <w:rFonts w:eastAsia="標楷體"/>
          <w:sz w:val="28"/>
          <w:szCs w:val="28"/>
        </w:rPr>
      </w:pPr>
      <w:r>
        <w:rPr>
          <w:noProof/>
        </w:rPr>
        <w:pict>
          <v:shape id="_x0000_s1044" type="#_x0000_t32" style="position:absolute;margin-left:166.05pt;margin-top:18.25pt;width:0;height:67pt;z-index:251666432" o:connectortype="straight">
            <v:stroke endarrow="block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198pt;margin-top:35.05pt;width:116.45pt;height:21.95pt;z-index:251662336;mso-wrap-style:none" stroked="f">
            <v:textbox style="mso-next-textbox:#_x0000_s1040">
              <w:txbxContent>
                <w:p w:rsidR="00FF36CA" w:rsidRPr="001A5765" w:rsidRDefault="00FF36CA" w:rsidP="00FF36CA">
                  <w:pPr>
                    <w:pStyle w:val="Web"/>
                    <w:rPr>
                      <w:noProof/>
                    </w:rPr>
                  </w:pPr>
                  <w:r w:rsidRPr="00854E1A">
                    <w:rPr>
                      <w:rFonts w:ascii="標楷體" w:eastAsia="標楷體" w:hAnsi="標楷體" w:cs="標楷體" w:hint="eastAsia"/>
                    </w:rPr>
                    <w:t>不符合規定</w:t>
                  </w:r>
                  <w:r w:rsidRPr="00854E1A">
                    <w:rPr>
                      <w:rFonts w:ascii="標楷體" w:eastAsia="標楷體" w:hAnsi="標楷體" w:cs="標楷體"/>
                    </w:rPr>
                    <w:t>30</w:t>
                  </w:r>
                  <w:r w:rsidRPr="00854E1A">
                    <w:rPr>
                      <w:rFonts w:ascii="標楷體" w:eastAsia="標楷體" w:hAnsi="標楷體" w:cs="標楷體" w:hint="eastAsia"/>
                    </w:rPr>
                    <w:t>日內</w:t>
                  </w:r>
                </w:p>
              </w:txbxContent>
            </v:textbox>
            <w10:wrap type="square"/>
          </v:shape>
        </w:pict>
      </w:r>
    </w:p>
    <w:p w:rsidR="00FF36CA" w:rsidRPr="00DA3210" w:rsidRDefault="00FF36CA" w:rsidP="00FF36CA">
      <w:pPr>
        <w:pStyle w:val="Web"/>
        <w:spacing w:before="0"/>
        <w:rPr>
          <w:rFonts w:eastAsia="標楷體"/>
          <w:sz w:val="28"/>
          <w:szCs w:val="28"/>
        </w:rPr>
      </w:pPr>
      <w:r>
        <w:rPr>
          <w:noProof/>
        </w:rPr>
        <w:pict>
          <v:shape id="_x0000_s1045" type="#_x0000_t32" style="position:absolute;margin-left:166.05pt;margin-top:28pt;width:161.25pt;height:0;z-index:251667456" o:connectortype="straight">
            <v:stroke endarrow="block"/>
          </v:shape>
        </w:pict>
      </w:r>
      <w:r>
        <w:rPr>
          <w:noProof/>
        </w:rPr>
        <w:pict>
          <v:rect id="_x0000_s1032" style="position:absolute;margin-left:331.5pt;margin-top:11pt;width:99.75pt;height:27.75pt;z-index:251654144">
            <v:textbox style="mso-next-textbox:#_x0000_s1032">
              <w:txbxContent>
                <w:p w:rsidR="00FF36CA" w:rsidRPr="00615EC5" w:rsidRDefault="00FF36CA" w:rsidP="00FF36CA">
                  <w:pPr>
                    <w:rPr>
                      <w:rFonts w:ascii="標楷體" w:eastAsia="標楷體" w:hAnsi="標楷體"/>
                    </w:rPr>
                  </w:pPr>
                  <w:r w:rsidRPr="00615EC5">
                    <w:rPr>
                      <w:rFonts w:ascii="標楷體" w:eastAsia="標楷體" w:hAnsi="標楷體" w:cs="標楷體" w:hint="eastAsia"/>
                    </w:rPr>
                    <w:t>退件鄉鎮市公所</w:t>
                  </w:r>
                </w:p>
              </w:txbxContent>
            </v:textbox>
          </v:rect>
        </w:pict>
      </w:r>
    </w:p>
    <w:p w:rsidR="00FF36CA" w:rsidRPr="00DA3210" w:rsidRDefault="00FF36CA" w:rsidP="00FF36CA">
      <w:pPr>
        <w:pStyle w:val="Web"/>
        <w:rPr>
          <w:rFonts w:eastAsia="標楷體"/>
          <w:sz w:val="28"/>
          <w:szCs w:val="28"/>
        </w:rPr>
      </w:pPr>
      <w:r>
        <w:rPr>
          <w:noProof/>
        </w:rPr>
        <w:pict>
          <v:rect id="_x0000_s1031" style="position:absolute;margin-left:90pt;margin-top:21.75pt;width:173.25pt;height:49.5pt;z-index:251653120">
            <v:textbox style="mso-next-textbox:#_x0000_s1031">
              <w:txbxContent>
                <w:p w:rsidR="00FF36CA" w:rsidRPr="00615EC5" w:rsidRDefault="00FF36CA" w:rsidP="00FF36CA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615EC5">
                    <w:rPr>
                      <w:rFonts w:ascii="標楷體" w:eastAsia="標楷體" w:hAnsi="標楷體" w:cs="標楷體" w:hint="eastAsia"/>
                    </w:rPr>
                    <w:t>函覆申請人並</w:t>
                  </w:r>
                  <w:proofErr w:type="gramStart"/>
                  <w:r w:rsidRPr="00615EC5">
                    <w:rPr>
                      <w:rFonts w:ascii="標楷體" w:eastAsia="標楷體" w:hAnsi="標楷體" w:cs="標楷體" w:hint="eastAsia"/>
                    </w:rPr>
                    <w:t>核撥傷病</w:t>
                  </w:r>
                  <w:proofErr w:type="gramEnd"/>
                  <w:r w:rsidRPr="00615EC5">
                    <w:rPr>
                      <w:rFonts w:ascii="標楷體" w:eastAsia="標楷體" w:hAnsi="標楷體" w:cs="標楷體" w:hint="eastAsia"/>
                    </w:rPr>
                    <w:t>醫療</w:t>
                  </w:r>
                  <w:r w:rsidRPr="00615EC5">
                    <w:rPr>
                      <w:rFonts w:ascii="標楷體" w:eastAsia="標楷體" w:hAnsi="標楷體"/>
                    </w:rPr>
                    <w:br/>
                  </w:r>
                  <w:r w:rsidRPr="00615EC5">
                    <w:rPr>
                      <w:rFonts w:ascii="標楷體" w:eastAsia="標楷體" w:hAnsi="標楷體" w:cs="標楷體" w:hint="eastAsia"/>
                    </w:rPr>
                    <w:t>看護費用補助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26" type="#_x0000_t202" style="position:absolute;margin-left:198pt;margin-top:.5pt;width:62.45pt;height:27pt;z-index:251648000;mso-wrap-style:none" stroked="f">
            <v:textbox style="mso-next-textbox:#_x0000_s1026">
              <w:txbxContent>
                <w:p w:rsidR="00FF36CA" w:rsidRPr="00071606" w:rsidRDefault="00FF36CA" w:rsidP="00FF36CA">
                  <w:pPr>
                    <w:pStyle w:val="Web"/>
                    <w:rPr>
                      <w:rFonts w:ascii="標楷體" w:eastAsia="標楷體" w:hAnsi="標楷體"/>
                    </w:rPr>
                  </w:pPr>
                  <w:r w:rsidRPr="00854E1A">
                    <w:rPr>
                      <w:rFonts w:ascii="標楷體" w:eastAsia="標楷體" w:hAnsi="標楷體" w:cs="標楷體" w:hint="eastAsia"/>
                    </w:rPr>
                    <w:t>符合規定</w:t>
                  </w:r>
                </w:p>
              </w:txbxContent>
            </v:textbox>
            <w10:wrap type="square"/>
          </v:shape>
        </w:pict>
      </w:r>
    </w:p>
    <w:p w:rsidR="00FF36CA" w:rsidRPr="00DA3210" w:rsidRDefault="00FF36CA" w:rsidP="00FF36CA">
      <w:pPr>
        <w:pStyle w:val="Web"/>
        <w:rPr>
          <w:rFonts w:eastAsia="標楷體"/>
          <w:sz w:val="28"/>
          <w:szCs w:val="28"/>
        </w:rPr>
      </w:pPr>
    </w:p>
    <w:p w:rsidR="00FF36CA" w:rsidRPr="00DA3210" w:rsidRDefault="00FF36CA" w:rsidP="00FF36CA">
      <w:pPr>
        <w:pStyle w:val="Web"/>
        <w:rPr>
          <w:rFonts w:eastAsia="標楷體"/>
          <w:sz w:val="28"/>
          <w:szCs w:val="28"/>
        </w:rPr>
      </w:pPr>
    </w:p>
    <w:p w:rsidR="00FF36CA" w:rsidRPr="00FF36CA" w:rsidRDefault="00FF36CA"/>
    <w:sectPr w:rsidR="00FF36CA" w:rsidRPr="00FF36C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F36CA"/>
    <w:rsid w:val="00862B38"/>
    <w:rsid w:val="00D1668B"/>
    <w:rsid w:val="00FF3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6C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rsid w:val="00FF36CA"/>
    <w:pPr>
      <w:widowControl/>
      <w:spacing w:before="100" w:beforeAutospacing="1" w:after="100" w:afterAutospacing="1"/>
    </w:pPr>
    <w:rPr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56</Characters>
  <Application>Microsoft Office Word</Application>
  <DocSecurity>4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南投縣中低收入戶傷病醫療、看護費用補助申請作業流程圖</dc:title>
  <dc:creator>USER-</dc:creator>
  <cp:lastModifiedBy>USER</cp:lastModifiedBy>
  <cp:revision>2</cp:revision>
  <dcterms:created xsi:type="dcterms:W3CDTF">2016-06-16T00:32:00Z</dcterms:created>
  <dcterms:modified xsi:type="dcterms:W3CDTF">2016-06-16T00:32:00Z</dcterms:modified>
</cp:coreProperties>
</file>