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899" w:rsidRDefault="001657A7" w:rsidP="00D856B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南投縣政府公寓大廈解釋案例</w:t>
      </w:r>
      <w:r w:rsidR="00AF7899">
        <w:rPr>
          <w:rFonts w:hint="eastAsia"/>
          <w:sz w:val="28"/>
          <w:szCs w:val="28"/>
        </w:rPr>
        <w:t>114</w:t>
      </w:r>
      <w:r w:rsidR="00AF7899">
        <w:rPr>
          <w:rFonts w:hint="eastAsia"/>
          <w:sz w:val="28"/>
          <w:szCs w:val="28"/>
        </w:rPr>
        <w:t>年</w:t>
      </w:r>
      <w:r w:rsidR="00AF7899">
        <w:rPr>
          <w:rFonts w:hint="eastAsia"/>
          <w:sz w:val="28"/>
          <w:szCs w:val="28"/>
        </w:rPr>
        <w:t>3</w:t>
      </w:r>
      <w:r w:rsidR="00AF7899">
        <w:rPr>
          <w:rFonts w:hint="eastAsia"/>
          <w:sz w:val="28"/>
          <w:szCs w:val="28"/>
        </w:rPr>
        <w:t>月</w:t>
      </w:r>
      <w:r w:rsidR="00AF7899">
        <w:rPr>
          <w:rFonts w:hint="eastAsia"/>
          <w:sz w:val="28"/>
          <w:szCs w:val="28"/>
        </w:rPr>
        <w:t>7</w:t>
      </w:r>
      <w:r w:rsidR="00AF7899">
        <w:rPr>
          <w:rFonts w:hint="eastAsia"/>
          <w:sz w:val="28"/>
          <w:szCs w:val="28"/>
        </w:rPr>
        <w:t>日</w:t>
      </w:r>
    </w:p>
    <w:p w:rsidR="00D856BF" w:rsidRPr="000B2C5D" w:rsidRDefault="001657A7" w:rsidP="00D856BF">
      <w:pPr>
        <w:rPr>
          <w:sz w:val="28"/>
          <w:szCs w:val="28"/>
        </w:rPr>
      </w:pPr>
      <w:r w:rsidRPr="001657A7">
        <w:rPr>
          <w:rFonts w:hint="eastAsia"/>
          <w:sz w:val="28"/>
          <w:szCs w:val="28"/>
        </w:rPr>
        <w:t>解釋案例</w:t>
      </w:r>
      <w:r>
        <w:rPr>
          <w:rFonts w:hint="eastAsia"/>
          <w:sz w:val="28"/>
          <w:szCs w:val="28"/>
        </w:rPr>
        <w:t>問題</w:t>
      </w:r>
      <w:r>
        <w:rPr>
          <w:rFonts w:hint="eastAsia"/>
          <w:sz w:val="28"/>
          <w:szCs w:val="28"/>
        </w:rPr>
        <w:t>:</w:t>
      </w:r>
      <w:r w:rsidR="00D856BF" w:rsidRPr="000B2C5D">
        <w:rPr>
          <w:rFonts w:hint="eastAsia"/>
          <w:sz w:val="28"/>
          <w:szCs w:val="28"/>
        </w:rPr>
        <w:t>公寓大廈中那些地方不能占為己有專用之</w:t>
      </w:r>
      <w:bookmarkStart w:id="0" w:name="_GoBack"/>
      <w:bookmarkEnd w:id="0"/>
    </w:p>
    <w:p w:rsidR="00D856BF" w:rsidRPr="000B2C5D" w:rsidRDefault="00D856BF" w:rsidP="00D856BF">
      <w:pPr>
        <w:rPr>
          <w:sz w:val="28"/>
          <w:szCs w:val="28"/>
        </w:rPr>
      </w:pPr>
    </w:p>
    <w:p w:rsidR="001657A7" w:rsidRDefault="001657A7" w:rsidP="00D856B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回復</w:t>
      </w:r>
      <w:r>
        <w:rPr>
          <w:rFonts w:hint="eastAsia"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D856BF" w:rsidRPr="000B2C5D" w:rsidRDefault="00D856BF" w:rsidP="00D856BF">
      <w:pPr>
        <w:rPr>
          <w:sz w:val="28"/>
          <w:szCs w:val="28"/>
        </w:rPr>
      </w:pPr>
      <w:r w:rsidRPr="000B2C5D">
        <w:rPr>
          <w:rFonts w:hint="eastAsia"/>
          <w:sz w:val="28"/>
          <w:szCs w:val="28"/>
        </w:rPr>
        <w:t>公寓大廈管理條例第七條規定：「下列各款，不得為約定專用部分：</w:t>
      </w:r>
      <w:r w:rsidRPr="000B2C5D">
        <w:rPr>
          <w:rFonts w:hint="eastAsia"/>
          <w:sz w:val="28"/>
          <w:szCs w:val="28"/>
        </w:rPr>
        <w:t>1.</w:t>
      </w:r>
      <w:r w:rsidRPr="000B2C5D">
        <w:rPr>
          <w:rFonts w:hint="eastAsia"/>
          <w:sz w:val="28"/>
          <w:szCs w:val="28"/>
        </w:rPr>
        <w:t>公寓大廈本身所占之地面。</w:t>
      </w:r>
    </w:p>
    <w:p w:rsidR="00D856BF" w:rsidRPr="000B2C5D" w:rsidRDefault="00D856BF" w:rsidP="00D856BF">
      <w:pPr>
        <w:rPr>
          <w:sz w:val="28"/>
          <w:szCs w:val="28"/>
        </w:rPr>
      </w:pPr>
      <w:r w:rsidRPr="000B2C5D">
        <w:rPr>
          <w:rFonts w:hint="eastAsia"/>
          <w:sz w:val="28"/>
          <w:szCs w:val="28"/>
        </w:rPr>
        <w:t>2.</w:t>
      </w:r>
      <w:r w:rsidRPr="000B2C5D">
        <w:rPr>
          <w:rFonts w:hint="eastAsia"/>
          <w:sz w:val="28"/>
          <w:szCs w:val="28"/>
        </w:rPr>
        <w:t>連通數個專有部分之走廊或樓梯，及其通往室外之通路或門廳，社區內各巷道、防火巷弄。</w:t>
      </w:r>
    </w:p>
    <w:p w:rsidR="00D856BF" w:rsidRPr="000B2C5D" w:rsidRDefault="00D856BF" w:rsidP="00D856BF">
      <w:pPr>
        <w:rPr>
          <w:sz w:val="28"/>
          <w:szCs w:val="28"/>
        </w:rPr>
      </w:pPr>
      <w:r w:rsidRPr="000B2C5D">
        <w:rPr>
          <w:rFonts w:hint="eastAsia"/>
          <w:sz w:val="28"/>
          <w:szCs w:val="28"/>
        </w:rPr>
        <w:t>3.</w:t>
      </w:r>
      <w:r w:rsidRPr="000B2C5D">
        <w:rPr>
          <w:rFonts w:hint="eastAsia"/>
          <w:sz w:val="28"/>
          <w:szCs w:val="28"/>
        </w:rPr>
        <w:t>公寓大廈基礎、主要樑柱、承重牆壁，樓地板及屋頂之構造。</w:t>
      </w:r>
      <w:r w:rsidRPr="000B2C5D">
        <w:rPr>
          <w:rFonts w:hint="eastAsia"/>
          <w:sz w:val="28"/>
          <w:szCs w:val="28"/>
        </w:rPr>
        <w:t>4.</w:t>
      </w:r>
      <w:r w:rsidRPr="000B2C5D">
        <w:rPr>
          <w:rFonts w:hint="eastAsia"/>
          <w:sz w:val="28"/>
          <w:szCs w:val="28"/>
        </w:rPr>
        <w:t>約定專用有違法令使用限制之規定者。</w:t>
      </w:r>
      <w:r w:rsidRPr="000B2C5D">
        <w:rPr>
          <w:rFonts w:hint="eastAsia"/>
          <w:sz w:val="28"/>
          <w:szCs w:val="28"/>
        </w:rPr>
        <w:t>5.</w:t>
      </w:r>
      <w:r w:rsidRPr="000B2C5D">
        <w:rPr>
          <w:rFonts w:hint="eastAsia"/>
          <w:sz w:val="28"/>
          <w:szCs w:val="28"/>
        </w:rPr>
        <w:t>其他有固定使用方法，並屬區分所有權人生活利用上不可或缺之共用部分。」</w:t>
      </w:r>
    </w:p>
    <w:p w:rsidR="00F504E5" w:rsidRPr="000B2C5D" w:rsidRDefault="00D856BF" w:rsidP="00D856BF">
      <w:pPr>
        <w:rPr>
          <w:sz w:val="28"/>
          <w:szCs w:val="28"/>
        </w:rPr>
      </w:pPr>
      <w:r w:rsidRPr="000B2C5D">
        <w:rPr>
          <w:rFonts w:hint="eastAsia"/>
          <w:sz w:val="28"/>
          <w:szCs w:val="28"/>
        </w:rPr>
        <w:t>該限制之目的在於因應實際使用需要，明定應為共用部分而不得為約定專用部分者，以確保區分所有權人權益。</w:t>
      </w:r>
    </w:p>
    <w:sectPr w:rsidR="00F504E5" w:rsidRPr="000B2C5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D88" w:rsidRDefault="00EA7D88" w:rsidP="00D73A7A">
      <w:r>
        <w:separator/>
      </w:r>
    </w:p>
  </w:endnote>
  <w:endnote w:type="continuationSeparator" w:id="0">
    <w:p w:rsidR="00EA7D88" w:rsidRDefault="00EA7D88" w:rsidP="00D7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D88" w:rsidRDefault="00EA7D88" w:rsidP="00D73A7A">
      <w:r>
        <w:separator/>
      </w:r>
    </w:p>
  </w:footnote>
  <w:footnote w:type="continuationSeparator" w:id="0">
    <w:p w:rsidR="00EA7D88" w:rsidRDefault="00EA7D88" w:rsidP="00D73A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6BF"/>
    <w:rsid w:val="000B2C5D"/>
    <w:rsid w:val="001657A7"/>
    <w:rsid w:val="001B20A5"/>
    <w:rsid w:val="00AF7899"/>
    <w:rsid w:val="00CA0965"/>
    <w:rsid w:val="00D73A7A"/>
    <w:rsid w:val="00D856BF"/>
    <w:rsid w:val="00EA7D88"/>
    <w:rsid w:val="00EB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1276CE2-6DFC-494B-83D8-D6A04919D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B2C5D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0B2C5D"/>
  </w:style>
  <w:style w:type="paragraph" w:styleId="a5">
    <w:name w:val="Balloon Text"/>
    <w:basedOn w:val="a"/>
    <w:link w:val="a6"/>
    <w:uiPriority w:val="99"/>
    <w:semiHidden/>
    <w:unhideWhenUsed/>
    <w:rsid w:val="001657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657A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73A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73A7A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73A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73A7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邱秋萍</dc:creator>
  <cp:keywords/>
  <dc:description/>
  <cp:lastModifiedBy>邱秋萍</cp:lastModifiedBy>
  <cp:revision>3</cp:revision>
  <cp:lastPrinted>2026-07-16T06:07:00Z</cp:lastPrinted>
  <dcterms:created xsi:type="dcterms:W3CDTF">2026-07-16T06:11:00Z</dcterms:created>
  <dcterms:modified xsi:type="dcterms:W3CDTF">2026-07-16T06:55:00Z</dcterms:modified>
</cp:coreProperties>
</file>