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3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10269"/>
      </w:tblGrid>
      <w:tr w:rsidR="00B804A7" w:rsidRPr="00B804A7" w:rsidTr="00B804A7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04A7" w:rsidRPr="00B804A7" w:rsidRDefault="00B804A7" w:rsidP="00B804A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804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115年04月23日</w:t>
            </w:r>
          </w:p>
        </w:tc>
      </w:tr>
      <w:tr w:rsidR="00B804A7" w:rsidRPr="00B804A7" w:rsidTr="00B804A7">
        <w:trPr>
          <w:trHeight w:val="29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04A7" w:rsidRPr="00B804A7" w:rsidRDefault="00B804A7" w:rsidP="00B804A7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804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B804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1150100055</w:t>
            </w:r>
            <w:bookmarkEnd w:id="0"/>
            <w:r w:rsidRPr="00B804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B804A7" w:rsidRPr="00B804A7" w:rsidTr="00B804A7">
        <w:trPr>
          <w:trHeight w:val="3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04A7" w:rsidRPr="00B804A7" w:rsidRDefault="00B804A7" w:rsidP="00B804A7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804A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政府採購法第31條第2項</w:t>
            </w:r>
          </w:p>
        </w:tc>
      </w:tr>
      <w:tr w:rsidR="00B804A7" w:rsidRPr="00B804A7" w:rsidTr="00B804A7">
        <w:trPr>
          <w:trHeight w:val="56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pPr w:leftFromText="180" w:rightFromText="180" w:vertAnchor="text" w:horzAnchor="margin" w:tblpY="-100"/>
              <w:tblW w:w="1020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B804A7" w:rsidRPr="00B804A7" w:rsidTr="00B804A7">
              <w:tc>
                <w:tcPr>
                  <w:tcW w:w="10203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主旨：檢送本會修正「依政府採購法第31條第2項辦理不發還或追繳押標金之執行程序」，名稱並修正為「依政府採購法第31條第2項辦理不發還或追繳押標金之處理程序」如說明，請查照並轉知所屬。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說明：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一、本次修正旨揭處理程序，重點如下：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(一)修正名稱：為避免與行政執行程序混淆，修正文件名稱為「處理程序」。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(二)調整點次順序：將原第三點與第四點對調，先說明影響採購公正之違反法令行為態樣，再敘明追繳押標金金額之計算依據，以利實務理解及適用。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(三)修正第四點：配合本會114年7月10日工程企字第1140100343號令，修正有關依政府採購法第31條第2項第7款認定屬影響採購公正之違反法令行為之規定。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(四)修正第六點（二）之1：將通知修正為書面通知，以資明確。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(五)修正第六點（二）之3：考量公司更名前後為同一法人主體，機關仍應予通知，為符合公司登記現況應以變更後名稱或統一編號為通知，並加註該廠商投標時之廠商名稱或統一編號以利識別。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六)修正第六點（二）之5：就商號（含獨資及合夥）歇業後之書面通知對象加以釐清，獨資商號已歇業者，應書面通知廠商負責人；合夥商號已歇業而未清算完結者，合夥關係仍存續，應書面通知該廠商，並送達代表人，以合夥財產清償。惟如合夥財產不足清償時，適用民法第681條規定：「合夥財產不足清償合夥之債務時，各合夥人對於不足之額，連帶負其責任」，書面通知並送達各合夥人；如合夥商號已歇業且清算完結者，適用前開民法第681條規定各合夥人連帶負其責任，機關應書面通知並送達各合夥人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(七)修正第七點：配合本程序名稱修正為處理程序，並將通知修正為書面通知，以資明確。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(八)修正第九點：明定不同時間之採購案件適用本會各期函令之處理原則。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二、旨揭處理程序公開於本會網站（https://www.pcc.gov.tw）\政府採購\採購手冊及範例\採購手冊及範例。</w:t>
                  </w:r>
                </w:p>
                <w:p w:rsidR="00B804A7" w:rsidRPr="00B804A7" w:rsidRDefault="00B804A7" w:rsidP="00B804A7">
                  <w:pPr>
                    <w:widowControl/>
                    <w:spacing w:line="400" w:lineRule="exact"/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</w:pPr>
                  <w:r w:rsidRPr="00B804A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      </w:r>
                  <w:r w:rsidRPr="00B804A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br/>
                    <w:t>副本：全國政府機關電子公布欄、本會各處室會組、企劃處（網站）</w:t>
                  </w:r>
                  <w:r w:rsidRPr="00B804A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br/>
                    <w:t>主任委員 陳金德</w:t>
                  </w:r>
                </w:p>
              </w:tc>
            </w:tr>
          </w:tbl>
          <w:p w:rsidR="00B804A7" w:rsidRPr="00B804A7" w:rsidRDefault="00B804A7" w:rsidP="00B804A7">
            <w:pPr>
              <w:widowControl/>
              <w:spacing w:line="400" w:lineRule="exact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B804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3科 吳 (先生或小姐)</w:t>
            </w:r>
          </w:p>
        </w:tc>
      </w:tr>
      <w:tr w:rsidR="00B804A7" w:rsidRPr="00B804A7" w:rsidTr="00B804A7">
        <w:trPr>
          <w:trHeight w:hRule="exact" w:val="1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04A7" w:rsidRPr="00B804A7" w:rsidRDefault="00B804A7" w:rsidP="00B804A7">
            <w:pPr>
              <w:widowControl/>
              <w:spacing w:line="360" w:lineRule="exact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</w:p>
        </w:tc>
      </w:tr>
      <w:tr w:rsidR="00B804A7" w:rsidRPr="00B804A7" w:rsidTr="00B804A7">
        <w:trPr>
          <w:trHeight w:hRule="exact" w:val="1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04A7" w:rsidRPr="00B804A7" w:rsidRDefault="00B804A7" w:rsidP="00B804A7">
            <w:pPr>
              <w:widowControl/>
              <w:spacing w:line="3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10" w:rsidRDefault="00BB3B10" w:rsidP="00E63997">
      <w:r>
        <w:separator/>
      </w:r>
    </w:p>
  </w:endnote>
  <w:endnote w:type="continuationSeparator" w:id="0">
    <w:p w:rsidR="00BB3B10" w:rsidRDefault="00BB3B10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10" w:rsidRDefault="00BB3B10" w:rsidP="00E63997">
      <w:r>
        <w:separator/>
      </w:r>
    </w:p>
  </w:footnote>
  <w:footnote w:type="continuationSeparator" w:id="0">
    <w:p w:rsidR="00BB3B10" w:rsidRDefault="00BB3B10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BB3B10"/>
    <w:rsid w:val="00C46FA0"/>
    <w:rsid w:val="00C62DDC"/>
    <w:rsid w:val="00C74B36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2026-04-28T07:31:00Z</dcterms:created>
  <dcterms:modified xsi:type="dcterms:W3CDTF">2026-04-28T07:31:00Z</dcterms:modified>
</cp:coreProperties>
</file>