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5BB" w:rsidRPr="00EF65BB" w:rsidRDefault="00EF65BB" w:rsidP="00EF65BB">
      <w:pPr>
        <w:rPr>
          <w:sz w:val="28"/>
          <w:szCs w:val="28"/>
        </w:rPr>
      </w:pPr>
      <w:r w:rsidRPr="00EF65BB">
        <w:rPr>
          <w:rFonts w:hint="eastAsia"/>
          <w:sz w:val="28"/>
          <w:szCs w:val="28"/>
        </w:rPr>
        <w:t>南投縣政府公寓大廈解釋案例</w:t>
      </w:r>
      <w:r w:rsidRPr="00EF65BB">
        <w:rPr>
          <w:rFonts w:hint="eastAsia"/>
          <w:sz w:val="28"/>
          <w:szCs w:val="28"/>
        </w:rPr>
        <w:t>114</w:t>
      </w:r>
      <w:r w:rsidRPr="00EF65BB">
        <w:rPr>
          <w:rFonts w:hint="eastAsia"/>
          <w:sz w:val="28"/>
          <w:szCs w:val="28"/>
        </w:rPr>
        <w:t>年</w:t>
      </w:r>
      <w:r w:rsidR="004457A8">
        <w:rPr>
          <w:sz w:val="28"/>
          <w:szCs w:val="28"/>
        </w:rPr>
        <w:t>5</w:t>
      </w:r>
      <w:r w:rsidRPr="00EF65BB">
        <w:rPr>
          <w:rFonts w:hint="eastAsia"/>
          <w:sz w:val="28"/>
          <w:szCs w:val="28"/>
        </w:rPr>
        <w:t>月</w:t>
      </w:r>
      <w:r w:rsidR="004457A8">
        <w:rPr>
          <w:sz w:val="28"/>
          <w:szCs w:val="28"/>
        </w:rPr>
        <w:t>30</w:t>
      </w:r>
      <w:r w:rsidRPr="00EF65BB">
        <w:rPr>
          <w:rFonts w:hint="eastAsia"/>
          <w:sz w:val="28"/>
          <w:szCs w:val="28"/>
        </w:rPr>
        <w:t>日</w:t>
      </w:r>
    </w:p>
    <w:p w:rsidR="00EF65BB" w:rsidRPr="00EF65BB" w:rsidRDefault="00EF65BB" w:rsidP="00EF65BB">
      <w:pPr>
        <w:rPr>
          <w:sz w:val="28"/>
          <w:szCs w:val="28"/>
        </w:rPr>
      </w:pPr>
      <w:r w:rsidRPr="00EF65BB">
        <w:rPr>
          <w:rFonts w:hint="eastAsia"/>
          <w:sz w:val="28"/>
          <w:szCs w:val="28"/>
        </w:rPr>
        <w:t>解釋案例問題</w:t>
      </w:r>
      <w:r w:rsidRPr="00EF65BB">
        <w:rPr>
          <w:rFonts w:hint="eastAsia"/>
          <w:sz w:val="28"/>
          <w:szCs w:val="28"/>
        </w:rPr>
        <w:t>:</w:t>
      </w:r>
      <w:r w:rsidR="004457A8" w:rsidRPr="004457A8">
        <w:rPr>
          <w:rFonts w:hint="eastAsia"/>
        </w:rPr>
        <w:t xml:space="preserve"> </w:t>
      </w:r>
      <w:r w:rsidR="00E5305A" w:rsidRPr="00E5305A">
        <w:rPr>
          <w:rFonts w:hint="eastAsia"/>
          <w:sz w:val="28"/>
          <w:szCs w:val="28"/>
        </w:rPr>
        <w:t>公寓大廈建築物屋頂平台可否加設圍籬</w:t>
      </w:r>
    </w:p>
    <w:p w:rsidR="00F504E5" w:rsidRPr="00EF65BB" w:rsidRDefault="00EF65BB" w:rsidP="00EF65BB">
      <w:pPr>
        <w:rPr>
          <w:sz w:val="28"/>
          <w:szCs w:val="28"/>
        </w:rPr>
      </w:pPr>
      <w:r w:rsidRPr="00EF65BB">
        <w:rPr>
          <w:rFonts w:hint="eastAsia"/>
          <w:sz w:val="28"/>
          <w:szCs w:val="28"/>
        </w:rPr>
        <w:t>回復</w:t>
      </w:r>
      <w:r w:rsidRPr="00EF65BB">
        <w:rPr>
          <w:rFonts w:hint="eastAsia"/>
          <w:sz w:val="28"/>
          <w:szCs w:val="28"/>
        </w:rPr>
        <w:t>:</w:t>
      </w:r>
    </w:p>
    <w:p w:rsidR="00EF65BB" w:rsidRPr="00EF65BB" w:rsidRDefault="00E5305A" w:rsidP="00E5305A">
      <w:pPr>
        <w:rPr>
          <w:sz w:val="28"/>
          <w:szCs w:val="28"/>
        </w:rPr>
      </w:pPr>
      <w:r w:rsidRPr="00E5305A">
        <w:rPr>
          <w:rFonts w:hint="eastAsia"/>
          <w:sz w:val="28"/>
          <w:szCs w:val="28"/>
        </w:rPr>
        <w:t>按大廈住戶利用屋頂平台打球活動，需圍以網籬，該網籬如為臨時性且非屬建築法第七條所稱之雜項工作物者，在無危害公共安全條件下，其建築物高度計算，得依建築技術規則建築設計施工編第一條第七款第三目及第七之一款第三目規定，不計入建築物高度。惟屋頂平台之使用，因涉公寓大廈管理條例第八條規定，仍應經區分所有權人會議之決議辦理。</w:t>
      </w:r>
      <w:bookmarkStart w:id="0" w:name="_GoBack"/>
      <w:bookmarkEnd w:id="0"/>
    </w:p>
    <w:sectPr w:rsidR="00EF65BB" w:rsidRPr="00EF65B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E77" w:rsidRDefault="00153E77" w:rsidP="00F75C76">
      <w:r>
        <w:separator/>
      </w:r>
    </w:p>
  </w:endnote>
  <w:endnote w:type="continuationSeparator" w:id="0">
    <w:p w:rsidR="00153E77" w:rsidRDefault="00153E77" w:rsidP="00F75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E77" w:rsidRDefault="00153E77" w:rsidP="00F75C76">
      <w:r>
        <w:separator/>
      </w:r>
    </w:p>
  </w:footnote>
  <w:footnote w:type="continuationSeparator" w:id="0">
    <w:p w:rsidR="00153E77" w:rsidRDefault="00153E77" w:rsidP="00F75C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5BB"/>
    <w:rsid w:val="00153E77"/>
    <w:rsid w:val="001B20A5"/>
    <w:rsid w:val="004457A8"/>
    <w:rsid w:val="00514FF8"/>
    <w:rsid w:val="00E5305A"/>
    <w:rsid w:val="00EB42B5"/>
    <w:rsid w:val="00EF65BB"/>
    <w:rsid w:val="00F75C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4ECCDF4-168A-4EAE-AE2E-06E49D7DB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5C76"/>
    <w:pPr>
      <w:tabs>
        <w:tab w:val="center" w:pos="4153"/>
        <w:tab w:val="right" w:pos="8306"/>
      </w:tabs>
      <w:snapToGrid w:val="0"/>
    </w:pPr>
    <w:rPr>
      <w:sz w:val="20"/>
      <w:szCs w:val="20"/>
    </w:rPr>
  </w:style>
  <w:style w:type="character" w:customStyle="1" w:styleId="a4">
    <w:name w:val="頁首 字元"/>
    <w:basedOn w:val="a0"/>
    <w:link w:val="a3"/>
    <w:uiPriority w:val="99"/>
    <w:rsid w:val="00F75C76"/>
    <w:rPr>
      <w:sz w:val="20"/>
      <w:szCs w:val="20"/>
    </w:rPr>
  </w:style>
  <w:style w:type="paragraph" w:styleId="a5">
    <w:name w:val="footer"/>
    <w:basedOn w:val="a"/>
    <w:link w:val="a6"/>
    <w:uiPriority w:val="99"/>
    <w:unhideWhenUsed/>
    <w:rsid w:val="00F75C76"/>
    <w:pPr>
      <w:tabs>
        <w:tab w:val="center" w:pos="4153"/>
        <w:tab w:val="right" w:pos="8306"/>
      </w:tabs>
      <w:snapToGrid w:val="0"/>
    </w:pPr>
    <w:rPr>
      <w:sz w:val="20"/>
      <w:szCs w:val="20"/>
    </w:rPr>
  </w:style>
  <w:style w:type="character" w:customStyle="1" w:styleId="a6">
    <w:name w:val="頁尾 字元"/>
    <w:basedOn w:val="a0"/>
    <w:link w:val="a5"/>
    <w:uiPriority w:val="99"/>
    <w:rsid w:val="00F75C7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Words>
  <Characters>180</Characters>
  <Application>Microsoft Office Word</Application>
  <DocSecurity>0</DocSecurity>
  <Lines>1</Lines>
  <Paragraphs>1</Paragraphs>
  <ScaleCrop>false</ScaleCrop>
  <Company/>
  <LinksUpToDate>false</LinksUpToDate>
  <CharactersWithSpaces>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邱秋萍</dc:creator>
  <cp:keywords/>
  <dc:description/>
  <cp:lastModifiedBy>邱秋萍</cp:lastModifiedBy>
  <cp:revision>3</cp:revision>
  <dcterms:created xsi:type="dcterms:W3CDTF">2026-07-16T06:21:00Z</dcterms:created>
  <dcterms:modified xsi:type="dcterms:W3CDTF">2026-07-16T06:22:00Z</dcterms:modified>
</cp:coreProperties>
</file>