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20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9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965"/>
      </w:tblGrid>
      <w:tr w:rsidR="003D6CD7" w:rsidRPr="003D6CD7" w:rsidTr="003D6CD7">
        <w:trPr>
          <w:trHeight w:val="44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CD7" w:rsidRPr="003D6CD7" w:rsidRDefault="003D6CD7" w:rsidP="003D6CD7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3D6CD7">
              <w:rPr>
                <w:rFonts w:ascii="標楷體" w:eastAsia="標楷體" w:hAnsi="標楷體" w:hint="eastAsia"/>
                <w:b/>
                <w:bCs/>
                <w:color w:val="000000"/>
              </w:rPr>
              <w:t>發文日期：中華民國 115年03月31日</w:t>
            </w:r>
          </w:p>
        </w:tc>
      </w:tr>
      <w:tr w:rsidR="003D6CD7" w:rsidRPr="003D6CD7" w:rsidTr="003D6CD7">
        <w:trPr>
          <w:trHeight w:val="36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CD7" w:rsidRPr="003D6CD7" w:rsidRDefault="003D6CD7" w:rsidP="003D6CD7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3D6CD7">
              <w:rPr>
                <w:rFonts w:ascii="標楷體" w:eastAsia="標楷體" w:hAnsi="標楷體" w:hint="eastAsia"/>
                <w:b/>
                <w:bCs/>
                <w:color w:val="000000"/>
              </w:rPr>
              <w:t>發文字號：工程企字第</w:t>
            </w:r>
            <w:bookmarkStart w:id="0" w:name="_GoBack"/>
            <w:r w:rsidRPr="003D6CD7">
              <w:rPr>
                <w:rFonts w:ascii="標楷體" w:eastAsia="標楷體" w:hAnsi="標楷體" w:hint="eastAsia"/>
                <w:b/>
                <w:bCs/>
                <w:color w:val="000000"/>
              </w:rPr>
              <w:t>11501000442</w:t>
            </w:r>
            <w:bookmarkEnd w:id="0"/>
            <w:r w:rsidRPr="003D6CD7">
              <w:rPr>
                <w:rFonts w:ascii="標楷體" w:eastAsia="標楷體" w:hAnsi="標楷體" w:hint="eastAsia"/>
                <w:b/>
                <w:bCs/>
                <w:color w:val="000000"/>
              </w:rPr>
              <w:t>號</w:t>
            </w:r>
          </w:p>
        </w:tc>
      </w:tr>
      <w:tr w:rsidR="003D6CD7" w:rsidRPr="003D6CD7" w:rsidTr="003D6CD7">
        <w:trPr>
          <w:trHeight w:val="34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CD7" w:rsidRPr="003D6CD7" w:rsidRDefault="003D6CD7" w:rsidP="003D6CD7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3D6CD7">
              <w:rPr>
                <w:rFonts w:ascii="標楷體" w:eastAsia="標楷體" w:hAnsi="標楷體" w:hint="eastAsia"/>
                <w:b/>
                <w:bCs/>
                <w:color w:val="FF0000"/>
              </w:rPr>
              <w:t>根據 政府採購法第34條</w:t>
            </w:r>
          </w:p>
        </w:tc>
      </w:tr>
      <w:tr w:rsidR="003D6CD7" w:rsidRPr="003D6CD7" w:rsidTr="003D6CD7">
        <w:trPr>
          <w:trHeight w:val="48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CD7" w:rsidRPr="003D6CD7" w:rsidRDefault="003D6CD7" w:rsidP="003D6CD7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3D6CD7">
              <w:rPr>
                <w:rFonts w:ascii="標楷體" w:eastAsia="標楷體" w:hAnsi="標楷體" w:hint="eastAsia"/>
                <w:b/>
                <w:bCs/>
                <w:color w:val="000000"/>
              </w:rPr>
              <w:t>本解釋函上網公告者：企劃處 4科 賴 (先生或小姐)</w:t>
            </w:r>
          </w:p>
        </w:tc>
      </w:tr>
      <w:tr w:rsidR="003D6CD7" w:rsidRPr="003D6CD7" w:rsidTr="003D6CD7">
        <w:trPr>
          <w:trHeight w:hRule="exact" w:val="1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CD7" w:rsidRPr="003D6CD7" w:rsidRDefault="003D6CD7" w:rsidP="003D6CD7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3D6CD7" w:rsidRPr="003D6CD7" w:rsidTr="003D6CD7">
        <w:trPr>
          <w:trHeight w:val="48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CD7" w:rsidRPr="003D6CD7" w:rsidRDefault="003D6CD7" w:rsidP="003D6CD7">
            <w:pPr>
              <w:spacing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D6CD7">
              <w:rPr>
                <w:rFonts w:ascii="標楷體" w:eastAsia="標楷體" w:hAnsi="標楷體" w:hint="eastAsia"/>
                <w:color w:val="000000"/>
              </w:rPr>
              <w:t>附件： </w:t>
            </w:r>
            <w:hyperlink r:id="rId6" w:history="1">
              <w:r w:rsidRPr="003D6CD7">
                <w:rPr>
                  <w:rStyle w:val="a7"/>
                  <w:rFonts w:ascii="標楷體" w:eastAsia="標楷體" w:hAnsi="標楷體" w:hint="eastAsia"/>
                  <w:color w:val="000000"/>
                </w:rPr>
                <w:t>工程企字第1150100044號令.pdf</w:t>
              </w:r>
            </w:hyperlink>
          </w:p>
        </w:tc>
      </w:tr>
    </w:tbl>
    <w:p w:rsidR="003D6CD7" w:rsidRDefault="003D6CD7" w:rsidP="003D6CD7">
      <w:pPr>
        <w:rPr>
          <w:vanish/>
        </w:rPr>
      </w:pPr>
    </w:p>
    <w:tbl>
      <w:tblPr>
        <w:tblW w:w="10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8"/>
      </w:tblGrid>
      <w:tr w:rsidR="003D6CD7" w:rsidTr="003D6CD7">
        <w:trPr>
          <w:trHeight w:val="757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6CD7" w:rsidRPr="003D6CD7" w:rsidRDefault="003D6CD7" w:rsidP="003D6CD7">
            <w:pPr>
              <w:spacing w:line="460" w:lineRule="exact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3D6CD7">
              <w:rPr>
                <w:rFonts w:ascii="標楷體" w:eastAsia="標楷體" w:hAnsi="標楷體" w:hint="eastAsia"/>
                <w:b/>
                <w:bCs/>
                <w:color w:val="000000"/>
              </w:rPr>
              <w:t>主旨：本會90年7月18日（90）工程企字第90027292號令，業經本會於中華民國115年3月31日以工程企字第1150100044號令廢止，並自115年7月1日生效，檢附發布令影本1份，請查照並轉知所屬。</w:t>
            </w:r>
          </w:p>
          <w:p w:rsidR="003D6CD7" w:rsidRPr="003D6CD7" w:rsidRDefault="003D6CD7" w:rsidP="003D6CD7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 w:hint="eastAsia"/>
                <w:color w:val="000000"/>
              </w:rPr>
            </w:pPr>
            <w:r w:rsidRPr="003D6CD7">
              <w:rPr>
                <w:rFonts w:ascii="標楷體" w:eastAsia="標楷體" w:hAnsi="標楷體" w:hint="eastAsia"/>
                <w:b/>
                <w:color w:val="000000"/>
              </w:rPr>
              <w:t>說明：</w:t>
            </w:r>
            <w:r w:rsidRPr="003D6CD7">
              <w:rPr>
                <w:rFonts w:ascii="標楷體" w:eastAsia="標楷體" w:hAnsi="標楷體" w:hint="eastAsia"/>
                <w:b/>
                <w:color w:val="000000"/>
              </w:rPr>
              <w:br/>
              <w:t>一、本會修正「公共工程招標文件公開閱覽制度實施要點」，並將名稱修正為「政府採購招標文件公開閱覽制度實施要點」（以下簡稱本要點），擴大本要點適用範圍，不限工程採購，業經本會以115年3月12日工程企字第1150100002號令修正發布，並自115年7月1日生效，機關辦理財物及勞務採購已直接適用本要點規定，爰廢止本會90年7月18日（90）工程企字第90027292號令。</w:t>
            </w:r>
            <w:r w:rsidRPr="003D6CD7">
              <w:rPr>
                <w:rFonts w:ascii="標楷體" w:eastAsia="標楷體" w:hAnsi="標楷體" w:hint="eastAsia"/>
                <w:b/>
                <w:color w:val="000000"/>
              </w:rPr>
              <w:br/>
              <w:t>二、本會91年1月1日工程企字第09100424220號函一併自115年7月1日停止適用。</w:t>
            </w:r>
          </w:p>
          <w:p w:rsidR="003D6CD7" w:rsidRPr="003D6CD7" w:rsidRDefault="003D6CD7" w:rsidP="003D6CD7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:rsidR="003D6CD7" w:rsidRPr="003D6CD7" w:rsidRDefault="003D6CD7" w:rsidP="003D6CD7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 w:hint="eastAsia"/>
                <w:color w:val="000000"/>
              </w:rPr>
            </w:pPr>
            <w:r w:rsidRPr="003D6CD7">
              <w:rPr>
                <w:rFonts w:ascii="標楷體" w:eastAsia="標楷體" w:hAnsi="標楷體" w:hint="eastAsia"/>
                <w:bCs/>
                <w:color w:val="000000"/>
              </w:rPr>
              <w:t>正本：總統府第三局、國家安全會議秘書處、行政院秘書長、立法院秘書長、司法院秘書長、考試院秘書長、監察院秘書長、國家安全局、行政院各部會行總處、各直轄市政府、各直轄市議會、各縣市政府、各縣市議會、各鄉鎮市公所</w:t>
            </w:r>
            <w:r w:rsidRPr="003D6CD7">
              <w:rPr>
                <w:rFonts w:ascii="標楷體" w:eastAsia="標楷體" w:hAnsi="標楷體" w:hint="eastAsia"/>
                <w:bCs/>
                <w:color w:val="000000"/>
              </w:rPr>
              <w:br/>
              <w:t>副本：全國政府機關電子公布欄、本會各處室會組、企劃處（網站）(均含附件)</w:t>
            </w:r>
            <w:r w:rsidRPr="003D6CD7">
              <w:rPr>
                <w:rFonts w:ascii="標楷體" w:eastAsia="標楷體" w:hAnsi="標楷體" w:hint="eastAsia"/>
                <w:bCs/>
                <w:color w:val="000000"/>
              </w:rPr>
              <w:br/>
              <w:t>主 任 委 員 陳 金 德</w:t>
            </w:r>
          </w:p>
        </w:tc>
      </w:tr>
    </w:tbl>
    <w:p w:rsidR="003D6CD7" w:rsidRPr="003D6CD7" w:rsidRDefault="003D6CD7" w:rsidP="00F32DF0">
      <w:pPr>
        <w:jc w:val="center"/>
        <w:rPr>
          <w:rFonts w:ascii="標楷體" w:eastAsia="標楷體" w:hAnsi="標楷體" w:cs="新細明體" w:hint="eastAsia"/>
          <w:color w:val="000000"/>
          <w:kern w:val="0"/>
          <w:sz w:val="20"/>
          <w:szCs w:val="56"/>
        </w:rPr>
      </w:pPr>
    </w:p>
    <w:p w:rsidR="00951C74" w:rsidRDefault="00951C74" w:rsidP="00951C74">
      <w:pPr>
        <w:rPr>
          <w:vanish/>
        </w:rPr>
      </w:pPr>
    </w:p>
    <w:p w:rsidR="00F93DE9" w:rsidRPr="00F93DE9" w:rsidRDefault="00F93DE9" w:rsidP="00F93DE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1C74" w:rsidRPr="00F93DE9" w:rsidRDefault="00951C74" w:rsidP="00F32DF0">
      <w:pPr>
        <w:jc w:val="center"/>
        <w:rPr>
          <w:rFonts w:ascii="標楷體" w:eastAsia="標楷體" w:hAnsi="標楷體" w:cs="新細明體" w:hint="eastAsia"/>
          <w:color w:val="000000"/>
          <w:kern w:val="0"/>
          <w:szCs w:val="56"/>
        </w:rPr>
      </w:pPr>
    </w:p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04" w:rsidRDefault="00C90C04" w:rsidP="00E63997">
      <w:r>
        <w:separator/>
      </w:r>
    </w:p>
  </w:endnote>
  <w:endnote w:type="continuationSeparator" w:id="0">
    <w:p w:rsidR="00C90C04" w:rsidRDefault="00C90C04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04" w:rsidRDefault="00C90C04" w:rsidP="00E63997">
      <w:r>
        <w:separator/>
      </w:r>
    </w:p>
  </w:footnote>
  <w:footnote w:type="continuationSeparator" w:id="0">
    <w:p w:rsidR="00C90C04" w:rsidRDefault="00C90C04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D6CD7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1C74"/>
    <w:rsid w:val="0095648E"/>
    <w:rsid w:val="009705F6"/>
    <w:rsid w:val="009867F6"/>
    <w:rsid w:val="009A6B52"/>
    <w:rsid w:val="00A012F5"/>
    <w:rsid w:val="00A25E2B"/>
    <w:rsid w:val="00A278BD"/>
    <w:rsid w:val="00A33F88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04A7"/>
    <w:rsid w:val="00B847E8"/>
    <w:rsid w:val="00C46FA0"/>
    <w:rsid w:val="00C62DDC"/>
    <w:rsid w:val="00C74B36"/>
    <w:rsid w:val="00C90C04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93DE9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2026-04-28T07:46:00Z</dcterms:created>
  <dcterms:modified xsi:type="dcterms:W3CDTF">2026-04-28T07:46:00Z</dcterms:modified>
</cp:coreProperties>
</file>