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20" w:rsidRPr="006D3220" w:rsidRDefault="006D3220" w:rsidP="006D3220">
      <w:pPr>
        <w:spacing w:line="300" w:lineRule="auto"/>
        <w:jc w:val="center"/>
        <w:rPr>
          <w:rFonts w:ascii="Times New Roman" w:eastAsia="標楷體" w:hAnsi="Times New Roman" w:cs="Arial"/>
        </w:rPr>
      </w:pPr>
      <w:r w:rsidRPr="006D3220">
        <w:rPr>
          <w:rFonts w:ascii="Times New Roman" w:eastAsia="標楷體" w:hAnsi="Times New Roman" w:cs="Arial" w:hint="eastAsia"/>
          <w:b/>
          <w:bCs/>
          <w:sz w:val="32"/>
          <w:u w:val="single"/>
        </w:rPr>
        <w:t>受　　保　　護　　樹　　木　　資　　料　　檔</w:t>
      </w:r>
    </w:p>
    <w:p w:rsidR="006D3220" w:rsidRPr="006D3220" w:rsidRDefault="006D3220" w:rsidP="006D3220">
      <w:pPr>
        <w:spacing w:line="300" w:lineRule="auto"/>
        <w:jc w:val="right"/>
        <w:rPr>
          <w:rFonts w:ascii="Times New Roman" w:eastAsia="標楷體" w:hAnsi="Times New Roman" w:cs="Arial"/>
        </w:rPr>
      </w:pPr>
      <w:r w:rsidRPr="006D3220">
        <w:rPr>
          <w:rFonts w:ascii="Times New Roman" w:eastAsia="標楷體" w:hAnsi="Times New Roman" w:cs="Arial" w:hint="eastAsia"/>
        </w:rPr>
        <w:t>列管編號：</w:t>
      </w:r>
      <w:r w:rsidR="002446F6">
        <w:rPr>
          <w:rFonts w:ascii="Times New Roman" w:eastAsia="標楷體" w:hAnsi="Times New Roman" w:cs="Arial" w:hint="eastAsia"/>
        </w:rPr>
        <w:t>4</w:t>
      </w:r>
    </w:p>
    <w:p w:rsidR="006D3220" w:rsidRPr="006D3220" w:rsidRDefault="006D3220" w:rsidP="006D3220">
      <w:pPr>
        <w:spacing w:line="300" w:lineRule="auto"/>
        <w:jc w:val="right"/>
        <w:rPr>
          <w:rFonts w:ascii="Times New Roman" w:eastAsia="標楷體" w:hAnsi="Times New Roman" w:cs="Arial"/>
        </w:rPr>
      </w:pPr>
      <w:r w:rsidRPr="006D3220">
        <w:rPr>
          <w:rFonts w:ascii="Times New Roman" w:eastAsia="標楷體" w:hAnsi="Times New Roman" w:cs="Arial" w:hint="eastAsia"/>
        </w:rPr>
        <w:t>建檔日期：</w:t>
      </w:r>
      <w:r w:rsidR="00830403">
        <w:rPr>
          <w:rFonts w:ascii="Times New Roman" w:eastAsia="標楷體" w:hAnsi="Times New Roman" w:cs="Arial" w:hint="eastAsia"/>
        </w:rPr>
        <w:t>2025/1/8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樹種名稱：龍眼</w:t>
      </w:r>
      <w:r w:rsidRPr="002446F6">
        <w:rPr>
          <w:rFonts w:ascii="Times New Roman" w:eastAsia="標楷體" w:hAnsi="Times New Roman" w:cs="Arial"/>
          <w:szCs w:val="24"/>
        </w:rPr>
        <w:t xml:space="preserve">  </w:t>
      </w:r>
      <w:r w:rsidRPr="002446F6">
        <w:rPr>
          <w:rFonts w:ascii="Times New Roman" w:eastAsia="標楷體" w:hAnsi="Times New Roman" w:cs="Arial" w:hint="eastAsia"/>
          <w:szCs w:val="24"/>
        </w:rPr>
        <w:t xml:space="preserve">         </w:t>
      </w:r>
      <w:r w:rsidRPr="002446F6">
        <w:rPr>
          <w:rFonts w:ascii="Times New Roman" w:eastAsia="標楷體" w:hAnsi="Times New Roman" w:cs="Arial"/>
          <w:szCs w:val="24"/>
        </w:rPr>
        <w:t xml:space="preserve">         </w:t>
      </w:r>
      <w:r w:rsidRPr="002446F6">
        <w:rPr>
          <w:rFonts w:ascii="Times New Roman" w:eastAsia="標楷體" w:hAnsi="Times New Roman" w:cs="Arial" w:hint="eastAsia"/>
          <w:szCs w:val="24"/>
        </w:rPr>
        <w:t xml:space="preserve">      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學名：</w:t>
      </w:r>
      <w:r w:rsidRPr="002446F6">
        <w:rPr>
          <w:rFonts w:ascii="Times New Roman" w:eastAsia="新細明體" w:hAnsi="Times New Roman" w:cs="Arial"/>
          <w:i/>
          <w:iCs/>
          <w:color w:val="000000"/>
          <w:kern w:val="0"/>
          <w:szCs w:val="24"/>
        </w:rPr>
        <w:t xml:space="preserve">Dimocarpus longan </w:t>
      </w:r>
      <w:r w:rsidRPr="002446F6">
        <w:rPr>
          <w:rFonts w:ascii="Times New Roman" w:eastAsia="新細明體" w:hAnsi="Times New Roman" w:cs="Arial"/>
          <w:color w:val="000000"/>
          <w:kern w:val="0"/>
          <w:szCs w:val="24"/>
        </w:rPr>
        <w:t>Lour</w:t>
      </w:r>
      <w:r w:rsidRPr="002446F6">
        <w:rPr>
          <w:rFonts w:ascii="Times New Roman" w:eastAsia="新細明體" w:hAnsi="Times New Roman" w:cs="Arial"/>
          <w:i/>
          <w:iCs/>
          <w:color w:val="000000"/>
          <w:kern w:val="0"/>
          <w:szCs w:val="24"/>
        </w:rPr>
        <w:t>.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樹高：</w:t>
      </w:r>
      <w:r w:rsidRPr="002446F6">
        <w:rPr>
          <w:rFonts w:ascii="Times New Roman" w:eastAsia="標楷體" w:hAnsi="Times New Roman" w:cs="Arial" w:hint="eastAsia"/>
          <w:szCs w:val="24"/>
        </w:rPr>
        <w:t>7.5</w:t>
      </w:r>
      <w:r w:rsidRPr="002446F6">
        <w:rPr>
          <w:rFonts w:ascii="Times New Roman" w:eastAsia="標楷體" w:hAnsi="Times New Roman" w:cs="Arial"/>
          <w:szCs w:val="24"/>
        </w:rPr>
        <w:t xml:space="preserve"> m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胸徑：</w:t>
      </w:r>
      <w:r w:rsidRPr="002446F6">
        <w:rPr>
          <w:rFonts w:ascii="Times New Roman" w:eastAsia="標楷體" w:hAnsi="Times New Roman" w:cs="Arial"/>
          <w:szCs w:val="24"/>
        </w:rPr>
        <w:t>138.8 cm</w:t>
      </w:r>
    </w:p>
    <w:p w:rsidR="002446F6" w:rsidRPr="002446F6" w:rsidRDefault="006D3220" w:rsidP="006D3220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胸圍：</w:t>
      </w:r>
      <w:r w:rsidRPr="002446F6">
        <w:rPr>
          <w:rFonts w:ascii="Times New Roman" w:eastAsia="標楷體" w:hAnsi="Times New Roman" w:cs="Arial" w:hint="eastAsia"/>
          <w:szCs w:val="24"/>
        </w:rPr>
        <w:t>436</w:t>
      </w:r>
      <w:r w:rsidRPr="002446F6">
        <w:rPr>
          <w:rFonts w:ascii="Times New Roman" w:eastAsia="標楷體" w:hAnsi="Times New Roman" w:cs="Arial"/>
          <w:szCs w:val="24"/>
        </w:rPr>
        <w:t xml:space="preserve"> cm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color w:val="000000"/>
          <w:szCs w:val="24"/>
        </w:rPr>
        <w:t>冠幅</w:t>
      </w:r>
      <w:r w:rsidRPr="002446F6">
        <w:rPr>
          <w:rFonts w:ascii="Times New Roman" w:eastAsia="標楷體" w:hAnsi="Times New Roman" w:cs="Arial" w:hint="eastAsia"/>
          <w:szCs w:val="24"/>
        </w:rPr>
        <w:t>及樹冠投影面積：</w:t>
      </w:r>
      <w:r w:rsidRPr="002446F6">
        <w:rPr>
          <w:rFonts w:ascii="Times New Roman" w:eastAsia="新細明體" w:hAnsi="Times New Roman" w:cs="Times New Roman"/>
          <w:color w:val="000000"/>
          <w:kern w:val="0"/>
          <w:sz w:val="22"/>
        </w:rPr>
        <w:t>10.4</w:t>
      </w:r>
      <w:r w:rsidRPr="002446F6"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 xml:space="preserve"> </w:t>
      </w:r>
      <w:r w:rsidRPr="002446F6">
        <w:rPr>
          <w:rFonts w:ascii="Times New Roman" w:eastAsia="標楷體" w:hAnsi="Times New Roman" w:cs="Arial"/>
          <w:szCs w:val="24"/>
        </w:rPr>
        <w:t>m</w:t>
      </w:r>
      <w:r w:rsidRPr="002446F6">
        <w:rPr>
          <w:rFonts w:ascii="Times New Roman" w:eastAsia="標楷體" w:hAnsi="Times New Roman" w:cs="Arial" w:hint="eastAsia"/>
          <w:szCs w:val="24"/>
        </w:rPr>
        <w:t>、</w:t>
      </w:r>
      <w:r w:rsidRPr="002446F6">
        <w:rPr>
          <w:rFonts w:ascii="Times New Roman" w:eastAsia="標楷體" w:hAnsi="Times New Roman" w:cs="Arial"/>
          <w:szCs w:val="24"/>
        </w:rPr>
        <w:t>84.9</w:t>
      </w:r>
      <w:r w:rsidRPr="002446F6">
        <w:rPr>
          <w:rFonts w:ascii="Times New Roman" w:eastAsia="標楷體" w:hAnsi="Times New Roman" w:cs="Arial" w:hint="eastAsia"/>
          <w:szCs w:val="24"/>
        </w:rPr>
        <w:t xml:space="preserve"> </w:t>
      </w:r>
      <w:r w:rsidRPr="002446F6">
        <w:rPr>
          <w:rFonts w:ascii="Times New Roman" w:eastAsia="標楷體" w:hAnsi="Times New Roman" w:cs="Arial"/>
          <w:szCs w:val="24"/>
        </w:rPr>
        <w:t>m</w:t>
      </w:r>
      <w:r w:rsidRPr="002446F6">
        <w:rPr>
          <w:rFonts w:ascii="Times New Roman" w:eastAsia="標楷體" w:hAnsi="Times New Roman" w:cs="Arial"/>
          <w:szCs w:val="24"/>
          <w:vertAlign w:val="superscript"/>
        </w:rPr>
        <w:t>2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推測樹齡：</w:t>
      </w:r>
      <w:r w:rsidR="002446F6" w:rsidRPr="002446F6">
        <w:rPr>
          <w:rFonts w:ascii="Times New Roman" w:eastAsia="標楷體" w:hAnsi="Times New Roman" w:cs="Arial" w:hint="eastAsia"/>
          <w:szCs w:val="24"/>
        </w:rPr>
        <w:t>約</w:t>
      </w:r>
      <w:r w:rsidRPr="002446F6">
        <w:rPr>
          <w:rFonts w:ascii="Times New Roman" w:eastAsia="標楷體" w:hAnsi="Times New Roman" w:cs="Arial" w:hint="eastAsia"/>
          <w:szCs w:val="24"/>
        </w:rPr>
        <w:t>200</w:t>
      </w:r>
      <w:r w:rsidRPr="002446F6">
        <w:rPr>
          <w:rFonts w:ascii="Times New Roman" w:eastAsia="標楷體" w:hAnsi="Times New Roman" w:cs="Arial" w:hint="eastAsia"/>
          <w:szCs w:val="24"/>
        </w:rPr>
        <w:t>年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符合保護原因：</w:t>
      </w:r>
      <w:r w:rsidRPr="002446F6">
        <w:rPr>
          <w:rFonts w:ascii="Times New Roman" w:eastAsia="標楷體" w:hAnsi="標楷體" w:cs="Arial" w:hint="eastAsia"/>
          <w:szCs w:val="24"/>
        </w:rPr>
        <w:t>符合第二條第一款</w:t>
      </w:r>
      <w:r w:rsidR="009727F5">
        <w:rPr>
          <w:rFonts w:ascii="Times New Roman" w:eastAsia="標楷體" w:hAnsi="標楷體" w:cs="Arial" w:hint="eastAsia"/>
          <w:szCs w:val="24"/>
        </w:rPr>
        <w:t>、第十</w:t>
      </w:r>
      <w:r w:rsidR="009727F5" w:rsidRPr="001A43ED">
        <w:rPr>
          <w:rFonts w:ascii="Times New Roman" w:eastAsia="標楷體" w:hAnsi="標楷體" w:cs="Arial" w:hint="eastAsia"/>
          <w:szCs w:val="24"/>
        </w:rPr>
        <w:t>款</w:t>
      </w:r>
      <w:r w:rsidRPr="002446F6">
        <w:rPr>
          <w:rFonts w:ascii="Times New Roman" w:eastAsia="標楷體" w:hAnsi="標楷體" w:cs="Arial" w:hint="eastAsia"/>
          <w:szCs w:val="24"/>
        </w:rPr>
        <w:t>。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生長地點：竹山鎮鯉魚里鯉行路鯉南社區活動中心旁</w:t>
      </w:r>
    </w:p>
    <w:p w:rsidR="002446F6" w:rsidRPr="002446F6" w:rsidRDefault="002446F6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Times New Roman" w:hint="eastAsia"/>
          <w:color w:val="000000"/>
          <w:szCs w:val="24"/>
        </w:rPr>
        <w:t>座標</w:t>
      </w:r>
      <w:r w:rsidRPr="002446F6">
        <w:rPr>
          <w:rFonts w:ascii="Times New Roman" w:eastAsia="標楷體" w:hAnsi="Times New Roman" w:cs="Times New Roman" w:hint="eastAsia"/>
          <w:color w:val="000000"/>
          <w:szCs w:val="24"/>
        </w:rPr>
        <w:t>(TWD97)</w:t>
      </w:r>
      <w:r w:rsidRPr="002446F6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2446F6">
        <w:rPr>
          <w:rFonts w:ascii="Times New Roman" w:eastAsia="標楷體" w:hAnsi="Times New Roman" w:cs="Times New Roman" w:hint="eastAsia"/>
          <w:color w:val="000000"/>
          <w:szCs w:val="24"/>
        </w:rPr>
        <w:t>X</w:t>
      </w:r>
      <w:r w:rsidRPr="002446F6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>
        <w:rPr>
          <w:rFonts w:ascii="Times New Roman" w:eastAsia="標楷體" w:hAnsi="Times New Roman" w:cs="Arial" w:hint="eastAsia"/>
          <w:color w:val="000000"/>
          <w:szCs w:val="24"/>
        </w:rPr>
        <w:t>215030</w:t>
      </w:r>
      <w:r w:rsidR="006D3220" w:rsidRPr="002446F6">
        <w:rPr>
          <w:rFonts w:ascii="Times New Roman" w:eastAsia="標楷體" w:hAnsi="Times New Roman" w:cs="Arial"/>
          <w:color w:val="000000"/>
          <w:szCs w:val="24"/>
        </w:rPr>
        <w:t xml:space="preserve">  </w:t>
      </w:r>
      <w:r w:rsidR="006D3220" w:rsidRPr="002446F6">
        <w:rPr>
          <w:rFonts w:ascii="Times New Roman" w:eastAsia="標楷體" w:hAnsi="Times New Roman" w:cs="Arial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cs="Arial" w:hint="eastAsia"/>
          <w:color w:val="000000"/>
          <w:szCs w:val="24"/>
        </w:rPr>
        <w:t>Y</w:t>
      </w:r>
      <w:r w:rsidR="006D3220" w:rsidRPr="002446F6">
        <w:rPr>
          <w:rFonts w:ascii="Times New Roman" w:eastAsia="標楷體" w:hAnsi="Times New Roman" w:cs="Arial" w:hint="eastAsia"/>
          <w:color w:val="000000"/>
          <w:szCs w:val="24"/>
        </w:rPr>
        <w:t>：</w:t>
      </w:r>
      <w:r>
        <w:rPr>
          <w:rFonts w:ascii="Times New Roman" w:eastAsia="標楷體" w:hAnsi="Times New Roman" w:cs="Arial"/>
          <w:color w:val="000000"/>
          <w:szCs w:val="24"/>
        </w:rPr>
        <w:t>2619159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地權屬：國有</w:t>
      </w:r>
    </w:p>
    <w:p w:rsidR="002446F6" w:rsidRPr="002446F6" w:rsidRDefault="006D3220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地號</w:t>
      </w:r>
      <w:r w:rsidR="002446F6">
        <w:rPr>
          <w:rFonts w:ascii="Times New Roman" w:eastAsia="標楷體" w:hAnsi="Times New Roman" w:cs="Arial" w:hint="eastAsia"/>
          <w:szCs w:val="24"/>
        </w:rPr>
        <w:t>：</w:t>
      </w:r>
      <w:r w:rsidRPr="002446F6">
        <w:rPr>
          <w:rFonts w:ascii="Times New Roman" w:eastAsia="標楷體" w:hAnsi="Times New Roman" w:cs="Arial" w:hint="eastAsia"/>
          <w:szCs w:val="24"/>
        </w:rPr>
        <w:t>竹山鎮鯉南段</w:t>
      </w:r>
      <w:r w:rsidRPr="002446F6">
        <w:rPr>
          <w:rFonts w:ascii="Times New Roman" w:eastAsia="標楷體" w:hAnsi="Times New Roman" w:cs="Arial" w:hint="eastAsia"/>
          <w:szCs w:val="24"/>
        </w:rPr>
        <w:t>1011</w:t>
      </w:r>
      <w:r w:rsidRPr="002446F6">
        <w:rPr>
          <w:rFonts w:ascii="Times New Roman" w:eastAsia="標楷體" w:hAnsi="Times New Roman" w:cs="Arial" w:hint="eastAsia"/>
          <w:szCs w:val="24"/>
        </w:rPr>
        <w:t>地號</w:t>
      </w:r>
    </w:p>
    <w:p w:rsidR="002446F6" w:rsidRPr="002446F6" w:rsidRDefault="002446F6" w:rsidP="002446F6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szCs w:val="24"/>
        </w:rPr>
        <w:t>管理人或機關</w:t>
      </w:r>
      <w:r w:rsidR="006D3220" w:rsidRPr="002446F6">
        <w:rPr>
          <w:rFonts w:ascii="Times New Roman" w:eastAsia="標楷體" w:hAnsi="Times New Roman" w:cs="Arial" w:hint="eastAsia"/>
          <w:szCs w:val="24"/>
        </w:rPr>
        <w:t>：財政部國有財產署中區分署南投辦事處</w:t>
      </w:r>
    </w:p>
    <w:p w:rsidR="00C30C2E" w:rsidRPr="00C30C2E" w:rsidRDefault="006D3220" w:rsidP="007C011D">
      <w:pPr>
        <w:pStyle w:val="a7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Arial"/>
          <w:color w:val="000000"/>
          <w:kern w:val="0"/>
          <w:szCs w:val="24"/>
        </w:rPr>
      </w:pPr>
      <w:r w:rsidRPr="002446F6">
        <w:rPr>
          <w:rFonts w:ascii="Times New Roman" w:eastAsia="標楷體" w:hAnsi="Times New Roman" w:cs="Arial" w:hint="eastAsia"/>
          <w:szCs w:val="24"/>
        </w:rPr>
        <w:t>現有保護措施：設有支撐架、解說牌。</w:t>
      </w:r>
    </w:p>
    <w:p w:rsidR="00C30C2E" w:rsidRDefault="00C30C2E" w:rsidP="00C30C2E">
      <w:pPr>
        <w:pStyle w:val="a7"/>
        <w:widowControl/>
        <w:ind w:leftChars="0"/>
        <w:rPr>
          <w:rFonts w:ascii="Times New Roman" w:eastAsia="標楷體" w:hAnsi="Times New Roman" w:cs="Arial"/>
          <w:szCs w:val="24"/>
        </w:rPr>
      </w:pPr>
    </w:p>
    <w:p w:rsidR="006D3220" w:rsidRPr="00C30C2E" w:rsidRDefault="00C30C2E" w:rsidP="00C30C2E">
      <w:pPr>
        <w:widowControl/>
        <w:rPr>
          <w:rFonts w:ascii="Times New Roman" w:eastAsia="新細明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szCs w:val="24"/>
        </w:rPr>
        <w:t xml:space="preserve">　　</w:t>
      </w:r>
      <w:r w:rsidR="007C011D" w:rsidRPr="00C30C2E">
        <w:rPr>
          <w:rFonts w:ascii="Times New Roman" w:eastAsia="標楷體" w:hAnsi="Times New Roman" w:cs="Arial" w:hint="eastAsia"/>
          <w:szCs w:val="24"/>
        </w:rPr>
        <w:t>龍眼、鳥榕、九丁榕三樹共生</w:t>
      </w:r>
      <w:r>
        <w:rPr>
          <w:rFonts w:ascii="Times New Roman" w:eastAsia="標楷體" w:hAnsi="Times New Roman" w:cs="Arial" w:hint="eastAsia"/>
          <w:szCs w:val="24"/>
        </w:rPr>
        <w:t>，</w:t>
      </w:r>
      <w:r w:rsidR="007C011D" w:rsidRPr="00C30C2E">
        <w:rPr>
          <w:rFonts w:ascii="Times New Roman" w:eastAsia="標楷體" w:hAnsi="Times New Roman" w:cs="Arial" w:hint="eastAsia"/>
          <w:szCs w:val="24"/>
        </w:rPr>
        <w:t>當地熱心的居民張先生將鳥榕、九丁榕二樹砍除</w:t>
      </w:r>
      <w:r>
        <w:rPr>
          <w:rFonts w:ascii="Times New Roman" w:eastAsia="標楷體" w:hAnsi="Times New Roman" w:cs="Arial" w:hint="eastAsia"/>
          <w:szCs w:val="24"/>
        </w:rPr>
        <w:t>，讓老龍眼樹生長良好。幾年前該龍眼樹樹冠以到達</w:t>
      </w:r>
      <w:r w:rsidR="007C011D" w:rsidRPr="00C30C2E">
        <w:rPr>
          <w:rFonts w:ascii="Times New Roman" w:eastAsia="標楷體" w:hAnsi="Times New Roman" w:cs="Arial" w:hint="eastAsia"/>
          <w:szCs w:val="24"/>
        </w:rPr>
        <w:t>土地公廟的屋頂</w:t>
      </w:r>
      <w:r>
        <w:rPr>
          <w:rFonts w:ascii="Times New Roman" w:eastAsia="標楷體" w:hAnsi="Times New Roman" w:cs="Arial" w:hint="eastAsia"/>
          <w:szCs w:val="24"/>
        </w:rPr>
        <w:t>，</w:t>
      </w:r>
      <w:r w:rsidR="007C011D" w:rsidRPr="00C30C2E">
        <w:rPr>
          <w:rFonts w:ascii="Times New Roman" w:eastAsia="標楷體" w:hAnsi="Times New Roman" w:cs="Arial" w:hint="eastAsia"/>
          <w:szCs w:val="24"/>
        </w:rPr>
        <w:t>颶風過後龍眼樹枝</w:t>
      </w:r>
      <w:r w:rsidR="007C011D" w:rsidRPr="007C011D">
        <w:rPr>
          <w:rFonts w:ascii="Times New Roman" w:eastAsia="標楷體" w:hAnsi="Times New Roman" w:cs="Arial" w:hint="eastAsia"/>
          <w:szCs w:val="24"/>
        </w:rPr>
        <w:t>斷裂</w:t>
      </w:r>
      <w:r>
        <w:rPr>
          <w:rFonts w:ascii="Times New Roman" w:eastAsia="標楷體" w:hAnsi="Times New Roman" w:cs="Arial" w:hint="eastAsia"/>
          <w:szCs w:val="24"/>
        </w:rPr>
        <w:t>，</w:t>
      </w:r>
      <w:r w:rsidR="007C011D" w:rsidRPr="007C011D">
        <w:rPr>
          <w:rFonts w:ascii="Times New Roman" w:eastAsia="標楷體" w:hAnsi="Times New Roman" w:cs="Arial" w:hint="eastAsia"/>
          <w:szCs w:val="24"/>
        </w:rPr>
        <w:t>奇蹟似的竟無壓到土地公廟</w:t>
      </w:r>
      <w:r>
        <w:rPr>
          <w:rFonts w:ascii="Times New Roman" w:eastAsia="標楷體" w:hAnsi="Times New Roman" w:cs="Arial" w:hint="eastAsia"/>
          <w:szCs w:val="24"/>
        </w:rPr>
        <w:t>，</w:t>
      </w:r>
      <w:r w:rsidR="007C011D" w:rsidRPr="007C011D">
        <w:rPr>
          <w:rFonts w:ascii="Times New Roman" w:eastAsia="標楷體" w:hAnsi="Times New Roman" w:cs="Arial" w:hint="eastAsia"/>
          <w:szCs w:val="24"/>
        </w:rPr>
        <w:t>偏向旁邊掉落</w:t>
      </w:r>
      <w:r>
        <w:rPr>
          <w:rFonts w:ascii="Times New Roman" w:eastAsia="標楷體" w:hAnsi="Times New Roman" w:cs="Arial" w:hint="eastAsia"/>
          <w:szCs w:val="24"/>
        </w:rPr>
        <w:t>，</w:t>
      </w:r>
      <w:r w:rsidR="007C011D" w:rsidRPr="007C011D">
        <w:rPr>
          <w:rFonts w:ascii="Times New Roman" w:eastAsia="標楷體" w:hAnsi="Times New Roman" w:cs="Arial" w:hint="eastAsia"/>
          <w:szCs w:val="24"/>
        </w:rPr>
        <w:t>為莊裡增添一個嘖嘖稱奇的故事。</w:t>
      </w: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C30C2E" w:rsidRDefault="00C30C2E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7C011D" w:rsidRPr="006D3220" w:rsidRDefault="007C011D" w:rsidP="007C011D">
      <w:pPr>
        <w:spacing w:line="300" w:lineRule="auto"/>
        <w:rPr>
          <w:rFonts w:ascii="Times New Roman" w:eastAsia="標楷體" w:hAnsi="Times New Roman" w:cs="Arial"/>
          <w:szCs w:val="24"/>
        </w:rPr>
      </w:pPr>
    </w:p>
    <w:p w:rsidR="006D3220" w:rsidRPr="00FD7147" w:rsidRDefault="006D3220" w:rsidP="00FD7147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Arial"/>
          <w:szCs w:val="24"/>
        </w:rPr>
      </w:pPr>
      <w:bookmarkStart w:id="0" w:name="_GoBack"/>
      <w:bookmarkEnd w:id="0"/>
      <w:r w:rsidRPr="00FD7147">
        <w:rPr>
          <w:rFonts w:ascii="Times New Roman" w:eastAsia="標楷體" w:hAnsi="Times New Roman" w:cs="Arial"/>
          <w:szCs w:val="24"/>
        </w:rPr>
        <w:lastRenderedPageBreak/>
        <w:t>.</w:t>
      </w:r>
      <w:r w:rsidRPr="00FD7147">
        <w:rPr>
          <w:rFonts w:ascii="Times New Roman" w:eastAsia="標楷體" w:hAnsi="Times New Roman" w:cs="Arial" w:hint="eastAsia"/>
          <w:szCs w:val="24"/>
        </w:rPr>
        <w:t>相關紀錄照片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5"/>
        <w:gridCol w:w="4195"/>
      </w:tblGrid>
      <w:tr w:rsidR="006D3220" w:rsidRPr="006D3220" w:rsidTr="001B66D7">
        <w:trPr>
          <w:trHeight w:val="2888"/>
          <w:jc w:val="center"/>
        </w:trPr>
        <w:tc>
          <w:tcPr>
            <w:tcW w:w="4195" w:type="dxa"/>
          </w:tcPr>
          <w:p w:rsidR="006D3220" w:rsidRPr="006D3220" w:rsidRDefault="006D3220" w:rsidP="006D3220">
            <w:pPr>
              <w:rPr>
                <w:rFonts w:ascii="Times New Roman" w:eastAsia="標楷體" w:hAnsi="Times New Roman" w:cs="Arial"/>
                <w:noProof/>
                <w:color w:val="000000"/>
                <w:szCs w:val="24"/>
              </w:rPr>
            </w:pPr>
            <w:r w:rsidRPr="006D3220">
              <w:rPr>
                <w:rFonts w:ascii="Times New Roman" w:eastAsia="標楷體" w:hAnsi="Times New Roman" w:cs="Arial"/>
                <w:noProof/>
                <w:color w:val="000000"/>
                <w:szCs w:val="24"/>
              </w:rPr>
              <w:drawing>
                <wp:inline distT="0" distB="0" distL="0" distR="0" wp14:anchorId="3CF8079B" wp14:editId="12488B25">
                  <wp:extent cx="2535805" cy="2151420"/>
                  <wp:effectExtent l="0" t="0" r="0" b="1270"/>
                  <wp:docPr id="165" name="圖片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1" r="10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805" cy="2151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:rsidR="006D3220" w:rsidRPr="006D3220" w:rsidRDefault="00FD7147" w:rsidP="006D3220">
            <w:pPr>
              <w:jc w:val="center"/>
              <w:rPr>
                <w:rFonts w:ascii="Times New Roman" w:eastAsia="標楷體" w:hAnsi="Times New Roman" w:cs="Arial"/>
                <w:noProof/>
                <w:color w:val="000000"/>
                <w:szCs w:val="24"/>
              </w:rPr>
            </w:pPr>
            <w:r w:rsidRPr="00FD7147">
              <w:rPr>
                <w:rFonts w:ascii="Times New Roman" w:eastAsia="標楷體" w:hAnsi="Times New Roman" w:cs="Arial"/>
                <w:noProof/>
                <w:color w:val="000000"/>
                <w:szCs w:val="24"/>
              </w:rPr>
              <w:drawing>
                <wp:inline distT="0" distB="0" distL="0" distR="0" wp14:anchorId="2A1F5394" wp14:editId="0ED61176">
                  <wp:extent cx="2526665" cy="1684443"/>
                  <wp:effectExtent l="0" t="0" r="6985" b="0"/>
                  <wp:docPr id="167" name="圖片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圖片 2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665" cy="168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220" w:rsidRPr="006D3220" w:rsidTr="001B66D7">
        <w:trPr>
          <w:trHeight w:val="800"/>
          <w:jc w:val="center"/>
        </w:trPr>
        <w:tc>
          <w:tcPr>
            <w:tcW w:w="4195" w:type="dxa"/>
          </w:tcPr>
          <w:p w:rsidR="006D3220" w:rsidRPr="006D3220" w:rsidRDefault="006D3220" w:rsidP="006D3220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6D3220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照片說明：樹木全株照。</w:t>
            </w:r>
          </w:p>
          <w:p w:rsidR="006D3220" w:rsidRPr="006D3220" w:rsidRDefault="006D3220" w:rsidP="006D3220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6D3220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拍攝日期：</w:t>
            </w:r>
            <w:r w:rsidRPr="006D3220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2024.10.09</w:t>
            </w:r>
          </w:p>
        </w:tc>
        <w:tc>
          <w:tcPr>
            <w:tcW w:w="4195" w:type="dxa"/>
          </w:tcPr>
          <w:p w:rsidR="00FD7147" w:rsidRPr="00FD7147" w:rsidRDefault="00FD7147" w:rsidP="00FD7147">
            <w:pPr>
              <w:rPr>
                <w:rFonts w:ascii="Times New Roman" w:eastAsia="標楷體" w:hAnsi="Times New Roman" w:cs="Arial"/>
                <w:noProof/>
                <w:color w:val="000000"/>
                <w:szCs w:val="24"/>
              </w:rPr>
            </w:pPr>
            <w:r w:rsidRPr="00FD7147">
              <w:rPr>
                <w:rFonts w:ascii="Times New Roman" w:eastAsia="標楷體" w:hAnsi="Times New Roman" w:cs="Arial" w:hint="eastAsia"/>
                <w:noProof/>
                <w:color w:val="000000"/>
                <w:szCs w:val="24"/>
              </w:rPr>
              <w:t>照片說明：設有支撐架。</w:t>
            </w:r>
          </w:p>
          <w:p w:rsidR="006D3220" w:rsidRPr="006D3220" w:rsidRDefault="00FD7147" w:rsidP="00FD7147">
            <w:pPr>
              <w:rPr>
                <w:rFonts w:ascii="Times New Roman" w:eastAsia="標楷體" w:hAnsi="Times New Roman" w:cs="Arial"/>
                <w:noProof/>
                <w:color w:val="000000"/>
                <w:szCs w:val="24"/>
              </w:rPr>
            </w:pPr>
            <w:r w:rsidRPr="00FD7147">
              <w:rPr>
                <w:rFonts w:ascii="Times New Roman" w:eastAsia="標楷體" w:hAnsi="Times New Roman" w:cs="Arial" w:hint="eastAsia"/>
                <w:noProof/>
                <w:color w:val="000000"/>
                <w:szCs w:val="24"/>
              </w:rPr>
              <w:t>拍攝日期：</w:t>
            </w:r>
            <w:r w:rsidRPr="00FD7147">
              <w:rPr>
                <w:rFonts w:ascii="Times New Roman" w:eastAsia="標楷體" w:hAnsi="Times New Roman" w:cs="Arial" w:hint="eastAsia"/>
                <w:noProof/>
                <w:color w:val="000000"/>
                <w:szCs w:val="24"/>
              </w:rPr>
              <w:t>2024.10.09</w:t>
            </w:r>
          </w:p>
        </w:tc>
      </w:tr>
      <w:tr w:rsidR="006D3220" w:rsidRPr="006D3220" w:rsidTr="001B66D7">
        <w:trPr>
          <w:trHeight w:val="2868"/>
          <w:jc w:val="center"/>
        </w:trPr>
        <w:tc>
          <w:tcPr>
            <w:tcW w:w="4195" w:type="dxa"/>
            <w:vAlign w:val="center"/>
          </w:tcPr>
          <w:p w:rsidR="006D3220" w:rsidRPr="006D3220" w:rsidRDefault="00FD7147" w:rsidP="006D3220">
            <w:pPr>
              <w:jc w:val="center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6D3220">
              <w:rPr>
                <w:rFonts w:ascii="Times New Roman" w:eastAsia="標楷體" w:hAnsi="Times New Roman" w:cs="Arial"/>
                <w:noProof/>
                <w:color w:val="000000"/>
                <w:szCs w:val="24"/>
              </w:rPr>
              <w:drawing>
                <wp:inline distT="0" distB="0" distL="0" distR="0" wp14:anchorId="6A3A7ED2" wp14:editId="61202D55">
                  <wp:extent cx="2526665" cy="1684443"/>
                  <wp:effectExtent l="0" t="0" r="6985" b="0"/>
                  <wp:docPr id="171" name="圖片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665" cy="168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</w:tcPr>
          <w:p w:rsidR="006D3220" w:rsidRPr="006D3220" w:rsidRDefault="006D3220" w:rsidP="006D3220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6D3220">
              <w:rPr>
                <w:rFonts w:ascii="Times New Roman" w:eastAsia="標楷體" w:hAnsi="Times New Roman" w:cs="Arial" w:hint="eastAsia"/>
                <w:noProof/>
                <w:color w:val="000000"/>
                <w:szCs w:val="24"/>
              </w:rPr>
              <w:drawing>
                <wp:inline distT="0" distB="0" distL="0" distR="0" wp14:anchorId="6EA36B2A" wp14:editId="0E5309B8">
                  <wp:extent cx="2496240" cy="1749776"/>
                  <wp:effectExtent l="0" t="0" r="0" b="3175"/>
                  <wp:docPr id="168" name="圖片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" r="2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240" cy="1749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220" w:rsidRPr="006D3220" w:rsidTr="001B66D7">
        <w:trPr>
          <w:trHeight w:val="800"/>
          <w:jc w:val="center"/>
        </w:trPr>
        <w:tc>
          <w:tcPr>
            <w:tcW w:w="4195" w:type="dxa"/>
          </w:tcPr>
          <w:p w:rsidR="00FD7147" w:rsidRPr="00FD7147" w:rsidRDefault="00FD7147" w:rsidP="00FD7147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FD7147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照片說明：檢測工作照。</w:t>
            </w:r>
          </w:p>
          <w:p w:rsidR="006D3220" w:rsidRPr="006D3220" w:rsidRDefault="00FD7147" w:rsidP="00FD7147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FD7147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拍攝日期：</w:t>
            </w:r>
            <w:r w:rsidRPr="00FD7147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2024.10.09</w:t>
            </w:r>
          </w:p>
        </w:tc>
        <w:tc>
          <w:tcPr>
            <w:tcW w:w="4195" w:type="dxa"/>
          </w:tcPr>
          <w:p w:rsidR="006D3220" w:rsidRPr="006D3220" w:rsidRDefault="006D3220" w:rsidP="006D3220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6D3220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照片說明：水泥花台圍繞。</w:t>
            </w:r>
          </w:p>
          <w:p w:rsidR="006D3220" w:rsidRPr="006D3220" w:rsidRDefault="006D3220" w:rsidP="006D3220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6D3220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拍攝日期：</w:t>
            </w:r>
            <w:r w:rsidRPr="006D3220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2024.10.09</w:t>
            </w:r>
          </w:p>
        </w:tc>
      </w:tr>
    </w:tbl>
    <w:p w:rsidR="00F12778" w:rsidRDefault="00FD7147"/>
    <w:sectPr w:rsidR="00F12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57" w:rsidRDefault="00E66F57" w:rsidP="002446F6">
      <w:r>
        <w:separator/>
      </w:r>
    </w:p>
  </w:endnote>
  <w:endnote w:type="continuationSeparator" w:id="0">
    <w:p w:rsidR="00E66F57" w:rsidRDefault="00E66F57" w:rsidP="0024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57" w:rsidRDefault="00E66F57" w:rsidP="002446F6">
      <w:r>
        <w:separator/>
      </w:r>
    </w:p>
  </w:footnote>
  <w:footnote w:type="continuationSeparator" w:id="0">
    <w:p w:rsidR="00E66F57" w:rsidRDefault="00E66F57" w:rsidP="00244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C2D"/>
    <w:multiLevelType w:val="hybridMultilevel"/>
    <w:tmpl w:val="A9885A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2C6946"/>
    <w:multiLevelType w:val="hybridMultilevel"/>
    <w:tmpl w:val="F8F8DC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20"/>
    <w:rsid w:val="002446F6"/>
    <w:rsid w:val="00625033"/>
    <w:rsid w:val="006D3220"/>
    <w:rsid w:val="007C011D"/>
    <w:rsid w:val="00830403"/>
    <w:rsid w:val="009727F5"/>
    <w:rsid w:val="00C30C2E"/>
    <w:rsid w:val="00D526FC"/>
    <w:rsid w:val="00E66F57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22925A-B418-46E2-9D99-4DD38C64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6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6F6"/>
    <w:rPr>
      <w:sz w:val="20"/>
      <w:szCs w:val="20"/>
    </w:rPr>
  </w:style>
  <w:style w:type="paragraph" w:styleId="a7">
    <w:name w:val="List Paragraph"/>
    <w:basedOn w:val="a"/>
    <w:uiPriority w:val="34"/>
    <w:qFormat/>
    <w:rsid w:val="002446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2025-01-06T03:09:00Z</dcterms:created>
  <dcterms:modified xsi:type="dcterms:W3CDTF">2025-01-08T08:20:00Z</dcterms:modified>
</cp:coreProperties>
</file>